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8" w:rsidRPr="009C2471" w:rsidRDefault="008B0578" w:rsidP="008B0578">
      <w:pPr>
        <w:jc w:val="center"/>
        <w:rPr>
          <w:b/>
          <w:smallCaps/>
          <w:szCs w:val="28"/>
        </w:rPr>
      </w:pPr>
      <w:r w:rsidRPr="009C2471">
        <w:rPr>
          <w:b/>
          <w:smallCaps/>
          <w:szCs w:val="28"/>
        </w:rPr>
        <w:t>Opis Przedmiotu Zamówienia</w:t>
      </w:r>
    </w:p>
    <w:p w:rsidR="008B0578" w:rsidRPr="009C2471" w:rsidRDefault="008B0578" w:rsidP="008B0578">
      <w:pPr>
        <w:jc w:val="center"/>
        <w:rPr>
          <w:b/>
          <w:sz w:val="22"/>
        </w:rPr>
      </w:pPr>
    </w:p>
    <w:p w:rsidR="008B0578" w:rsidRPr="009C2471" w:rsidRDefault="008B0578" w:rsidP="008B0578">
      <w:pPr>
        <w:jc w:val="center"/>
        <w:rPr>
          <w:b/>
          <w:sz w:val="22"/>
        </w:rPr>
      </w:pPr>
    </w:p>
    <w:p w:rsidR="008B0578" w:rsidRPr="009C2471" w:rsidRDefault="008B0578" w:rsidP="008B0578">
      <w:pPr>
        <w:jc w:val="center"/>
        <w:rPr>
          <w:b/>
          <w:sz w:val="22"/>
        </w:rPr>
      </w:pPr>
    </w:p>
    <w:p w:rsidR="008B0578" w:rsidRPr="009C2471" w:rsidRDefault="008B0578" w:rsidP="008B0578">
      <w:pPr>
        <w:jc w:val="both"/>
        <w:rPr>
          <w:sz w:val="22"/>
        </w:rPr>
      </w:pPr>
      <w:r w:rsidRPr="009C2471">
        <w:rPr>
          <w:sz w:val="22"/>
          <w:szCs w:val="22"/>
        </w:rPr>
        <w:t>Przedmiotem zamówienia</w:t>
      </w:r>
      <w:r w:rsidR="00F864DE" w:rsidRPr="009C2471">
        <w:rPr>
          <w:sz w:val="22"/>
          <w:szCs w:val="22"/>
        </w:rPr>
        <w:t xml:space="preserve"> </w:t>
      </w:r>
      <w:r w:rsidR="00F864DE" w:rsidRPr="004E334A">
        <w:rPr>
          <w:sz w:val="22"/>
          <w:szCs w:val="22"/>
        </w:rPr>
        <w:t>jest świadczenie usługi wynajmu sali konferencyjnej wraz z usługą gastronomiczną w celu organizacji konferencji inaugurującej Program Edukacja finansowany ze środków Mechanizmu Finansowego</w:t>
      </w:r>
      <w:r w:rsidR="00F864DE" w:rsidRPr="009C2471">
        <w:rPr>
          <w:sz w:val="22"/>
          <w:szCs w:val="22"/>
        </w:rPr>
        <w:t xml:space="preserve"> Europejskiego Obszaru Gospodarczego na lata 2014-2021 w Warszawie.</w:t>
      </w:r>
    </w:p>
    <w:p w:rsidR="008B0578" w:rsidRPr="009C2471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9C2471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8B0578" w:rsidRPr="009C2471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9C2471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F864DE" w:rsidRPr="009C2471">
        <w:rPr>
          <w:rFonts w:ascii="Times New Roman" w:hAnsi="Times New Roman" w:cs="Times New Roman"/>
          <w:b/>
          <w:sz w:val="22"/>
        </w:rPr>
        <w:t>5 kwietnia</w:t>
      </w:r>
      <w:r w:rsidRPr="009C2471">
        <w:rPr>
          <w:rFonts w:ascii="Times New Roman" w:hAnsi="Times New Roman" w:cs="Times New Roman"/>
          <w:b/>
          <w:sz w:val="22"/>
        </w:rPr>
        <w:t xml:space="preserve"> 2019 r.</w:t>
      </w:r>
    </w:p>
    <w:p w:rsidR="008B0578" w:rsidRPr="009C2471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9C2471">
        <w:rPr>
          <w:rFonts w:ascii="Times New Roman" w:hAnsi="Times New Roman" w:cs="Times New Roman"/>
          <w:b/>
          <w:sz w:val="22"/>
        </w:rPr>
        <w:t>Planowana</w:t>
      </w:r>
      <w:r w:rsidR="00F864DE" w:rsidRPr="009C2471">
        <w:rPr>
          <w:rFonts w:ascii="Times New Roman" w:hAnsi="Times New Roman" w:cs="Times New Roman"/>
          <w:b/>
          <w:sz w:val="22"/>
        </w:rPr>
        <w:t xml:space="preserve"> liczba uczestników spotkania: 15</w:t>
      </w:r>
      <w:r w:rsidRPr="009C2471">
        <w:rPr>
          <w:rFonts w:ascii="Times New Roman" w:hAnsi="Times New Roman" w:cs="Times New Roman"/>
          <w:b/>
          <w:sz w:val="22"/>
        </w:rPr>
        <w:t>0 osób.</w:t>
      </w:r>
    </w:p>
    <w:p w:rsidR="008B0578" w:rsidRPr="009C2471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9C2471">
        <w:rPr>
          <w:rFonts w:ascii="Times New Roman" w:hAnsi="Times New Roman" w:cs="Times New Roman"/>
          <w:color w:val="auto"/>
          <w:sz w:val="22"/>
        </w:rPr>
        <w:t xml:space="preserve">Wyżywienie                                                                                                                                                         </w:t>
      </w:r>
    </w:p>
    <w:p w:rsidR="008B0578" w:rsidRPr="009C2471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9C2471">
        <w:rPr>
          <w:rFonts w:ascii="Times New Roman" w:hAnsi="Times New Roman" w:cs="Times New Roman"/>
          <w:sz w:val="22"/>
        </w:rPr>
        <w:t xml:space="preserve">W ramach świadczonej usługi, Wykonawca zapewnieni wyżywienie dla uczestników </w:t>
      </w:r>
      <w:r w:rsidR="00DC6C3A">
        <w:rPr>
          <w:rFonts w:ascii="Times New Roman" w:hAnsi="Times New Roman" w:cs="Times New Roman"/>
          <w:sz w:val="22"/>
        </w:rPr>
        <w:t>konferencji</w:t>
      </w:r>
      <w:r w:rsidRPr="009C2471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</w:t>
      </w:r>
      <w:r w:rsidRPr="009C2471">
        <w:rPr>
          <w:rFonts w:ascii="Times New Roman" w:hAnsi="Times New Roman" w:cs="Times New Roman"/>
          <w:sz w:val="22"/>
          <w:szCs w:val="22"/>
        </w:rPr>
        <w:t xml:space="preserve">lub osobą wskazaną przez niego. Ostateczne wymogi dotyczące ilości posiłków i ich składu zostaną podane na trzy dni przed terminem </w:t>
      </w:r>
      <w:r w:rsidR="00DC6C3A">
        <w:rPr>
          <w:rFonts w:ascii="Times New Roman" w:hAnsi="Times New Roman" w:cs="Times New Roman"/>
          <w:sz w:val="22"/>
          <w:szCs w:val="22"/>
        </w:rPr>
        <w:t>konferencji</w:t>
      </w:r>
      <w:r w:rsidRPr="009C2471">
        <w:rPr>
          <w:rFonts w:ascii="Times New Roman" w:hAnsi="Times New Roman" w:cs="Times New Roman"/>
          <w:sz w:val="22"/>
          <w:szCs w:val="22"/>
        </w:rPr>
        <w:t xml:space="preserve">. Niżej wymienione rodzaje posiłków są jedynie wymogiem minimalnym, jakie Wykonawca powinien zapewnić w swojej ofercie. </w:t>
      </w:r>
      <w:r w:rsidR="00F864DE" w:rsidRPr="009C2471">
        <w:rPr>
          <w:rFonts w:ascii="Times New Roman" w:hAnsi="Times New Roman" w:cs="Times New Roman"/>
          <w:sz w:val="22"/>
          <w:szCs w:val="22"/>
        </w:rPr>
        <w:t xml:space="preserve">Wyżywienie będzie się składać z następujących rodzajów posiłków: </w:t>
      </w:r>
      <w:r w:rsidR="00F864DE" w:rsidRPr="009C2471">
        <w:rPr>
          <w:rFonts w:ascii="Times New Roman" w:hAnsi="Times New Roman" w:cs="Times New Roman"/>
          <w:b/>
          <w:sz w:val="22"/>
          <w:szCs w:val="22"/>
        </w:rPr>
        <w:t xml:space="preserve">ciągłej przerwy kawowej </w:t>
      </w:r>
      <w:r w:rsidR="00F864DE" w:rsidRPr="009C2471">
        <w:rPr>
          <w:rFonts w:ascii="Times New Roman" w:hAnsi="Times New Roman" w:cs="Times New Roman"/>
          <w:sz w:val="22"/>
          <w:szCs w:val="22"/>
        </w:rPr>
        <w:t xml:space="preserve">oraz </w:t>
      </w:r>
      <w:r w:rsidR="00F864DE" w:rsidRPr="009C2471">
        <w:rPr>
          <w:rFonts w:ascii="Times New Roman" w:hAnsi="Times New Roman" w:cs="Times New Roman"/>
          <w:b/>
          <w:sz w:val="22"/>
          <w:szCs w:val="22"/>
        </w:rPr>
        <w:t>lunchu</w:t>
      </w:r>
      <w:r w:rsidR="00F864DE" w:rsidRPr="009C2471">
        <w:rPr>
          <w:rFonts w:ascii="Times New Roman" w:hAnsi="Times New Roman" w:cs="Times New Roman"/>
          <w:sz w:val="22"/>
          <w:szCs w:val="22"/>
        </w:rPr>
        <w:t>.</w:t>
      </w:r>
    </w:p>
    <w:p w:rsidR="008B0578" w:rsidRPr="009C2471" w:rsidRDefault="00F864DE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C2471">
        <w:rPr>
          <w:rFonts w:ascii="Times New Roman" w:hAnsi="Times New Roman" w:cs="Times New Roman"/>
          <w:b/>
          <w:sz w:val="22"/>
          <w:szCs w:val="22"/>
        </w:rPr>
        <w:t xml:space="preserve">Lunch </w:t>
      </w:r>
      <w:r w:rsidR="008B0578" w:rsidRPr="009C2471">
        <w:rPr>
          <w:rFonts w:ascii="Times New Roman" w:hAnsi="Times New Roman" w:cs="Times New Roman"/>
          <w:sz w:val="22"/>
          <w:szCs w:val="22"/>
        </w:rPr>
        <w:t xml:space="preserve">w formie bufetu dla </w:t>
      </w:r>
      <w:r w:rsidRPr="009C2471">
        <w:rPr>
          <w:rFonts w:ascii="Times New Roman" w:hAnsi="Times New Roman" w:cs="Times New Roman"/>
          <w:sz w:val="22"/>
          <w:szCs w:val="22"/>
        </w:rPr>
        <w:t>1</w:t>
      </w:r>
      <w:r w:rsidR="008B0578" w:rsidRPr="009C2471">
        <w:rPr>
          <w:rFonts w:ascii="Times New Roman" w:hAnsi="Times New Roman" w:cs="Times New Roman"/>
          <w:sz w:val="22"/>
          <w:szCs w:val="22"/>
        </w:rPr>
        <w:t>7</w:t>
      </w:r>
      <w:r w:rsidRPr="009C2471">
        <w:rPr>
          <w:rFonts w:ascii="Times New Roman" w:hAnsi="Times New Roman" w:cs="Times New Roman"/>
          <w:sz w:val="22"/>
          <w:szCs w:val="22"/>
        </w:rPr>
        <w:t>0</w:t>
      </w:r>
      <w:r w:rsidR="008B0578" w:rsidRPr="009C2471">
        <w:rPr>
          <w:rFonts w:ascii="Times New Roman" w:hAnsi="Times New Roman" w:cs="Times New Roman"/>
          <w:sz w:val="22"/>
          <w:szCs w:val="22"/>
        </w:rPr>
        <w:t xml:space="preserve"> osób, której menu powinno uwzględniać:</w:t>
      </w:r>
    </w:p>
    <w:p w:rsidR="00F864DE" w:rsidRPr="009C2471" w:rsidRDefault="00F864DE" w:rsidP="009C2471">
      <w:pPr>
        <w:spacing w:line="276" w:lineRule="auto"/>
        <w:ind w:left="425"/>
        <w:jc w:val="both"/>
        <w:rPr>
          <w:sz w:val="22"/>
          <w:szCs w:val="22"/>
        </w:rPr>
      </w:pPr>
      <w:r w:rsidRPr="009C2471">
        <w:rPr>
          <w:sz w:val="22"/>
          <w:szCs w:val="22"/>
        </w:rPr>
        <w:t xml:space="preserve">przystawki na zimno (min. 100 g/os.) np. sałatka z pieczoną kaczką, słonecznikiem i papryką, sałatka ryżowa z ananasem, szynką i rozmarynem, sałatka z wątróbką drobiową, cebulą i fasolą konserwową, sałatka z selera naciowego, </w:t>
      </w:r>
      <w:proofErr w:type="spellStart"/>
      <w:r w:rsidRPr="009C2471">
        <w:rPr>
          <w:sz w:val="22"/>
          <w:szCs w:val="22"/>
        </w:rPr>
        <w:t>tofu</w:t>
      </w:r>
      <w:proofErr w:type="spellEnd"/>
      <w:r w:rsidRPr="009C2471">
        <w:rPr>
          <w:sz w:val="22"/>
          <w:szCs w:val="22"/>
        </w:rPr>
        <w:t xml:space="preserve"> i pesto, dwa rodzaje zup (min. 200 ml/os.) np. krem z białych warzyw, cztery rodzaje gorących dań głównych do wyboru (min. 200 g/os.), w tym jedno wegetariańskie, np. filet z kurczaka z pieczoną dynią i miodem spadziowym, polędwiczka wieprzowa w sosie wiśniowym na ostro, dorsz w sosie meksykańskim, penne w sosie z grzybów, trzy ciepłe dodatki: np. fasola szparagowa z bułką tartą, ziemniaki pieczone z boczkiem, trzy rodzaje deseru np. tarta z serem ricotta, sernik po krakowsku napoje: kawa z ekspresu ciśnieniowego, herbata (min. 0,25 l/os.), woda mineralna gazowana i niegazowana, soki owocowe (min. 0,3 l/os.).</w:t>
      </w:r>
    </w:p>
    <w:p w:rsidR="000E4D56" w:rsidRDefault="00F864DE" w:rsidP="00F864D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C2471">
        <w:rPr>
          <w:rFonts w:ascii="Times New Roman" w:hAnsi="Times New Roman" w:cs="Times New Roman"/>
          <w:b/>
          <w:sz w:val="22"/>
          <w:szCs w:val="22"/>
        </w:rPr>
        <w:t>Sześciogodzinnej, ciągłej przerwy kawowej</w:t>
      </w:r>
      <w:r w:rsidRPr="009C2471">
        <w:rPr>
          <w:rFonts w:ascii="Times New Roman" w:hAnsi="Times New Roman" w:cs="Times New Roman"/>
          <w:sz w:val="22"/>
          <w:szCs w:val="22"/>
        </w:rPr>
        <w:t xml:space="preserve"> dla 170 osób</w:t>
      </w:r>
      <w:r w:rsidR="00705C9C">
        <w:rPr>
          <w:rFonts w:ascii="Times New Roman" w:hAnsi="Times New Roman" w:cs="Times New Roman"/>
          <w:sz w:val="22"/>
          <w:szCs w:val="22"/>
        </w:rPr>
        <w:t>,</w:t>
      </w:r>
      <w:r w:rsidRPr="009C2471">
        <w:rPr>
          <w:rFonts w:ascii="Times New Roman" w:hAnsi="Times New Roman" w:cs="Times New Roman"/>
          <w:sz w:val="22"/>
          <w:szCs w:val="22"/>
        </w:rPr>
        <w:t xml:space="preserve"> </w:t>
      </w:r>
      <w:r w:rsidR="00705C9C">
        <w:rPr>
          <w:rFonts w:ascii="Times New Roman" w:hAnsi="Times New Roman" w:cs="Times New Roman"/>
          <w:sz w:val="22"/>
          <w:szCs w:val="22"/>
        </w:rPr>
        <w:t>w</w:t>
      </w:r>
      <w:r w:rsidRPr="009C2471">
        <w:rPr>
          <w:rFonts w:ascii="Times New Roman" w:hAnsi="Times New Roman" w:cs="Times New Roman"/>
          <w:sz w:val="22"/>
          <w:szCs w:val="22"/>
        </w:rPr>
        <w:t xml:space="preserve"> ramach </w:t>
      </w:r>
      <w:r w:rsidR="00705C9C">
        <w:rPr>
          <w:rFonts w:ascii="Times New Roman" w:hAnsi="Times New Roman" w:cs="Times New Roman"/>
          <w:sz w:val="22"/>
          <w:szCs w:val="22"/>
        </w:rPr>
        <w:t>której</w:t>
      </w:r>
      <w:r w:rsidRPr="009C2471">
        <w:rPr>
          <w:rFonts w:ascii="Times New Roman" w:hAnsi="Times New Roman" w:cs="Times New Roman"/>
          <w:sz w:val="22"/>
          <w:szCs w:val="22"/>
        </w:rPr>
        <w:t xml:space="preserve"> świadczona będzie</w:t>
      </w:r>
      <w:r w:rsidR="000E4D56">
        <w:rPr>
          <w:rFonts w:ascii="Times New Roman" w:hAnsi="Times New Roman" w:cs="Times New Roman"/>
          <w:sz w:val="22"/>
          <w:szCs w:val="22"/>
        </w:rPr>
        <w:t>:</w:t>
      </w:r>
    </w:p>
    <w:p w:rsidR="008B0578" w:rsidRPr="009C2471" w:rsidRDefault="00F864DE" w:rsidP="000E4D56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9C2471">
        <w:rPr>
          <w:rFonts w:ascii="Times New Roman" w:hAnsi="Times New Roman" w:cs="Times New Roman"/>
          <w:sz w:val="22"/>
          <w:szCs w:val="22"/>
        </w:rPr>
        <w:t>kawa z ekspresu ciśnieniowego, herbata (do wyboru</w:t>
      </w:r>
      <w:r w:rsidR="00DC6C3A">
        <w:rPr>
          <w:rFonts w:ascii="Times New Roman" w:hAnsi="Times New Roman" w:cs="Times New Roman"/>
          <w:sz w:val="22"/>
          <w:szCs w:val="22"/>
        </w:rPr>
        <w:t>,</w:t>
      </w:r>
      <w:r w:rsidRPr="009C2471">
        <w:rPr>
          <w:rFonts w:ascii="Times New Roman" w:hAnsi="Times New Roman" w:cs="Times New Roman"/>
          <w:sz w:val="22"/>
          <w:szCs w:val="22"/>
        </w:rPr>
        <w:t xml:space="preserve"> w tym</w:t>
      </w:r>
      <w:r w:rsidR="00DC6C3A">
        <w:rPr>
          <w:rFonts w:ascii="Times New Roman" w:hAnsi="Times New Roman" w:cs="Times New Roman"/>
          <w:sz w:val="22"/>
          <w:szCs w:val="22"/>
        </w:rPr>
        <w:t>:</w:t>
      </w:r>
      <w:r w:rsidRPr="009C2471">
        <w:rPr>
          <w:rFonts w:ascii="Times New Roman" w:hAnsi="Times New Roman" w:cs="Times New Roman"/>
          <w:sz w:val="22"/>
          <w:szCs w:val="22"/>
        </w:rPr>
        <w:t xml:space="preserve"> czarna, zielona i owocowe), soki</w:t>
      </w:r>
      <w:r w:rsidR="00DC6C3A">
        <w:rPr>
          <w:rFonts w:ascii="Times New Roman" w:hAnsi="Times New Roman" w:cs="Times New Roman"/>
          <w:sz w:val="22"/>
          <w:szCs w:val="22"/>
        </w:rPr>
        <w:t>:</w:t>
      </w:r>
      <w:r w:rsidRPr="009C2471">
        <w:rPr>
          <w:rFonts w:ascii="Times New Roman" w:hAnsi="Times New Roman" w:cs="Times New Roman"/>
          <w:sz w:val="22"/>
          <w:szCs w:val="22"/>
        </w:rPr>
        <w:t xml:space="preserve"> 3 rodzaje, woda mineralna gazowana i niegazowana , dodatki do kawy i herbaty (cukier brązowy i biały, śmietanka do kawy, mleko, cytryna w plasterkach), ciastka i ciasta (minimum dwa rodzaje), trzy rodzaje wytrawnych mini kanapek i tartinek, świeże owoce filetowane w ilościach dostosowanych do liczby </w:t>
      </w:r>
      <w:r w:rsidR="00DC6C3A">
        <w:rPr>
          <w:rFonts w:ascii="Times New Roman" w:hAnsi="Times New Roman" w:cs="Times New Roman"/>
          <w:sz w:val="22"/>
          <w:szCs w:val="22"/>
        </w:rPr>
        <w:t>uczestników</w:t>
      </w:r>
      <w:r w:rsidRPr="009C2471">
        <w:rPr>
          <w:rFonts w:ascii="Times New Roman" w:hAnsi="Times New Roman" w:cs="Times New Roman"/>
          <w:sz w:val="22"/>
          <w:szCs w:val="22"/>
        </w:rPr>
        <w:t>.</w:t>
      </w:r>
    </w:p>
    <w:p w:rsidR="008B0578" w:rsidRPr="009C2471" w:rsidRDefault="008B0578" w:rsidP="00A74EBC">
      <w:pPr>
        <w:pStyle w:val="Akapitzlist"/>
        <w:tabs>
          <w:tab w:val="left" w:pos="851"/>
        </w:tabs>
        <w:ind w:left="785"/>
        <w:rPr>
          <w:rFonts w:ascii="Times New Roman" w:hAnsi="Times New Roman" w:cs="Times New Roman"/>
          <w:vanish/>
          <w:sz w:val="22"/>
          <w:szCs w:val="22"/>
        </w:rPr>
      </w:pPr>
    </w:p>
    <w:p w:rsidR="008B0578" w:rsidRPr="00A74EBC" w:rsidRDefault="008B0578" w:rsidP="00A74EBC">
      <w:pPr>
        <w:pStyle w:val="Akapitzlist"/>
        <w:tabs>
          <w:tab w:val="left" w:pos="851"/>
        </w:tabs>
        <w:ind w:left="785"/>
        <w:rPr>
          <w:rFonts w:ascii="Times New Roman" w:hAnsi="Times New Roman" w:cs="Times New Roman"/>
          <w:vanish/>
          <w:sz w:val="22"/>
          <w:szCs w:val="22"/>
        </w:rPr>
      </w:pPr>
    </w:p>
    <w:p w:rsidR="008B0578" w:rsidRPr="009C2471" w:rsidRDefault="00F864DE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9C2471">
        <w:rPr>
          <w:rFonts w:ascii="Times New Roman" w:hAnsi="Times New Roman" w:cs="Times New Roman"/>
          <w:sz w:val="22"/>
          <w:szCs w:val="22"/>
        </w:rPr>
        <w:t xml:space="preserve">Zamawiający zastrzega, aby zarówno </w:t>
      </w:r>
      <w:r w:rsidR="00705C9C">
        <w:rPr>
          <w:rFonts w:ascii="Times New Roman" w:hAnsi="Times New Roman" w:cs="Times New Roman"/>
          <w:sz w:val="22"/>
          <w:szCs w:val="22"/>
        </w:rPr>
        <w:t>lunch</w:t>
      </w:r>
      <w:r w:rsidRPr="009C2471">
        <w:rPr>
          <w:rFonts w:ascii="Times New Roman" w:hAnsi="Times New Roman" w:cs="Times New Roman"/>
          <w:sz w:val="22"/>
          <w:szCs w:val="22"/>
        </w:rPr>
        <w:t>, jak i przerw</w:t>
      </w:r>
      <w:r w:rsidR="00705C9C">
        <w:rPr>
          <w:rFonts w:ascii="Times New Roman" w:hAnsi="Times New Roman" w:cs="Times New Roman"/>
          <w:sz w:val="22"/>
          <w:szCs w:val="22"/>
        </w:rPr>
        <w:t>a kawowa</w:t>
      </w:r>
      <w:r w:rsidRPr="009C2471">
        <w:rPr>
          <w:rFonts w:ascii="Times New Roman" w:hAnsi="Times New Roman" w:cs="Times New Roman"/>
          <w:sz w:val="22"/>
          <w:szCs w:val="22"/>
        </w:rPr>
        <w:t xml:space="preserve"> były serwowane </w:t>
      </w:r>
      <w:r w:rsidRPr="009C2471">
        <w:rPr>
          <w:rFonts w:ascii="Times New Roman" w:hAnsi="Times New Roman" w:cs="Times New Roman"/>
          <w:sz w:val="22"/>
          <w:szCs w:val="22"/>
        </w:rPr>
        <w:br w:type="textWrapping" w:clear="all"/>
        <w:t>w pomieszczeniu</w:t>
      </w:r>
      <w:r w:rsidR="00705C9C">
        <w:rPr>
          <w:rFonts w:ascii="Times New Roman" w:hAnsi="Times New Roman" w:cs="Times New Roman"/>
          <w:sz w:val="22"/>
          <w:szCs w:val="22"/>
        </w:rPr>
        <w:t xml:space="preserve"> wyodrębnionym od sali konferencyjnej, z której korzysta Zamawiający,</w:t>
      </w:r>
      <w:r w:rsidRPr="009C2471">
        <w:rPr>
          <w:rFonts w:ascii="Times New Roman" w:hAnsi="Times New Roman" w:cs="Times New Roman"/>
          <w:sz w:val="22"/>
          <w:szCs w:val="22"/>
        </w:rPr>
        <w:t xml:space="preserve"> zarezerwowanym wyłącznie dla uczestników konferencji lub w pomieszczeniu z wyraźnie wyodrębnionym obszarem konsumpcyjnym dla uczestników konferencji.</w:t>
      </w:r>
    </w:p>
    <w:p w:rsidR="008B0578" w:rsidRPr="009C2471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9C2471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8B0578" w:rsidRPr="009C2471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9C2471">
        <w:rPr>
          <w:rFonts w:ascii="Times New Roman" w:hAnsi="Times New Roman" w:cs="Times New Roman"/>
          <w:sz w:val="22"/>
        </w:rPr>
        <w:t>Smak i estetyka podania serwowanych potraw powinna</w:t>
      </w:r>
      <w:r w:rsidRPr="009C2471">
        <w:rPr>
          <w:rFonts w:ascii="Times New Roman" w:hAnsi="Times New Roman" w:cs="Times New Roman"/>
          <w:b/>
          <w:sz w:val="22"/>
        </w:rPr>
        <w:t xml:space="preserve"> </w:t>
      </w:r>
      <w:r w:rsidRPr="009C2471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8B0578" w:rsidRPr="009C2471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9C2471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8B0578" w:rsidRPr="009C2471" w:rsidRDefault="00F864DE" w:rsidP="006705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C2471">
        <w:rPr>
          <w:rFonts w:ascii="Times New Roman" w:hAnsi="Times New Roman" w:cs="Times New Roman"/>
          <w:sz w:val="22"/>
          <w:szCs w:val="22"/>
        </w:rPr>
        <w:lastRenderedPageBreak/>
        <w:t>Naczynia i sztućce oraz serwetki dostosowane do liczby uczestników. Zamawiający nie dopuszcza stosowania naczyń i sztućców jednorazowych oraz wykonanych z plastiku lub innych tworzyw sztucznych. Zamawiający wymaga stosowania zastawy porcelanowej.</w:t>
      </w:r>
    </w:p>
    <w:p w:rsidR="006705A7" w:rsidRPr="009C2471" w:rsidRDefault="006705A7" w:rsidP="006705A7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C2471">
        <w:rPr>
          <w:sz w:val="22"/>
          <w:szCs w:val="22"/>
        </w:rPr>
        <w:t>W miejscu świadczenia usługi gastronomicznej, Wykonawca zapewni stoliki koktajlowe w ilości dostosowanej do liczby uczestników</w:t>
      </w:r>
      <w:r w:rsidR="00705C9C">
        <w:rPr>
          <w:sz w:val="22"/>
          <w:szCs w:val="22"/>
        </w:rPr>
        <w:t>, nie mniej niż 15 stolików.</w:t>
      </w:r>
    </w:p>
    <w:p w:rsidR="006705A7" w:rsidRPr="009C2471" w:rsidRDefault="006705A7" w:rsidP="006705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C2471">
        <w:rPr>
          <w:rFonts w:ascii="Times New Roman" w:hAnsi="Times New Roman" w:cs="Times New Roman"/>
          <w:sz w:val="22"/>
          <w:szCs w:val="22"/>
        </w:rPr>
        <w:t>Najpóźniej 7 dni przed konferencj</w:t>
      </w:r>
      <w:r w:rsidR="00705C9C">
        <w:rPr>
          <w:rFonts w:ascii="Times New Roman" w:hAnsi="Times New Roman" w:cs="Times New Roman"/>
          <w:sz w:val="22"/>
          <w:szCs w:val="22"/>
        </w:rPr>
        <w:t>ą, W</w:t>
      </w:r>
      <w:r w:rsidRPr="009C2471">
        <w:rPr>
          <w:rFonts w:ascii="Times New Roman" w:hAnsi="Times New Roman" w:cs="Times New Roman"/>
          <w:sz w:val="22"/>
          <w:szCs w:val="22"/>
        </w:rPr>
        <w:t>ykonawca przekaże Zamawiającemu dwie propozycje menu.</w:t>
      </w:r>
    </w:p>
    <w:p w:rsidR="008B0578" w:rsidRPr="009C2471" w:rsidRDefault="006705A7" w:rsidP="006705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C2471">
        <w:rPr>
          <w:rFonts w:ascii="Times New Roman" w:hAnsi="Times New Roman" w:cs="Times New Roman"/>
          <w:sz w:val="22"/>
          <w:szCs w:val="22"/>
        </w:rPr>
        <w:t>Wykonawca zapewni butelkowaną wodę niegazowaną i gazowaną w szklanych butelkach o pojemności 0,33 lit</w:t>
      </w:r>
      <w:r w:rsidR="00FB37FF">
        <w:rPr>
          <w:rFonts w:ascii="Times New Roman" w:hAnsi="Times New Roman" w:cs="Times New Roman"/>
          <w:sz w:val="22"/>
          <w:szCs w:val="22"/>
        </w:rPr>
        <w:t>r</w:t>
      </w:r>
      <w:r w:rsidRPr="009C2471">
        <w:rPr>
          <w:rFonts w:ascii="Times New Roman" w:hAnsi="Times New Roman" w:cs="Times New Roman"/>
          <w:sz w:val="22"/>
          <w:szCs w:val="22"/>
        </w:rPr>
        <w:t xml:space="preserve">a na 4 </w:t>
      </w:r>
      <w:proofErr w:type="spellStart"/>
      <w:r w:rsidRPr="009C2471">
        <w:rPr>
          <w:rFonts w:ascii="Times New Roman" w:hAnsi="Times New Roman" w:cs="Times New Roman"/>
          <w:sz w:val="22"/>
          <w:szCs w:val="22"/>
        </w:rPr>
        <w:t>panelistów</w:t>
      </w:r>
      <w:proofErr w:type="spellEnd"/>
      <w:r w:rsidRPr="009C2471">
        <w:rPr>
          <w:rFonts w:ascii="Times New Roman" w:hAnsi="Times New Roman" w:cs="Times New Roman"/>
          <w:sz w:val="22"/>
          <w:szCs w:val="22"/>
        </w:rPr>
        <w:t>, moderatora i tłumacz w trakcie konferencji.</w:t>
      </w:r>
    </w:p>
    <w:p w:rsidR="008B0578" w:rsidRPr="009C2471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9C2471">
        <w:rPr>
          <w:rFonts w:ascii="Times New Roman" w:hAnsi="Times New Roman" w:cs="Times New Roman"/>
          <w:color w:val="auto"/>
          <w:sz w:val="22"/>
          <w:szCs w:val="22"/>
        </w:rPr>
        <w:t>Sale konferencyjne</w:t>
      </w:r>
    </w:p>
    <w:p w:rsidR="006705A7" w:rsidRPr="009C2471" w:rsidRDefault="006705A7" w:rsidP="0097796C">
      <w:pPr>
        <w:pStyle w:val="Akapitzlist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9C2471">
        <w:rPr>
          <w:rFonts w:ascii="Times New Roman" w:hAnsi="Times New Roman" w:cs="Times New Roman"/>
          <w:sz w:val="22"/>
          <w:szCs w:val="22"/>
        </w:rPr>
        <w:t xml:space="preserve">Wykonawca powinien dysponować w pełni klimatyzowaną salą konferencyjną z dostępem do światła dziennego  dla 150 osób, w ustawieniu teatralnym z podestem scenicznym do przeprowadzenia panelu dyskusyjnego </w:t>
      </w:r>
    </w:p>
    <w:p w:rsidR="006705A7" w:rsidRPr="009C2471" w:rsidRDefault="00F8656D" w:rsidP="00F8656D">
      <w:pPr>
        <w:ind w:left="851" w:hanging="425"/>
      </w:pPr>
      <w:r w:rsidRPr="009C2471">
        <w:t>1.</w:t>
      </w:r>
      <w:r w:rsidRPr="009C2471">
        <w:tab/>
      </w:r>
      <w:r w:rsidR="006705A7" w:rsidRPr="009C2471">
        <w:t>W zakres wymaganego wyposażenia sali konferencyjnej wchodzą:</w:t>
      </w:r>
    </w:p>
    <w:p w:rsidR="006705A7" w:rsidRPr="009C2471" w:rsidRDefault="006705A7" w:rsidP="0097796C">
      <w:pPr>
        <w:pStyle w:val="Akapitzlist"/>
        <w:numPr>
          <w:ilvl w:val="0"/>
          <w:numId w:val="9"/>
        </w:numPr>
        <w:spacing w:before="120" w:line="276" w:lineRule="auto"/>
        <w:ind w:firstLine="131"/>
        <w:rPr>
          <w:rFonts w:ascii="Times New Roman" w:hAnsi="Times New Roman" w:cs="Times New Roman"/>
          <w:sz w:val="22"/>
          <w:szCs w:val="22"/>
        </w:rPr>
      </w:pPr>
      <w:r w:rsidRPr="009C2471">
        <w:rPr>
          <w:rFonts w:ascii="Times New Roman" w:hAnsi="Times New Roman" w:cs="Times New Roman"/>
          <w:sz w:val="22"/>
          <w:szCs w:val="22"/>
        </w:rPr>
        <w:t>krzesła dla wszystkich 150 uczestników konferencji w ustawieniu teatralnym;</w:t>
      </w:r>
    </w:p>
    <w:p w:rsidR="006705A7" w:rsidRPr="009C2471" w:rsidRDefault="006705A7" w:rsidP="0097796C">
      <w:pPr>
        <w:numPr>
          <w:ilvl w:val="0"/>
          <w:numId w:val="9"/>
        </w:numPr>
        <w:spacing w:before="120" w:after="120" w:line="276" w:lineRule="auto"/>
        <w:ind w:left="1418" w:hanging="567"/>
        <w:rPr>
          <w:sz w:val="22"/>
          <w:szCs w:val="22"/>
        </w:rPr>
      </w:pPr>
      <w:r w:rsidRPr="009C2471">
        <w:rPr>
          <w:sz w:val="22"/>
          <w:szCs w:val="22"/>
        </w:rPr>
        <w:t xml:space="preserve">system nagłośnienia konferencyjnego, zawierający co najmniej 4 mikrofony bezprzewodowe i jeden mikrofon nagłowny </w:t>
      </w:r>
    </w:p>
    <w:p w:rsidR="006705A7" w:rsidRPr="009C2471" w:rsidRDefault="006705A7" w:rsidP="0097796C">
      <w:pPr>
        <w:numPr>
          <w:ilvl w:val="0"/>
          <w:numId w:val="9"/>
        </w:numPr>
        <w:spacing w:before="120" w:after="120" w:line="276" w:lineRule="auto"/>
        <w:ind w:left="1418" w:hanging="567"/>
        <w:rPr>
          <w:sz w:val="22"/>
          <w:szCs w:val="22"/>
        </w:rPr>
      </w:pPr>
      <w:r w:rsidRPr="009C2471">
        <w:rPr>
          <w:sz w:val="22"/>
          <w:szCs w:val="22"/>
        </w:rPr>
        <w:t xml:space="preserve">laptop polskojęzyczny z dostępem do Internetu, umożliwiający obsługę prezentacji w formacie PowerPoint oraz PDF wraz z systemem realizacji wizji; </w:t>
      </w:r>
    </w:p>
    <w:p w:rsidR="006705A7" w:rsidRPr="009C2471" w:rsidRDefault="006705A7" w:rsidP="0097796C">
      <w:pPr>
        <w:numPr>
          <w:ilvl w:val="0"/>
          <w:numId w:val="9"/>
        </w:numPr>
        <w:spacing w:before="120" w:after="120" w:line="276" w:lineRule="auto"/>
        <w:ind w:left="1418" w:hanging="567"/>
        <w:rPr>
          <w:sz w:val="22"/>
          <w:szCs w:val="22"/>
        </w:rPr>
      </w:pPr>
      <w:r w:rsidRPr="009C2471">
        <w:rPr>
          <w:sz w:val="22"/>
          <w:szCs w:val="22"/>
        </w:rPr>
        <w:t>system prezentacji obrazu – multimedialny rzutnik bądź projektor z ekranami do prezentacji w ilości minimum 2 sztuk;</w:t>
      </w:r>
    </w:p>
    <w:p w:rsidR="006705A7" w:rsidRPr="009C2471" w:rsidRDefault="006705A7" w:rsidP="0097796C">
      <w:pPr>
        <w:numPr>
          <w:ilvl w:val="0"/>
          <w:numId w:val="9"/>
        </w:numPr>
        <w:spacing w:before="120" w:after="120" w:line="276" w:lineRule="auto"/>
        <w:ind w:firstLine="131"/>
        <w:rPr>
          <w:sz w:val="22"/>
          <w:szCs w:val="22"/>
        </w:rPr>
      </w:pPr>
      <w:r w:rsidRPr="009C2471">
        <w:rPr>
          <w:sz w:val="22"/>
          <w:szCs w:val="22"/>
        </w:rPr>
        <w:t>pilot umożliwiający zmianę slajdów prezentacji;</w:t>
      </w:r>
    </w:p>
    <w:p w:rsidR="006705A7" w:rsidRPr="009C2471" w:rsidRDefault="006705A7" w:rsidP="0097796C">
      <w:pPr>
        <w:numPr>
          <w:ilvl w:val="0"/>
          <w:numId w:val="9"/>
        </w:numPr>
        <w:spacing w:before="120" w:after="120" w:line="276" w:lineRule="auto"/>
        <w:ind w:left="1418" w:hanging="567"/>
        <w:rPr>
          <w:sz w:val="22"/>
          <w:szCs w:val="22"/>
        </w:rPr>
      </w:pPr>
      <w:r w:rsidRPr="009C2471">
        <w:rPr>
          <w:sz w:val="22"/>
          <w:szCs w:val="22"/>
        </w:rPr>
        <w:t>mównica multimedialna oraz mikrofon konferencyjny tzw. „gęsia szyja”;</w:t>
      </w:r>
    </w:p>
    <w:p w:rsidR="006705A7" w:rsidRPr="009C2471" w:rsidRDefault="006705A7" w:rsidP="0097796C">
      <w:pPr>
        <w:numPr>
          <w:ilvl w:val="0"/>
          <w:numId w:val="9"/>
        </w:numPr>
        <w:spacing w:before="120" w:after="120" w:line="276" w:lineRule="auto"/>
        <w:ind w:left="1418" w:hanging="567"/>
        <w:rPr>
          <w:sz w:val="22"/>
          <w:szCs w:val="22"/>
        </w:rPr>
      </w:pPr>
      <w:r w:rsidRPr="009C2471">
        <w:rPr>
          <w:sz w:val="22"/>
          <w:szCs w:val="22"/>
        </w:rPr>
        <w:t>podest o minimalnych wymiarach: głębokość - 400 cm, szerokość - 600 cm, wysokość - 30 cm</w:t>
      </w:r>
      <w:r w:rsidR="0097796C" w:rsidRPr="009C2471">
        <w:rPr>
          <w:sz w:val="22"/>
          <w:szCs w:val="22"/>
        </w:rPr>
        <w:t xml:space="preserve"> </w:t>
      </w:r>
      <w:r w:rsidRPr="009C2471">
        <w:rPr>
          <w:sz w:val="22"/>
          <w:szCs w:val="22"/>
        </w:rPr>
        <w:t>ze stolikiem kawowym do przeprowadzenia panelu dyskusyjnego;</w:t>
      </w:r>
    </w:p>
    <w:p w:rsidR="006705A7" w:rsidRPr="009C2471" w:rsidRDefault="006705A7" w:rsidP="0097796C">
      <w:pPr>
        <w:numPr>
          <w:ilvl w:val="0"/>
          <w:numId w:val="9"/>
        </w:numPr>
        <w:spacing w:before="120" w:after="120" w:line="276" w:lineRule="auto"/>
        <w:ind w:firstLine="131"/>
        <w:rPr>
          <w:sz w:val="22"/>
          <w:szCs w:val="22"/>
        </w:rPr>
      </w:pPr>
      <w:r w:rsidRPr="009C2471">
        <w:rPr>
          <w:sz w:val="22"/>
          <w:szCs w:val="22"/>
        </w:rPr>
        <w:t>oświetlenie sceny  i osób;</w:t>
      </w:r>
    </w:p>
    <w:p w:rsidR="006705A7" w:rsidRPr="009C2471" w:rsidRDefault="006705A7" w:rsidP="0097796C">
      <w:pPr>
        <w:numPr>
          <w:ilvl w:val="0"/>
          <w:numId w:val="9"/>
        </w:numPr>
        <w:spacing w:before="120" w:after="120" w:line="276" w:lineRule="auto"/>
        <w:ind w:firstLine="131"/>
        <w:rPr>
          <w:sz w:val="22"/>
          <w:szCs w:val="22"/>
        </w:rPr>
      </w:pPr>
      <w:r w:rsidRPr="009C2471">
        <w:rPr>
          <w:sz w:val="22"/>
          <w:szCs w:val="22"/>
        </w:rPr>
        <w:t xml:space="preserve">oświetlenie architektoniczne sali plenarnej (6 punktowych </w:t>
      </w:r>
      <w:proofErr w:type="spellStart"/>
      <w:r w:rsidRPr="009C2471">
        <w:rPr>
          <w:sz w:val="22"/>
          <w:szCs w:val="22"/>
        </w:rPr>
        <w:t>list</w:t>
      </w:r>
      <w:r w:rsidR="009F79CF">
        <w:rPr>
          <w:sz w:val="22"/>
          <w:szCs w:val="22"/>
        </w:rPr>
        <w:t>w</w:t>
      </w:r>
      <w:proofErr w:type="spellEnd"/>
      <w:r w:rsidRPr="009C2471">
        <w:rPr>
          <w:sz w:val="22"/>
          <w:szCs w:val="22"/>
        </w:rPr>
        <w:t xml:space="preserve"> LED</w:t>
      </w:r>
      <w:r w:rsidR="001C2BA3">
        <w:rPr>
          <w:sz w:val="22"/>
          <w:szCs w:val="22"/>
        </w:rPr>
        <w:t>)</w:t>
      </w:r>
      <w:r w:rsidRPr="009C2471">
        <w:rPr>
          <w:sz w:val="22"/>
          <w:szCs w:val="22"/>
        </w:rPr>
        <w:t>;</w:t>
      </w:r>
    </w:p>
    <w:p w:rsidR="006705A7" w:rsidRPr="009C2471" w:rsidRDefault="006705A7" w:rsidP="0097796C">
      <w:pPr>
        <w:numPr>
          <w:ilvl w:val="0"/>
          <w:numId w:val="9"/>
        </w:numPr>
        <w:spacing w:before="120" w:after="120" w:line="276" w:lineRule="auto"/>
        <w:ind w:left="1418" w:hanging="567"/>
        <w:jc w:val="both"/>
        <w:rPr>
          <w:sz w:val="22"/>
          <w:szCs w:val="22"/>
        </w:rPr>
      </w:pPr>
      <w:r w:rsidRPr="009C2471">
        <w:rPr>
          <w:sz w:val="22"/>
          <w:szCs w:val="22"/>
        </w:rPr>
        <w:t xml:space="preserve">2 projektory logo wraz z dostarczeniem i zamontowaniem w nich 2 odpowiednich </w:t>
      </w:r>
      <w:r w:rsidR="009F79CF">
        <w:rPr>
          <w:sz w:val="22"/>
          <w:szCs w:val="22"/>
        </w:rPr>
        <w:t xml:space="preserve">metalowych </w:t>
      </w:r>
      <w:r w:rsidRPr="009C2471">
        <w:rPr>
          <w:sz w:val="22"/>
          <w:szCs w:val="22"/>
        </w:rPr>
        <w:t>wkładek (</w:t>
      </w:r>
      <w:proofErr w:type="spellStart"/>
      <w:r w:rsidRPr="009C2471">
        <w:rPr>
          <w:sz w:val="22"/>
          <w:szCs w:val="22"/>
        </w:rPr>
        <w:t>gobo</w:t>
      </w:r>
      <w:proofErr w:type="spellEnd"/>
      <w:r w:rsidRPr="009C2471">
        <w:rPr>
          <w:sz w:val="22"/>
          <w:szCs w:val="22"/>
        </w:rPr>
        <w:t>) umożliwiających wyświetlanie 2  wzorów graficznych (po 1 przez każdy projektor), które zostaną przesłane Wykonawcy przez Zamawiającego. Po realizacji przedmiotu zamówienia, Wykonawca nieodpłatnie przekaże Zamawiającemu obie wkładki;</w:t>
      </w:r>
    </w:p>
    <w:p w:rsidR="006705A7" w:rsidRPr="009C2471" w:rsidRDefault="006705A7" w:rsidP="0097796C">
      <w:pPr>
        <w:numPr>
          <w:ilvl w:val="0"/>
          <w:numId w:val="9"/>
        </w:numPr>
        <w:spacing w:before="120" w:after="120" w:line="276" w:lineRule="auto"/>
        <w:ind w:firstLine="131"/>
        <w:rPr>
          <w:sz w:val="22"/>
          <w:szCs w:val="22"/>
        </w:rPr>
      </w:pPr>
      <w:r w:rsidRPr="009C2471">
        <w:rPr>
          <w:sz w:val="22"/>
          <w:szCs w:val="22"/>
        </w:rPr>
        <w:t>dostęp do bezprzewodowej sieci internetowej dla uczestników konferencji;</w:t>
      </w:r>
    </w:p>
    <w:p w:rsidR="006705A7" w:rsidRPr="009C2471" w:rsidRDefault="006705A7" w:rsidP="0097796C">
      <w:pPr>
        <w:numPr>
          <w:ilvl w:val="0"/>
          <w:numId w:val="9"/>
        </w:numPr>
        <w:spacing w:before="120" w:after="120" w:line="276" w:lineRule="auto"/>
        <w:ind w:left="1418" w:hanging="567"/>
        <w:rPr>
          <w:sz w:val="22"/>
          <w:szCs w:val="22"/>
        </w:rPr>
      </w:pPr>
      <w:r w:rsidRPr="009C2471">
        <w:rPr>
          <w:sz w:val="22"/>
          <w:szCs w:val="22"/>
        </w:rPr>
        <w:t>sprzęt do tłumaczenia symultanicznego – kabina do tłumaczenia symultanicznego oraz 100 odbiorników do tłumaczenia symultanicznego</w:t>
      </w:r>
    </w:p>
    <w:p w:rsidR="006705A7" w:rsidRPr="009C2471" w:rsidRDefault="006705A7" w:rsidP="0097796C">
      <w:pPr>
        <w:numPr>
          <w:ilvl w:val="0"/>
          <w:numId w:val="9"/>
        </w:numPr>
        <w:spacing w:before="120" w:after="120" w:line="276" w:lineRule="auto"/>
        <w:ind w:firstLine="131"/>
        <w:rPr>
          <w:sz w:val="22"/>
          <w:szCs w:val="22"/>
        </w:rPr>
      </w:pPr>
      <w:r w:rsidRPr="009C2471">
        <w:rPr>
          <w:sz w:val="22"/>
          <w:szCs w:val="22"/>
        </w:rPr>
        <w:t>system nagłaśniający do tłumaczenia;</w:t>
      </w:r>
    </w:p>
    <w:p w:rsidR="006705A7" w:rsidRPr="00A06893" w:rsidRDefault="00F8656D" w:rsidP="00A06893">
      <w:pPr>
        <w:pStyle w:val="Akapitzlist"/>
        <w:spacing w:before="12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9C2471">
        <w:rPr>
          <w:rFonts w:ascii="Times New Roman" w:hAnsi="Times New Roman" w:cs="Times New Roman"/>
          <w:sz w:val="22"/>
          <w:szCs w:val="22"/>
        </w:rPr>
        <w:t xml:space="preserve">2. </w:t>
      </w:r>
      <w:r w:rsidR="006705A7" w:rsidRPr="009C2471">
        <w:rPr>
          <w:rFonts w:ascii="Times New Roman" w:hAnsi="Times New Roman" w:cs="Times New Roman"/>
          <w:sz w:val="22"/>
          <w:szCs w:val="22"/>
        </w:rPr>
        <w:t>Wykonawca zapewni w miejscach świadczenia usługi gastronomicznej i holu budynku</w:t>
      </w:r>
      <w:r w:rsidR="00DC6C3A">
        <w:rPr>
          <w:rFonts w:ascii="Times New Roman" w:hAnsi="Times New Roman" w:cs="Times New Roman"/>
          <w:sz w:val="22"/>
          <w:szCs w:val="22"/>
        </w:rPr>
        <w:t xml:space="preserve"> co najmniej 2</w:t>
      </w:r>
      <w:r w:rsidR="006705A7" w:rsidRPr="009C2471">
        <w:rPr>
          <w:rFonts w:ascii="Times New Roman" w:hAnsi="Times New Roman" w:cs="Times New Roman"/>
          <w:sz w:val="22"/>
          <w:szCs w:val="22"/>
        </w:rPr>
        <w:t xml:space="preserve">  ekrany min. 60 c</w:t>
      </w:r>
      <w:r w:rsidR="006705A7" w:rsidRPr="00A06893">
        <w:rPr>
          <w:rFonts w:ascii="Times New Roman" w:hAnsi="Times New Roman" w:cs="Times New Roman"/>
          <w:sz w:val="22"/>
          <w:szCs w:val="22"/>
        </w:rPr>
        <w:t xml:space="preserve">ali o rozdzielczości co najmniej 1920x1080, z wejściem USB i HDMI do emisji filmów reklamowych </w:t>
      </w:r>
    </w:p>
    <w:p w:rsidR="006705A7" w:rsidRPr="00A06893" w:rsidRDefault="006705A7" w:rsidP="00A06893">
      <w:pPr>
        <w:pStyle w:val="Akapitzlist"/>
        <w:numPr>
          <w:ilvl w:val="0"/>
          <w:numId w:val="12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A06893">
        <w:rPr>
          <w:rFonts w:ascii="Times New Roman" w:hAnsi="Times New Roman" w:cs="Times New Roman"/>
          <w:sz w:val="22"/>
          <w:szCs w:val="22"/>
        </w:rPr>
        <w:lastRenderedPageBreak/>
        <w:t>Wykonawca zapewni dodat</w:t>
      </w:r>
      <w:r w:rsidR="007C4361">
        <w:rPr>
          <w:rFonts w:ascii="Times New Roman" w:hAnsi="Times New Roman" w:cs="Times New Roman"/>
          <w:sz w:val="22"/>
          <w:szCs w:val="22"/>
        </w:rPr>
        <w:t>kowe pomieszczenie dla gości</w:t>
      </w:r>
      <w:bookmarkStart w:id="0" w:name="_GoBack"/>
      <w:bookmarkEnd w:id="0"/>
      <w:r w:rsidRPr="00A06893">
        <w:rPr>
          <w:rFonts w:ascii="Times New Roman" w:hAnsi="Times New Roman" w:cs="Times New Roman"/>
          <w:sz w:val="22"/>
          <w:szCs w:val="22"/>
        </w:rPr>
        <w:t xml:space="preserve"> (do 20 osób) przez cały czas organizacji konferencji z dostępną przerwą kawową oraz lunchem, wyposażony w stoliki oraz kanapy/fotele, tak żeby zapewnić gościom swobodna rozmowę.</w:t>
      </w:r>
    </w:p>
    <w:p w:rsidR="006705A7" w:rsidRPr="00A06893" w:rsidRDefault="006705A7" w:rsidP="00A06893">
      <w:pPr>
        <w:pStyle w:val="Akapitzlist"/>
        <w:numPr>
          <w:ilvl w:val="0"/>
          <w:numId w:val="13"/>
        </w:numPr>
        <w:spacing w:before="12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A06893">
        <w:rPr>
          <w:rFonts w:ascii="Times New Roman" w:hAnsi="Times New Roman" w:cs="Times New Roman"/>
          <w:sz w:val="22"/>
          <w:szCs w:val="22"/>
        </w:rPr>
        <w:t>Wykonawca zapewni obsługę organizacyjno-techniczną konferencji polegającą na zapewnieniu stałego nadzoru i opieki osoby, która będzie odpowiedzialna za przygotowanie sali do wydarzenia: montaż i demontaż scenografii, sprzętu multimedialnego, i sprawdzenie poprawności jego działania oraz nadzór jego przebiegu realizacji wizj</w:t>
      </w:r>
      <w:r w:rsidR="001C2BA3" w:rsidRPr="00A06893">
        <w:rPr>
          <w:rFonts w:ascii="Times New Roman" w:hAnsi="Times New Roman" w:cs="Times New Roman"/>
          <w:sz w:val="22"/>
          <w:szCs w:val="22"/>
        </w:rPr>
        <w:t xml:space="preserve">i, oświetlenia </w:t>
      </w:r>
      <w:r w:rsidR="001C2BA3" w:rsidRPr="00A06893">
        <w:rPr>
          <w:rFonts w:ascii="Times New Roman" w:hAnsi="Times New Roman" w:cs="Times New Roman"/>
          <w:sz w:val="22"/>
          <w:szCs w:val="22"/>
        </w:rPr>
        <w:br/>
        <w:t>i nagłośnienia.</w:t>
      </w:r>
    </w:p>
    <w:p w:rsidR="006705A7" w:rsidRPr="009C2471" w:rsidRDefault="006705A7" w:rsidP="00A06893">
      <w:pPr>
        <w:numPr>
          <w:ilvl w:val="0"/>
          <w:numId w:val="13"/>
        </w:numPr>
        <w:spacing w:before="120" w:after="120" w:line="276" w:lineRule="auto"/>
        <w:ind w:left="709" w:hanging="283"/>
        <w:jc w:val="both"/>
        <w:rPr>
          <w:sz w:val="22"/>
          <w:szCs w:val="22"/>
        </w:rPr>
      </w:pPr>
      <w:r w:rsidRPr="009C2471">
        <w:rPr>
          <w:sz w:val="22"/>
          <w:szCs w:val="22"/>
        </w:rPr>
        <w:t xml:space="preserve">Zamawiający może </w:t>
      </w:r>
      <w:r w:rsidR="00AC24BD">
        <w:rPr>
          <w:sz w:val="22"/>
          <w:szCs w:val="22"/>
        </w:rPr>
        <w:t>wyrazić</w:t>
      </w:r>
      <w:r w:rsidRPr="009C2471">
        <w:rPr>
          <w:sz w:val="22"/>
          <w:szCs w:val="22"/>
        </w:rPr>
        <w:t xml:space="preserve"> chęć dostępu do sali konferencyjnej (w celu np. ustawienia scenografii) w godzinach nocnych dzień wcześniej i w godzinach porannych w dniu wydarzenia, a Wykonawca musi taki dostęp zapewnić.</w:t>
      </w:r>
    </w:p>
    <w:p w:rsidR="006705A7" w:rsidRPr="009C2471" w:rsidRDefault="006705A7" w:rsidP="00A06893">
      <w:pPr>
        <w:numPr>
          <w:ilvl w:val="0"/>
          <w:numId w:val="13"/>
        </w:numPr>
        <w:spacing w:before="120" w:after="120" w:line="276" w:lineRule="auto"/>
        <w:ind w:left="709" w:hanging="283"/>
        <w:jc w:val="both"/>
        <w:rPr>
          <w:sz w:val="22"/>
          <w:szCs w:val="22"/>
        </w:rPr>
      </w:pPr>
      <w:r w:rsidRPr="009C2471">
        <w:rPr>
          <w:sz w:val="22"/>
          <w:szCs w:val="22"/>
        </w:rPr>
        <w:t>Wykonawca jest zobowiązany zapewnić miejsce na umieszczanie materiałów informacyjno-promocyjnych oraz miejsce na recepcję przed salą konferencyjną plenarną (recepcja składa się z co najmniej 3 stanowisk</w:t>
      </w:r>
      <w:r w:rsidR="00DC6C3A">
        <w:rPr>
          <w:sz w:val="22"/>
          <w:szCs w:val="22"/>
        </w:rPr>
        <w:t xml:space="preserve"> - każde</w:t>
      </w:r>
      <w:r w:rsidRPr="009C2471">
        <w:rPr>
          <w:sz w:val="22"/>
          <w:szCs w:val="22"/>
        </w:rPr>
        <w:t xml:space="preserve"> z dostępem do prądu).</w:t>
      </w:r>
    </w:p>
    <w:p w:rsidR="006705A7" w:rsidRPr="009C2471" w:rsidRDefault="006705A7" w:rsidP="00A06893">
      <w:pPr>
        <w:numPr>
          <w:ilvl w:val="0"/>
          <w:numId w:val="13"/>
        </w:numPr>
        <w:spacing w:before="120" w:after="120" w:line="276" w:lineRule="auto"/>
        <w:ind w:left="709" w:hanging="283"/>
        <w:jc w:val="both"/>
        <w:rPr>
          <w:b/>
          <w:sz w:val="22"/>
          <w:szCs w:val="22"/>
        </w:rPr>
      </w:pPr>
      <w:r w:rsidRPr="009C2471">
        <w:rPr>
          <w:sz w:val="22"/>
          <w:szCs w:val="22"/>
        </w:rPr>
        <w:t>Wykonawca zapewni szatnię poza salą konferencyjną, w której uczestnicy konferencji będą mogli pozostawić okrycia wierzchnie oraz bagaż, dostosowaną do ilości uczestników.</w:t>
      </w:r>
    </w:p>
    <w:p w:rsidR="008B0578" w:rsidRPr="009C2471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9C2471">
        <w:rPr>
          <w:rFonts w:ascii="Times New Roman" w:hAnsi="Times New Roman" w:cs="Times New Roman"/>
          <w:color w:val="auto"/>
          <w:sz w:val="22"/>
          <w:szCs w:val="22"/>
        </w:rPr>
        <w:t>Informacje dodatkowe</w:t>
      </w:r>
    </w:p>
    <w:p w:rsidR="009C2471" w:rsidRPr="009C2471" w:rsidRDefault="009C2471" w:rsidP="009C2471">
      <w:pPr>
        <w:pStyle w:val="Akapitzlist"/>
        <w:numPr>
          <w:ilvl w:val="0"/>
          <w:numId w:val="11"/>
        </w:numPr>
        <w:spacing w:before="120" w:line="276" w:lineRule="auto"/>
        <w:ind w:hanging="436"/>
        <w:rPr>
          <w:rFonts w:ascii="Times New Roman" w:hAnsi="Times New Roman" w:cs="Times New Roman"/>
          <w:b/>
          <w:sz w:val="22"/>
          <w:szCs w:val="22"/>
        </w:rPr>
      </w:pPr>
      <w:r w:rsidRPr="009C2471">
        <w:rPr>
          <w:rFonts w:ascii="Times New Roman" w:hAnsi="Times New Roman" w:cs="Times New Roman"/>
          <w:sz w:val="22"/>
          <w:szCs w:val="22"/>
        </w:rPr>
        <w:t>Do zadań Wykonawcy należy stała kontrola przebiegu konferencji, w tym m.in.: pracy osób z obsługi technicznej, sprzętu, czystości pomieszczeń, w których odbywa się konferencja, terminowości i jakości posiłków (w tym jakości serwisu).</w:t>
      </w:r>
    </w:p>
    <w:p w:rsidR="009C2471" w:rsidRPr="009C2471" w:rsidRDefault="009C2471" w:rsidP="009C247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hanging="436"/>
        <w:jc w:val="both"/>
        <w:rPr>
          <w:sz w:val="22"/>
          <w:szCs w:val="22"/>
        </w:rPr>
      </w:pPr>
      <w:r w:rsidRPr="009C2471">
        <w:rPr>
          <w:sz w:val="22"/>
          <w:szCs w:val="22"/>
        </w:rPr>
        <w:t>Wykonawca powinien udostępnić uczestnikom konferencji co najmniej 5 miejsc parkingowych nie dalej niż 250 m od wejścia do budynku,  w którym znajduje się sala konferencyjna,</w:t>
      </w:r>
    </w:p>
    <w:p w:rsidR="009C2471" w:rsidRPr="009C2471" w:rsidRDefault="009C2471" w:rsidP="009C247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hanging="436"/>
        <w:jc w:val="both"/>
        <w:rPr>
          <w:sz w:val="22"/>
          <w:szCs w:val="22"/>
        </w:rPr>
      </w:pPr>
      <w:r w:rsidRPr="009C2471">
        <w:rPr>
          <w:sz w:val="22"/>
          <w:szCs w:val="22"/>
        </w:rPr>
        <w:t xml:space="preserve">Wykonawca powinien umożliwić Zamawiającemu poinformowanie  m.in. przy wejściu i innych miejscach obiektu o wydarzeniu i lokalizacji sali konferencyjnej (np. ustawienie </w:t>
      </w:r>
      <w:proofErr w:type="spellStart"/>
      <w:r w:rsidRPr="009C2471">
        <w:rPr>
          <w:sz w:val="22"/>
          <w:szCs w:val="22"/>
        </w:rPr>
        <w:t>potykaczy</w:t>
      </w:r>
      <w:proofErr w:type="spellEnd"/>
      <w:r w:rsidRPr="009C2471">
        <w:rPr>
          <w:sz w:val="22"/>
          <w:szCs w:val="22"/>
        </w:rPr>
        <w:t xml:space="preserve">, kostek promocyjnych).  </w:t>
      </w:r>
    </w:p>
    <w:p w:rsidR="009C2471" w:rsidRPr="009C2471" w:rsidRDefault="009C2471" w:rsidP="009C2471">
      <w:pPr>
        <w:numPr>
          <w:ilvl w:val="0"/>
          <w:numId w:val="11"/>
        </w:numPr>
        <w:spacing w:before="120" w:after="120" w:line="276" w:lineRule="auto"/>
        <w:ind w:hanging="436"/>
        <w:jc w:val="both"/>
        <w:rPr>
          <w:sz w:val="22"/>
          <w:szCs w:val="22"/>
        </w:rPr>
      </w:pPr>
      <w:r w:rsidRPr="009C2471">
        <w:rPr>
          <w:sz w:val="22"/>
          <w:szCs w:val="22"/>
        </w:rPr>
        <w:t>Wykonawca oświadcza, że obiekt jest przystosowany lub może go przystosować do potrzeb osób niepełnosprawnych.</w:t>
      </w:r>
    </w:p>
    <w:p w:rsidR="0059527D" w:rsidRPr="00A74EBC" w:rsidRDefault="009C2471" w:rsidP="00A74EB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hanging="436"/>
        <w:jc w:val="both"/>
        <w:rPr>
          <w:sz w:val="22"/>
          <w:szCs w:val="22"/>
        </w:rPr>
      </w:pPr>
      <w:r w:rsidRPr="009C2471">
        <w:rPr>
          <w:sz w:val="22"/>
          <w:szCs w:val="22"/>
        </w:rPr>
        <w:t>Organizacja konferencji finansowana jest ze środków Programu Edukacja w ramach Mechanizmu Finansowego Europejskiego Obszaru Gospodarczego na lata 2014-2021.</w:t>
      </w:r>
    </w:p>
    <w:sectPr w:rsidR="0059527D" w:rsidRPr="00A74EBC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8E" w:rsidRDefault="003B35A0">
      <w:r>
        <w:separator/>
      </w:r>
    </w:p>
  </w:endnote>
  <w:endnote w:type="continuationSeparator" w:id="0">
    <w:p w:rsidR="0025548E" w:rsidRDefault="003B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B0578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7C4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8E" w:rsidRDefault="003B35A0">
      <w:r>
        <w:separator/>
      </w:r>
    </w:p>
  </w:footnote>
  <w:footnote w:type="continuationSeparator" w:id="0">
    <w:p w:rsidR="0025548E" w:rsidRDefault="003B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8B0578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203"/>
    <w:multiLevelType w:val="hybridMultilevel"/>
    <w:tmpl w:val="E3B0792C"/>
    <w:lvl w:ilvl="0" w:tplc="957E862C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6971C7"/>
    <w:multiLevelType w:val="hybridMultilevel"/>
    <w:tmpl w:val="0E3A1524"/>
    <w:lvl w:ilvl="0" w:tplc="59F21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80E48"/>
    <w:multiLevelType w:val="hybridMultilevel"/>
    <w:tmpl w:val="E54050B6"/>
    <w:lvl w:ilvl="0" w:tplc="D5F48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">
    <w:nsid w:val="4CE53055"/>
    <w:multiLevelType w:val="multilevel"/>
    <w:tmpl w:val="E9FC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ABF2283"/>
    <w:multiLevelType w:val="hybridMultilevel"/>
    <w:tmpl w:val="FC4C7282"/>
    <w:lvl w:ilvl="0" w:tplc="46AC8F5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A66F7C"/>
    <w:multiLevelType w:val="multilevel"/>
    <w:tmpl w:val="C0726D18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1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2">
    <w:nsid w:val="77332C6F"/>
    <w:multiLevelType w:val="hybridMultilevel"/>
    <w:tmpl w:val="8836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8"/>
    <w:rsid w:val="000E4D56"/>
    <w:rsid w:val="001B69D3"/>
    <w:rsid w:val="001C2BA3"/>
    <w:rsid w:val="0020746F"/>
    <w:rsid w:val="0024043F"/>
    <w:rsid w:val="002538EE"/>
    <w:rsid w:val="0025548E"/>
    <w:rsid w:val="00382447"/>
    <w:rsid w:val="00396F4F"/>
    <w:rsid w:val="003B35A0"/>
    <w:rsid w:val="003C00B7"/>
    <w:rsid w:val="0043245D"/>
    <w:rsid w:val="004E334A"/>
    <w:rsid w:val="004F5A9A"/>
    <w:rsid w:val="0052702D"/>
    <w:rsid w:val="005F2070"/>
    <w:rsid w:val="0062777B"/>
    <w:rsid w:val="006705A7"/>
    <w:rsid w:val="00705C9C"/>
    <w:rsid w:val="007C4361"/>
    <w:rsid w:val="007F0B37"/>
    <w:rsid w:val="0084031A"/>
    <w:rsid w:val="008B0578"/>
    <w:rsid w:val="008B4B23"/>
    <w:rsid w:val="009431C9"/>
    <w:rsid w:val="0097796C"/>
    <w:rsid w:val="009C2471"/>
    <w:rsid w:val="009F79CF"/>
    <w:rsid w:val="00A06893"/>
    <w:rsid w:val="00A74EBC"/>
    <w:rsid w:val="00AC24BD"/>
    <w:rsid w:val="00B959BD"/>
    <w:rsid w:val="00BF168B"/>
    <w:rsid w:val="00DC6C3A"/>
    <w:rsid w:val="00E0458F"/>
    <w:rsid w:val="00ED4800"/>
    <w:rsid w:val="00EE4BA7"/>
    <w:rsid w:val="00F864DE"/>
    <w:rsid w:val="00F8656D"/>
    <w:rsid w:val="00FB37FF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B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B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B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B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B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B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DB3D-CAD5-457F-BE95-7FA4D3D3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mdobrucki</cp:lastModifiedBy>
  <cp:revision>10</cp:revision>
  <dcterms:created xsi:type="dcterms:W3CDTF">2019-02-15T13:58:00Z</dcterms:created>
  <dcterms:modified xsi:type="dcterms:W3CDTF">2019-02-22T08:05:00Z</dcterms:modified>
</cp:coreProperties>
</file>