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4" w:rsidRPr="00AE4E6B" w:rsidRDefault="001E7B44" w:rsidP="001E7B44">
      <w:pPr>
        <w:adjustRightInd w:val="0"/>
        <w:jc w:val="right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Załącznik 1 do zapytania ofertowego</w:t>
      </w:r>
    </w:p>
    <w:p w:rsidR="001E7B44" w:rsidRPr="00AE4E6B" w:rsidRDefault="001E7B44" w:rsidP="001E7B44">
      <w:pPr>
        <w:adjustRightInd w:val="0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adjustRightInd w:val="0"/>
        <w:rPr>
          <w:rFonts w:cs="Times New Roman"/>
          <w:sz w:val="22"/>
          <w:szCs w:val="22"/>
        </w:rPr>
      </w:pPr>
    </w:p>
    <w:p w:rsidR="001E7B44" w:rsidRDefault="001E7B44" w:rsidP="001E7B44">
      <w:pPr>
        <w:adjustRightInd w:val="0"/>
        <w:rPr>
          <w:rFonts w:cs="Times New Roman"/>
          <w:i/>
          <w:sz w:val="22"/>
          <w:szCs w:val="22"/>
        </w:rPr>
      </w:pPr>
    </w:p>
    <w:p w:rsidR="001E7B44" w:rsidRPr="00AE4E6B" w:rsidRDefault="001E7B44" w:rsidP="001E7B44">
      <w:pPr>
        <w:adjustRightInd w:val="0"/>
        <w:rPr>
          <w:rFonts w:cs="Times New Roman"/>
          <w:i/>
          <w:sz w:val="22"/>
          <w:szCs w:val="22"/>
        </w:rPr>
      </w:pPr>
    </w:p>
    <w:p w:rsidR="001E7B44" w:rsidRPr="00F77314" w:rsidRDefault="001E7B44" w:rsidP="001E7B44">
      <w:pPr>
        <w:tabs>
          <w:tab w:val="left" w:pos="5670"/>
        </w:tabs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F77314">
        <w:rPr>
          <w:rFonts w:cs="Times New Roman"/>
          <w:sz w:val="22"/>
          <w:szCs w:val="22"/>
        </w:rPr>
        <w:t>Do:</w:t>
      </w:r>
    </w:p>
    <w:p w:rsidR="001E7B44" w:rsidRPr="00F45584" w:rsidRDefault="001E7B44" w:rsidP="001E7B44">
      <w:pPr>
        <w:tabs>
          <w:tab w:val="left" w:pos="5670"/>
        </w:tabs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45584">
        <w:rPr>
          <w:rFonts w:cs="Times New Roman"/>
          <w:sz w:val="22"/>
          <w:szCs w:val="22"/>
        </w:rPr>
        <w:t xml:space="preserve">FUNDACJI ROZWOJU </w:t>
      </w:r>
    </w:p>
    <w:p w:rsidR="001E7B44" w:rsidRPr="00F45584" w:rsidRDefault="001E7B44" w:rsidP="001E7B44">
      <w:pPr>
        <w:tabs>
          <w:tab w:val="left" w:pos="5670"/>
        </w:tabs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45584">
        <w:rPr>
          <w:rFonts w:cs="Times New Roman"/>
          <w:sz w:val="22"/>
          <w:szCs w:val="22"/>
        </w:rPr>
        <w:t>SYSTEMU EDUKACJI</w:t>
      </w:r>
    </w:p>
    <w:p w:rsidR="001E7B44" w:rsidRPr="00F45584" w:rsidRDefault="001E7B44" w:rsidP="001E7B44">
      <w:pPr>
        <w:tabs>
          <w:tab w:val="left" w:pos="5670"/>
        </w:tabs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45584">
        <w:rPr>
          <w:rFonts w:cs="Times New Roman"/>
          <w:sz w:val="22"/>
          <w:szCs w:val="22"/>
        </w:rPr>
        <w:t>02-305</w:t>
      </w:r>
      <w:r>
        <w:rPr>
          <w:rFonts w:cs="Times New Roman"/>
          <w:sz w:val="22"/>
          <w:szCs w:val="22"/>
        </w:rPr>
        <w:t xml:space="preserve"> Warszawa</w:t>
      </w:r>
      <w:r w:rsidRPr="00F45584">
        <w:rPr>
          <w:rFonts w:cs="Times New Roman"/>
          <w:sz w:val="22"/>
          <w:szCs w:val="22"/>
        </w:rPr>
        <w:t>,</w:t>
      </w:r>
    </w:p>
    <w:p w:rsidR="001E7B44" w:rsidRPr="00F45584" w:rsidRDefault="001E7B44" w:rsidP="001E7B44">
      <w:pPr>
        <w:tabs>
          <w:tab w:val="left" w:pos="5670"/>
        </w:tabs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F45584">
        <w:rPr>
          <w:rFonts w:cs="Times New Roman"/>
          <w:sz w:val="22"/>
          <w:szCs w:val="22"/>
        </w:rPr>
        <w:t>Al. Jerozolimskie 142A</w:t>
      </w:r>
    </w:p>
    <w:p w:rsidR="001E7B44" w:rsidRPr="00AE4E6B" w:rsidRDefault="001E7B44" w:rsidP="001E7B44">
      <w:pPr>
        <w:adjustRightInd w:val="0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rPr>
          <w:rFonts w:cs="Times New Roman"/>
          <w:b/>
          <w:smallCaps/>
          <w:spacing w:val="20"/>
          <w:sz w:val="22"/>
          <w:szCs w:val="22"/>
        </w:rPr>
      </w:pPr>
    </w:p>
    <w:p w:rsidR="001E7B44" w:rsidRPr="00AE4E6B" w:rsidRDefault="001E7B44" w:rsidP="001E7B44">
      <w:pPr>
        <w:jc w:val="center"/>
        <w:rPr>
          <w:rFonts w:cs="Times New Roman"/>
          <w:b/>
          <w:smallCaps/>
          <w:spacing w:val="20"/>
          <w:sz w:val="22"/>
          <w:szCs w:val="22"/>
        </w:rPr>
      </w:pPr>
      <w:r w:rsidRPr="00AE4E6B">
        <w:rPr>
          <w:rFonts w:cs="Times New Roman"/>
          <w:b/>
          <w:smallCaps/>
          <w:spacing w:val="20"/>
          <w:sz w:val="22"/>
          <w:szCs w:val="22"/>
        </w:rPr>
        <w:t>OFERTA</w:t>
      </w:r>
    </w:p>
    <w:p w:rsidR="001E7B44" w:rsidRPr="00AE4E6B" w:rsidRDefault="001E7B44" w:rsidP="001E7B44">
      <w:pPr>
        <w:spacing w:line="360" w:lineRule="auto"/>
        <w:ind w:right="382"/>
        <w:jc w:val="both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spacing w:line="276" w:lineRule="auto"/>
        <w:ind w:right="382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My, niżej podpisani</w:t>
      </w:r>
    </w:p>
    <w:p w:rsidR="001E7B44" w:rsidRPr="00AE4E6B" w:rsidRDefault="001E7B44" w:rsidP="001E7B44">
      <w:pPr>
        <w:spacing w:line="276" w:lineRule="auto"/>
        <w:ind w:right="-1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……………………………………………….......................................................................................................</w:t>
      </w:r>
    </w:p>
    <w:p w:rsidR="001E7B44" w:rsidRPr="00AE4E6B" w:rsidRDefault="001E7B44" w:rsidP="001E7B44">
      <w:pPr>
        <w:spacing w:before="40" w:line="276" w:lineRule="auto"/>
        <w:ind w:right="380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działając w imieniu i na rzecz:</w:t>
      </w:r>
    </w:p>
    <w:p w:rsidR="001E7B44" w:rsidRPr="00AE4E6B" w:rsidRDefault="001E7B44" w:rsidP="001E7B44">
      <w:pPr>
        <w:spacing w:line="276" w:lineRule="auto"/>
        <w:ind w:right="-1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………………………...........................................................................................................................................</w:t>
      </w:r>
    </w:p>
    <w:p w:rsidR="001E7B44" w:rsidRPr="00AE4E6B" w:rsidRDefault="001E7B44" w:rsidP="001E7B44">
      <w:pPr>
        <w:tabs>
          <w:tab w:val="left" w:pos="284"/>
        </w:tabs>
        <w:spacing w:line="276" w:lineRule="auto"/>
        <w:ind w:right="-1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AE4E6B">
        <w:rPr>
          <w:rFonts w:cs="Times New Roman"/>
          <w:sz w:val="22"/>
          <w:szCs w:val="22"/>
        </w:rPr>
        <w:t>w odpow</w:t>
      </w:r>
      <w:r>
        <w:rPr>
          <w:rFonts w:cs="Times New Roman"/>
          <w:sz w:val="22"/>
          <w:szCs w:val="22"/>
        </w:rPr>
        <w:t xml:space="preserve">iedzi na zapytanie ofertowe </w:t>
      </w:r>
      <w:r w:rsidR="005928F1">
        <w:rPr>
          <w:rFonts w:cs="Times New Roman"/>
          <w:sz w:val="22"/>
          <w:szCs w:val="22"/>
        </w:rPr>
        <w:t>…/2018</w:t>
      </w:r>
      <w:r w:rsidRPr="00AE4E6B">
        <w:rPr>
          <w:rFonts w:cs="Times New Roman"/>
          <w:sz w:val="22"/>
          <w:szCs w:val="22"/>
        </w:rPr>
        <w:t xml:space="preserve"> dotyczące </w:t>
      </w:r>
      <w:r w:rsidRPr="00AE4E6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sukcesywnej dostawy do siedziby Zamawiającego artykułów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spoż</w:t>
      </w:r>
      <w:r w:rsidRPr="00AE4E6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ywczych,</w:t>
      </w:r>
      <w:r w:rsidRPr="00AE4E6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składamy niniejsza ofertę:</w:t>
      </w:r>
    </w:p>
    <w:p w:rsidR="001E7B44" w:rsidRPr="00AE4E6B" w:rsidRDefault="001E7B44" w:rsidP="001E7B44">
      <w:pPr>
        <w:tabs>
          <w:tab w:val="left" w:pos="284"/>
        </w:tabs>
        <w:spacing w:line="276" w:lineRule="auto"/>
        <w:ind w:right="-143"/>
        <w:jc w:val="both"/>
        <w:rPr>
          <w:rFonts w:cs="Times New Roman"/>
          <w:b/>
          <w:sz w:val="22"/>
          <w:szCs w:val="22"/>
        </w:rPr>
      </w:pPr>
    </w:p>
    <w:p w:rsidR="001E7B44" w:rsidRPr="00AE4E6B" w:rsidRDefault="001E7B44" w:rsidP="001E7B4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Oferujemy realizację przedmiotu zamówienia w cenie całkowitej</w:t>
      </w:r>
    </w:p>
    <w:p w:rsidR="001E7B44" w:rsidRPr="00AE4E6B" w:rsidRDefault="001E7B44" w:rsidP="001E7B44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ab/>
        <w:t>Wartość brutto: ………………………………………………………………………………………………</w:t>
      </w:r>
    </w:p>
    <w:p w:rsidR="001E7B44" w:rsidRPr="00AE4E6B" w:rsidRDefault="001E7B44" w:rsidP="001E7B44">
      <w:pPr>
        <w:pStyle w:val="Tekstpodstawowy"/>
        <w:spacing w:line="276" w:lineRule="auto"/>
        <w:ind w:firstLine="284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Słownie: …………………………………………………………………………………………………..…</w:t>
      </w:r>
    </w:p>
    <w:p w:rsidR="001E7B44" w:rsidRPr="00AE4E6B" w:rsidRDefault="001E7B44" w:rsidP="001E7B44">
      <w:pPr>
        <w:pStyle w:val="Tekstpodstawowy"/>
        <w:spacing w:line="276" w:lineRule="auto"/>
        <w:ind w:left="567" w:hanging="283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zgodnie z poniższą tabelą:</w:t>
      </w:r>
    </w:p>
    <w:tbl>
      <w:tblPr>
        <w:tblpPr w:leftFromText="141" w:rightFromText="141" w:vertAnchor="text" w:tblpX="53" w:tblpY="2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1"/>
        <w:gridCol w:w="817"/>
        <w:gridCol w:w="1276"/>
        <w:gridCol w:w="1278"/>
      </w:tblGrid>
      <w:tr w:rsidR="001E7B44" w:rsidTr="004C4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4" w:rsidRDefault="001E7B44" w:rsidP="004C45CB">
            <w:pPr>
              <w:spacing w:before="240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4" w:rsidRDefault="001E7B44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  <w:p w:rsidR="001E7B44" w:rsidRDefault="001E7B44" w:rsidP="004C45CB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4" w:rsidRDefault="001E7B44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Ilość sztuk</w:t>
            </w:r>
            <w:r w:rsidR="0016463D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1E7B44" w:rsidRDefault="001E7B44" w:rsidP="004C45CB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4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*</w:t>
            </w:r>
            <w:r w:rsidR="001E7B44">
              <w:rPr>
                <w:rFonts w:cs="Times New Roman"/>
                <w:b/>
                <w:sz w:val="20"/>
                <w:szCs w:val="20"/>
              </w:rPr>
              <w:t>Cena brutto za sztukę w PLN</w:t>
            </w:r>
            <w:r w:rsidR="001E7B44">
              <w:rPr>
                <w:rFonts w:cs="Times New Roman"/>
                <w:b/>
                <w:sz w:val="20"/>
                <w:szCs w:val="20"/>
              </w:rPr>
              <w:br/>
            </w:r>
            <w:r w:rsidR="001E7B4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4" w:rsidRDefault="001E7B44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brutto zamówienia</w:t>
            </w:r>
          </w:p>
          <w:p w:rsidR="001E7B44" w:rsidRDefault="001E7B44" w:rsidP="004C45CB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(2x3)</w:t>
            </w: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Kawa rozpuszczalna NESCAFE Classic 200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mielona JACOBS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Kronung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250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mielona LAVAZZA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Qualita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Oro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250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ziarnista LAVAZZA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Qualita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Oro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ziarnista LAVAZZA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Qualita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Rossa 1000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ziarnista LAVAZZA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Crema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Aroma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ziarnista LAVAZZA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Crema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Gusto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Forte 1000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Kawa ziarnista WOSEBA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Arabica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Herbata czarna LIPTON w torebkach, pakowana po 100 szt. 200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Herbata czarna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TETLEY w torebkach, pakowana po 100 szt. 160 g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Herbata czarna Earl Grey LIPTON w torebkach, pakowana po 50 szt. 75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Herbata LIPTON w torebkach piramidkach, pakowana po 20 szt. w różnych smakach: Green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Nature, Green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Lemon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Melisa, Green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Mandarin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Orange,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Tropical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Fruit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Forest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Fruit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 White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Pomegranate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White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Raspberry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Citrus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Lemon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Passion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Raspberry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Peach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Mango,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Blue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Fruit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Temptation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Red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Strawberry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Raspberry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Charming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Cassis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Rosehip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Blackurrant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Cool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Citrus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Orange &amp; Grapefruit,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Enchanting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Berries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Raspberry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Blueberry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do wyboru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Herbata Herbapol Herbaciany Ogród w różnych smakach: Malina, Malina z cytryną, Malina z żurawiną, Malina z dziką różą, Malina z pigwą, Prosto z lasu, Żurawina, Dzika róża lub Czarna porzeczka z cytryną do wyboru,  pakowana po 20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Herbata zielona HERBAPOL 40 g (20 torebek)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Mięta HERBAPOL Zielnik Polski 40 g (20 torebek)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Mleko ŁACIATE UHT, 2,0% tłuszczu, karton z zamknięciem 0,5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Mleko ŁACIATE UHT, 2,0% tłuszczu, karton z zamknięciem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Mleko ŁACIATE UHT, 3,2% tłuszczu, karton z zamknięciem 0,5 l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Mleko ŁACIATE UHT, 3,2% tłuszczu, karton z zamknięciem 1 l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Mleko ŁACIATE UHT, 7,5% tłuszczu, zagęszczone, niesłodzone, 250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FA344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Mleko roślinne</w:t>
            </w:r>
            <w:r w:rsidR="005928F1" w:rsidRPr="005928F1">
              <w:rPr>
                <w:rFonts w:cs="Times New Roman"/>
                <w:color w:val="000000"/>
                <w:sz w:val="20"/>
                <w:szCs w:val="20"/>
              </w:rPr>
              <w:t>, napój sojowy, bez dodatku cukru,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FA344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Mleko roślinne </w:t>
            </w:r>
            <w:r w:rsidR="005928F1" w:rsidRPr="005928F1">
              <w:rPr>
                <w:rFonts w:cs="Times New Roman"/>
                <w:color w:val="000000"/>
                <w:sz w:val="20"/>
                <w:szCs w:val="20"/>
              </w:rPr>
              <w:t>, napój ryżowy, bez dodatku cukru,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FA344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Mleko roślinne, napój owsiany</w:t>
            </w:r>
            <w:r w:rsidR="005928F1" w:rsidRPr="005928F1">
              <w:rPr>
                <w:rFonts w:cs="Times New Roman"/>
                <w:color w:val="000000"/>
                <w:sz w:val="20"/>
                <w:szCs w:val="20"/>
              </w:rPr>
              <w:t>, 1l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Śmietanka do kawy Łowicz, 10% tłuszczu 100 g (opak. 10 szt.)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Cukier Królewski biały 1kg  w torbie papierowej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Cytryny 1 kg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Miód pszczeli nektarowy wielokwiatowy 150 g  ( opak. 6 szt. x 25g)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Syrop "Owocowa spiżarnia" HERBAPOL różne smaki do wyboru, butelka szklana, bez konserwantów 420g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Sok jabłkowy TYMBARK 100% soku owocowego, bez konserwantów w kartonie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Sok pomarańczowy TYMBARK 100% soku owocowego, bez konserwantów w kartonie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Sok pomarańczowy TYMBARK  100% soku owocowego, bez konserwantów w kartonie 1 l z miąższem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Nektar grejpfrut czerwony TYMBARK,  bez konserwantów w kartonie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Sok jabłkowy HORTEX 100% soku owocowego, bez konserwantów w kartonie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Sok pomarańczowy HORTEX 100% soku owocowego, bez konserwantów w kartonie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Sok pomarańczowy HORTEX 100% soku owocowego, bez konserwantów w kartonie 1 l z miąższem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Nektar grejpfrut rubinowy HORTEX, bez konserwantów w kartonie 1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CISOWIANKA, butelka PET bez konserwantów, niegazowana, 1,5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CISOWIANKA butelka PET bez konserwantów, gazowana 1,5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Naturalna woda mineralna NESTLE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Aquarel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>, butelka PET bez konserwantów, niegazowana,1,5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MUSZYNIANKA nisko nasycona CO2 , butelka PET bez konserwantów, lekko gazowana 1,5l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MUSZYNIANKA nisko nasycona CO2 , butelka PET bez konserwantów, lekko gazowana 0,6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NAŁĘCZOWIANKA, butelka PET bez konserwantów, niegazowana 0,5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NAŁĘCZOWIANKA, butelka PET bez konserwantów, gazowana 0,5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Naturalna woda mineralna ŻYWIEC, butelka PET bez konserwantów, niegazowana, 0,5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Napój gazowany Coca-Cola, butelka PET 2l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Napój gazowany Cola-Cola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Cherry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>, butelka PET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Napój gazowany Coca-Cola, butelka PET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Napój gazowany Coca-Cola ZERO, butelka PET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Napój gazowany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Sprite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>, butelka PET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Napój gazowany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Fanta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Cytrynowa, butelka PET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Napój gazowany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Fanta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Pomarańczowa, butelka PET 1l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Pierniczki baśniowe Wadowice Skawa w czekoladzie z nadzieniem o smaku truskawkowym, śliwkowym lub jabłkowym do wyboru,  150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Pierniki Królewskie Krakuski o smaku śliwkowym lub truskawkowym do wyboru, 150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Herbatniki KRAKUSKI Petit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Beurre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220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Herbatniki KRAKUSKI o smaku maślanym, 201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Herbatniki Maślane SAN ŁAKOTKI, 168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Herbatniki KRAKUSKI Florianki w czekoladzie mlecznej, 171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Ciastka biszkoptowe DELICJE SZAMPAŃSKIE z galaretką wiśniową, malinową, pomarańczową, morelową lub jagodową do wyboru, oblewane czekoladą, 147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Ciastka Jeżyki GOPLANA o smaku wiśniowym,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advocat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cafe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do wyboru, 140g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Kardynałki  TAGO z kremem o smaku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zabajone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180g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Milka Pieguski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Choco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Cookie Nut Ciasteczka z kawałkami czekolady mlecznej i orzechami 135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Markizy HIT BAHLSEN z kremem o smaku czekoladowym, orzechowym lub waniliowym do wyboru 220 g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Markizy dr Gerard Mafijne Podwójne śmietankowo-cytrynowe 330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Wafle familijne JUTRZENKA z kremem o smaku śmietankowym,  kakaowym, orzechowym lub kokosowym do wyboru, 180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E.Wedel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Bombonierka Baryłki Classic 200g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E. Wedel Bombonierka Baryłki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Coctail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Rurki waflowe TAGO z kremem o smaku waniliowym 280g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PryncyPałki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dr Gerard Wafelki o smaku kakaowym w czekoladzie 235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Michałki klasyczne WAWEL 300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Michałki Zamkowe WAWEL 1kg (cukierki o smaku orzechowym)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Ptasie Mleczko E. WEDEL  w różnych smakach do wyboru 380g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Mieszanka wedlowska E. WEDEL w mlecznej czekoladzie 356g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val="en-US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Śliwki w czekoladzie SOLIDARNOŚĆ- owoce kandyzowane w polewie czekoladowej około 1kg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Śliwki w czekoladzie SOLIDARNOŚĆ - owoce kandyzowane w polewie czekoladowej (bombonierka), opakowanie metalowe 490g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Trufle w czekoladzie WAWEL 280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Czekolada ALPEN GOLD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Nussbeisser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biała z całymi orzechami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Czekolada ALPEN GOLD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Nussbeisser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gorzka z całymi orzechami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Czekolada ALPEN GOLD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Nussbeisser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mleczna z całymi orzechami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Czekolada ALPEN GOLD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Nussbeisser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mleczna z całymi orzechami 220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  <w:lang w:val="en-US"/>
              </w:rPr>
              <w:t>Czekolada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LINDT EXCELLENCE 85%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  <w:lang w:val="en-US"/>
              </w:rPr>
              <w:t>kakao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Czekolada WAWEL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dark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90% kakao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Paluszki słone LAJKONIK, 200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Precelki LAJKONIK słone 130g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Orzeszki ziemne FELIX solone w puszce 140g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Orzeszki ziemne z miodem FELIX w puszce 140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Orzechy laskowe BAKALLAND 300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Orzechy włoskie BAKALLAND 300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Orzechy brazylijskie BAKALLAND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Orzechy Nerkowca BAKALLAND 300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Pistacje prażone w piecu BAKALLAND 70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Pistacje  prażone w piecu FELIX 240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Mieszanka studencka klasyczna BAKALLAND 400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Mieszanka bakaliowa BAKALLAND żurawina nerkowiec migdał 180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Morele suszone BAKALLAND 200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5928F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1" w:rsidRPr="00D44762" w:rsidRDefault="005928F1" w:rsidP="004C45C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4762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Migdały BAKALLAND 300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16463D" w:rsidRDefault="005928F1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Chipsy bananowe </w:t>
            </w:r>
            <w:proofErr w:type="spellStart"/>
            <w:r w:rsidRPr="005928F1">
              <w:rPr>
                <w:rFonts w:cs="Times New Roman"/>
                <w:color w:val="000000"/>
                <w:sz w:val="20"/>
                <w:szCs w:val="20"/>
              </w:rPr>
              <w:t>Helio</w:t>
            </w:r>
            <w:proofErr w:type="spellEnd"/>
            <w:r w:rsidRPr="005928F1">
              <w:rPr>
                <w:rFonts w:cs="Times New Roman"/>
                <w:color w:val="000000"/>
                <w:sz w:val="20"/>
                <w:szCs w:val="20"/>
              </w:rPr>
              <w:t xml:space="preserve"> 100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16463D" w:rsidRDefault="005928F1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Talerzyki jednorazowe, papierowe, o średnicy 18-23 cm pakowane po 100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5928F1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16463D" w:rsidRDefault="005928F1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28F1">
              <w:rPr>
                <w:rFonts w:cs="Times New Roman"/>
                <w:color w:val="000000"/>
                <w:sz w:val="20"/>
                <w:szCs w:val="20"/>
              </w:rPr>
              <w:t>Talerzyki jednorazowe, plastikowe, o średnicy min 12-15 cm pakowane po 100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Pr="005928F1" w:rsidRDefault="005928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928F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1" w:rsidRDefault="005928F1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6463D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Kubki jednorazowe plastikowe do napojów zimnych, pojemność 200 ml, pakowane po 24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63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6463D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Kubki jednorazowe plastikowe do napojów gorących, pojemność 200 ml, pakowane po 40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63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6463D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Mieszadełko do napojów pakowane po min. 100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63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6463D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Łyżeczki jednorazowe plastikowe pakowane po 100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63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6463D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Serwetki, różne kolory, 15x15 cm pakowane po 200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63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6463D" w:rsidTr="004C45C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 w:rsidP="001646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6463D">
              <w:rPr>
                <w:rFonts w:cs="Times New Roman"/>
                <w:color w:val="000000"/>
                <w:sz w:val="20"/>
                <w:szCs w:val="20"/>
              </w:rPr>
              <w:t>Serwetki, różne wzory, 3-warstwowe, 33x33 cm pakowane po 20 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Pr="0016463D" w:rsidRDefault="0016463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63D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3D" w:rsidRDefault="0016463D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1E7B44" w:rsidTr="004C45CB">
        <w:trPr>
          <w:trHeight w:val="567"/>
        </w:trPr>
        <w:tc>
          <w:tcPr>
            <w:tcW w:w="84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7B44" w:rsidRDefault="001E7B44" w:rsidP="004C45C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E7B44" w:rsidRDefault="001E7B44" w:rsidP="004C45CB">
            <w:pPr>
              <w:jc w:val="right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RAZEM: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4" w:rsidRDefault="001E7B44" w:rsidP="004C45CB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1E7B44" w:rsidRDefault="001E7B44" w:rsidP="001E7B44">
      <w:pPr>
        <w:ind w:right="382"/>
        <w:jc w:val="both"/>
        <w:rPr>
          <w:rFonts w:cs="Times New Roman"/>
          <w:sz w:val="22"/>
          <w:szCs w:val="22"/>
        </w:rPr>
      </w:pPr>
    </w:p>
    <w:p w:rsidR="001E7B44" w:rsidRPr="00F45584" w:rsidRDefault="001E7B44" w:rsidP="001E7B44">
      <w:pPr>
        <w:ind w:right="382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Pr="00583DD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Ilości </w:t>
      </w:r>
      <w:r w:rsidRPr="00D44762">
        <w:rPr>
          <w:rFonts w:cs="Times New Roman"/>
          <w:sz w:val="20"/>
          <w:szCs w:val="20"/>
        </w:rPr>
        <w:t>artykułów podanych w formularzu ofertowym nie są wiążące dla Zamawiającego przy realizacji</w:t>
      </w:r>
      <w:r>
        <w:rPr>
          <w:rFonts w:cs="Times New Roman"/>
          <w:sz w:val="20"/>
          <w:szCs w:val="20"/>
        </w:rPr>
        <w:t xml:space="preserve"> </w:t>
      </w:r>
      <w:r w:rsidRPr="00D44762">
        <w:rPr>
          <w:rFonts w:cs="Times New Roman"/>
          <w:sz w:val="20"/>
          <w:szCs w:val="20"/>
        </w:rPr>
        <w:t>zamówienia i służą tylko i wyłącznie wybraniu najkorzystniejszej oferty.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Cs/>
          <w:sz w:val="22"/>
          <w:szCs w:val="22"/>
        </w:rPr>
        <w:t xml:space="preserve">Ceny w formularzu ofertowym służą </w:t>
      </w:r>
      <w:r>
        <w:rPr>
          <w:rFonts w:cs="Times New Roman"/>
          <w:bCs/>
          <w:sz w:val="22"/>
          <w:szCs w:val="22"/>
        </w:rPr>
        <w:lastRenderedPageBreak/>
        <w:t>do porównania ofert. Zamawiający dopuszcza możliwość zamówienia produktów po cenach podanych na stronie internetowej Wykonawcy.</w:t>
      </w:r>
    </w:p>
    <w:p w:rsidR="001E7B44" w:rsidRPr="00F45584" w:rsidRDefault="001E7B44" w:rsidP="001E7B44">
      <w:pPr>
        <w:ind w:right="382"/>
        <w:jc w:val="both"/>
        <w:rPr>
          <w:rFonts w:cs="Times New Roman"/>
          <w:sz w:val="22"/>
          <w:szCs w:val="22"/>
        </w:rPr>
      </w:pPr>
    </w:p>
    <w:p w:rsidR="001E7B44" w:rsidRDefault="001E7B44" w:rsidP="001E7B44">
      <w:pPr>
        <w:pStyle w:val="Tekstpodstawowy2"/>
        <w:spacing w:after="0" w:line="276" w:lineRule="auto"/>
        <w:ind w:left="284" w:right="380" w:hanging="284"/>
        <w:jc w:val="both"/>
        <w:rPr>
          <w:rFonts w:cs="Times New Roman"/>
          <w:bCs/>
          <w:sz w:val="22"/>
          <w:szCs w:val="22"/>
        </w:rPr>
      </w:pPr>
    </w:p>
    <w:p w:rsidR="001E7B44" w:rsidRPr="00AE4E6B" w:rsidRDefault="001E7B44" w:rsidP="001E7B44">
      <w:pPr>
        <w:pStyle w:val="Tekstpodstawowy2"/>
        <w:spacing w:after="0" w:line="276" w:lineRule="auto"/>
        <w:ind w:left="284" w:right="380" w:hanging="284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2.</w:t>
      </w:r>
      <w:r w:rsidRPr="00AE4E6B">
        <w:rPr>
          <w:rFonts w:cs="Times New Roman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1E7B44" w:rsidRPr="00AE4E6B" w:rsidRDefault="001E7B44" w:rsidP="001E7B44">
      <w:pPr>
        <w:pStyle w:val="Tekstpodstawowy2"/>
        <w:spacing w:after="0" w:line="276" w:lineRule="auto"/>
        <w:ind w:left="284" w:right="380" w:hanging="284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3.</w:t>
      </w:r>
      <w:r w:rsidRPr="00AE4E6B">
        <w:rPr>
          <w:rFonts w:cs="Times New Roman"/>
          <w:bCs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projektu umowy / istotnych postanowień umowy załączonych do zapytania ofertowego.</w:t>
      </w:r>
    </w:p>
    <w:p w:rsidR="001E7B44" w:rsidRPr="00AE4E6B" w:rsidRDefault="001E7B44" w:rsidP="001E7B44">
      <w:pPr>
        <w:pStyle w:val="Tekstpodstawowy2"/>
        <w:spacing w:before="80" w:line="276" w:lineRule="auto"/>
        <w:ind w:left="284" w:right="380" w:hanging="284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4.</w:t>
      </w:r>
      <w:r w:rsidRPr="00AE4E6B">
        <w:rPr>
          <w:rFonts w:cs="Times New Roman"/>
          <w:sz w:val="22"/>
          <w:szCs w:val="22"/>
        </w:rPr>
        <w:tab/>
        <w:t>Załącznikami do niniejszego formularza są:</w:t>
      </w:r>
    </w:p>
    <w:p w:rsidR="001E7B44" w:rsidRPr="00AE4E6B" w:rsidRDefault="001E7B44" w:rsidP="001E7B44">
      <w:pPr>
        <w:pStyle w:val="Tekstpodstawowy2"/>
        <w:widowControl/>
        <w:numPr>
          <w:ilvl w:val="1"/>
          <w:numId w:val="1"/>
        </w:numPr>
        <w:tabs>
          <w:tab w:val="clear" w:pos="1156"/>
          <w:tab w:val="num" w:pos="284"/>
        </w:tabs>
        <w:suppressAutoHyphens w:val="0"/>
        <w:autoSpaceDE w:val="0"/>
        <w:autoSpaceDN w:val="0"/>
        <w:spacing w:before="80" w:after="0" w:line="276" w:lineRule="auto"/>
        <w:ind w:left="284" w:right="380" w:firstLine="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1E7B44" w:rsidRPr="00AE4E6B" w:rsidRDefault="001E7B44" w:rsidP="001E7B44">
      <w:pPr>
        <w:pStyle w:val="Tekstpodstawowy2"/>
        <w:widowControl/>
        <w:numPr>
          <w:ilvl w:val="1"/>
          <w:numId w:val="1"/>
        </w:numPr>
        <w:tabs>
          <w:tab w:val="clear" w:pos="1156"/>
          <w:tab w:val="num" w:pos="284"/>
        </w:tabs>
        <w:suppressAutoHyphens w:val="0"/>
        <w:autoSpaceDE w:val="0"/>
        <w:autoSpaceDN w:val="0"/>
        <w:spacing w:before="80" w:after="0" w:line="276" w:lineRule="auto"/>
        <w:ind w:left="284" w:right="380" w:firstLine="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…………………………………………………………….………………………………………</w:t>
      </w:r>
    </w:p>
    <w:p w:rsidR="001E7B44" w:rsidRPr="00AE4E6B" w:rsidRDefault="001E7B44" w:rsidP="001E7B44">
      <w:pPr>
        <w:pStyle w:val="Tekstpodstawowy2"/>
        <w:widowControl/>
        <w:tabs>
          <w:tab w:val="left" w:pos="567"/>
        </w:tabs>
        <w:suppressAutoHyphens w:val="0"/>
        <w:autoSpaceDE w:val="0"/>
        <w:autoSpaceDN w:val="0"/>
        <w:spacing w:before="80" w:after="0" w:line="276" w:lineRule="auto"/>
        <w:ind w:left="284" w:right="380" w:hanging="284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5.</w:t>
      </w:r>
      <w:r w:rsidRPr="00AE4E6B">
        <w:rPr>
          <w:rFonts w:cs="Times New Roman"/>
          <w:sz w:val="22"/>
          <w:szCs w:val="22"/>
        </w:rPr>
        <w:tab/>
        <w:t xml:space="preserve">Osoba uprawniona do kontaktu z Zamawiającym (imię i nazwisko, tel./faks, adres e-mail) </w:t>
      </w:r>
    </w:p>
    <w:p w:rsidR="001E7B44" w:rsidRPr="00AE4E6B" w:rsidRDefault="001E7B44" w:rsidP="001E7B44">
      <w:pPr>
        <w:pStyle w:val="Tekstpodstawowy2"/>
        <w:widowControl/>
        <w:tabs>
          <w:tab w:val="left" w:pos="567"/>
        </w:tabs>
        <w:suppressAutoHyphens w:val="0"/>
        <w:autoSpaceDE w:val="0"/>
        <w:autoSpaceDN w:val="0"/>
        <w:spacing w:before="80" w:after="0" w:line="276" w:lineRule="auto"/>
        <w:ind w:right="380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E7B44" w:rsidRPr="00AE4E6B" w:rsidRDefault="001E7B44" w:rsidP="001E7B44">
      <w:pPr>
        <w:pStyle w:val="Tekstpodstawowy2"/>
        <w:widowControl/>
        <w:tabs>
          <w:tab w:val="left" w:pos="567"/>
        </w:tabs>
        <w:suppressAutoHyphens w:val="0"/>
        <w:autoSpaceDE w:val="0"/>
        <w:autoSpaceDN w:val="0"/>
        <w:spacing w:before="80" w:after="0" w:line="276" w:lineRule="auto"/>
        <w:ind w:right="38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E7B44" w:rsidRPr="00AE4E6B" w:rsidRDefault="001E7B44" w:rsidP="001E7B44">
      <w:pPr>
        <w:tabs>
          <w:tab w:val="left" w:pos="360"/>
          <w:tab w:val="left" w:pos="9360"/>
        </w:tabs>
        <w:ind w:right="23"/>
        <w:jc w:val="both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jc w:val="both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:rsidR="001E7B44" w:rsidRPr="00AE4E6B" w:rsidRDefault="001E7B44" w:rsidP="001E7B4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ab/>
      </w:r>
    </w:p>
    <w:p w:rsidR="001E7B44" w:rsidRPr="00AE4E6B" w:rsidRDefault="001E7B44" w:rsidP="001E7B44">
      <w:pPr>
        <w:tabs>
          <w:tab w:val="center" w:pos="2127"/>
          <w:tab w:val="center" w:pos="6946"/>
        </w:tabs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ab/>
        <w:t>miejscowość, data</w:t>
      </w:r>
      <w:r w:rsidRPr="00AE4E6B">
        <w:rPr>
          <w:rFonts w:cs="Times New Roman"/>
          <w:sz w:val="22"/>
          <w:szCs w:val="22"/>
        </w:rPr>
        <w:tab/>
        <w:t xml:space="preserve">podpis Wykonawcy </w:t>
      </w:r>
      <w:r w:rsidRPr="00AE4E6B">
        <w:rPr>
          <w:rFonts w:cs="Times New Roman"/>
          <w:sz w:val="22"/>
          <w:szCs w:val="22"/>
        </w:rPr>
        <w:tab/>
      </w:r>
    </w:p>
    <w:p w:rsidR="001E7B44" w:rsidRPr="00AE4E6B" w:rsidRDefault="001E7B44" w:rsidP="001E7B44">
      <w:pPr>
        <w:tabs>
          <w:tab w:val="center" w:pos="2127"/>
          <w:tab w:val="center" w:pos="6946"/>
        </w:tabs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ab/>
        <w:t>lub upoważnionego przedstawiciela Wykonawcy</w:t>
      </w:r>
    </w:p>
    <w:p w:rsidR="001E7B44" w:rsidRPr="00AE4E6B" w:rsidRDefault="001E7B44" w:rsidP="001E7B44">
      <w:pPr>
        <w:ind w:right="382"/>
        <w:jc w:val="both"/>
        <w:rPr>
          <w:rFonts w:cs="Times New Roman"/>
          <w:sz w:val="22"/>
          <w:szCs w:val="22"/>
        </w:rPr>
      </w:pPr>
    </w:p>
    <w:p w:rsidR="00E0444C" w:rsidRDefault="00E0444C"/>
    <w:p w:rsidR="005928F1" w:rsidRDefault="005928F1"/>
    <w:sectPr w:rsidR="005928F1" w:rsidSect="00F45584">
      <w:pgSz w:w="11906" w:h="16838"/>
      <w:pgMar w:top="992" w:right="1134" w:bottom="1134" w:left="1134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833"/>
    <w:multiLevelType w:val="hybridMultilevel"/>
    <w:tmpl w:val="BDC4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4"/>
    <w:rsid w:val="0016463D"/>
    <w:rsid w:val="001E7B44"/>
    <w:rsid w:val="005928F1"/>
    <w:rsid w:val="00DE0FCA"/>
    <w:rsid w:val="00E0444C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7B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1E7B4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B4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7B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1E7B4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B4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8419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Wiśniewska</dc:creator>
  <cp:lastModifiedBy>Katarzyna Sobejko</cp:lastModifiedBy>
  <cp:revision>2</cp:revision>
  <dcterms:created xsi:type="dcterms:W3CDTF">2018-12-20T12:04:00Z</dcterms:created>
  <dcterms:modified xsi:type="dcterms:W3CDTF">2018-12-20T12:04:00Z</dcterms:modified>
</cp:coreProperties>
</file>