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4" w:rsidRPr="00DF334A" w:rsidRDefault="00AC3AC7" w:rsidP="00244B84">
      <w:pPr>
        <w:ind w:right="142"/>
        <w:contextualSpacing/>
        <w:jc w:val="center"/>
        <w:rPr>
          <w:rFonts w:cs="Times New Roman"/>
          <w:b/>
          <w:color w:val="000000" w:themeColor="text1"/>
        </w:rPr>
      </w:pPr>
      <w:r w:rsidRPr="00DF334A">
        <w:rPr>
          <w:rFonts w:cs="Times New Roman"/>
          <w:b/>
          <w:color w:val="000000" w:themeColor="text1"/>
        </w:rPr>
        <w:t xml:space="preserve">OPIS </w:t>
      </w:r>
      <w:r w:rsidR="00244B84" w:rsidRPr="00DF334A">
        <w:rPr>
          <w:rFonts w:cs="Times New Roman"/>
          <w:b/>
          <w:color w:val="000000" w:themeColor="text1"/>
        </w:rPr>
        <w:t>PRZEDMIOTU ZAMÓWIENIA</w:t>
      </w:r>
    </w:p>
    <w:p w:rsidR="00655329" w:rsidRPr="00DF334A" w:rsidRDefault="00655329" w:rsidP="00655329">
      <w:pPr>
        <w:ind w:right="142"/>
        <w:contextualSpacing/>
        <w:jc w:val="both"/>
        <w:rPr>
          <w:rFonts w:cs="Times New Roman"/>
          <w:sz w:val="22"/>
          <w:szCs w:val="22"/>
        </w:rPr>
      </w:pPr>
    </w:p>
    <w:p w:rsidR="00D2062B" w:rsidRPr="00DF334A" w:rsidRDefault="00655329" w:rsidP="00DF334A">
      <w:pPr>
        <w:pStyle w:val="Akapitzlist"/>
        <w:numPr>
          <w:ilvl w:val="0"/>
          <w:numId w:val="6"/>
        </w:numPr>
        <w:spacing w:before="120"/>
        <w:ind w:right="142"/>
        <w:contextualSpacing/>
        <w:jc w:val="both"/>
        <w:rPr>
          <w:rFonts w:ascii="Times New Roman" w:hAnsi="Times New Roman" w:cs="Times New Roman"/>
        </w:rPr>
      </w:pPr>
      <w:r w:rsidRPr="00DF334A">
        <w:rPr>
          <w:rFonts w:ascii="Times New Roman" w:hAnsi="Times New Roman" w:cs="Times New Roman"/>
        </w:rPr>
        <w:t xml:space="preserve">Przedmiotem zamówienia jest </w:t>
      </w:r>
      <w:r w:rsidRPr="00DF334A">
        <w:rPr>
          <w:rFonts w:ascii="Times New Roman" w:hAnsi="Times New Roman" w:cs="Times New Roman"/>
          <w:b/>
        </w:rPr>
        <w:t xml:space="preserve">przygotowanie i produkcja </w:t>
      </w:r>
      <w:r w:rsidR="00D2062B" w:rsidRPr="00DF334A">
        <w:rPr>
          <w:rFonts w:ascii="Times New Roman" w:hAnsi="Times New Roman" w:cs="Times New Roman"/>
          <w:b/>
        </w:rPr>
        <w:t xml:space="preserve">edukacyjnej </w:t>
      </w:r>
      <w:r w:rsidR="00B31AAC" w:rsidRPr="00DF334A">
        <w:rPr>
          <w:rFonts w:ascii="Times New Roman" w:hAnsi="Times New Roman" w:cs="Times New Roman"/>
          <w:b/>
        </w:rPr>
        <w:t xml:space="preserve">gry planszowej dla młodzieży </w:t>
      </w:r>
      <w:r w:rsidR="007649C2" w:rsidRPr="00DF334A">
        <w:rPr>
          <w:rFonts w:ascii="Times New Roman" w:hAnsi="Times New Roman" w:cs="Times New Roman"/>
          <w:b/>
        </w:rPr>
        <w:t xml:space="preserve">promującej </w:t>
      </w:r>
      <w:r w:rsidR="00B31AAC" w:rsidRPr="00DF334A">
        <w:rPr>
          <w:rFonts w:ascii="Times New Roman" w:hAnsi="Times New Roman" w:cs="Times New Roman"/>
          <w:b/>
        </w:rPr>
        <w:t>aktywnoś</w:t>
      </w:r>
      <w:r w:rsidR="007649C2" w:rsidRPr="00DF334A">
        <w:rPr>
          <w:rFonts w:ascii="Times New Roman" w:hAnsi="Times New Roman" w:cs="Times New Roman"/>
          <w:b/>
        </w:rPr>
        <w:t xml:space="preserve">ć i mobilność </w:t>
      </w:r>
      <w:r w:rsidR="00D2062B" w:rsidRPr="00DF334A">
        <w:rPr>
          <w:rFonts w:ascii="Times New Roman" w:hAnsi="Times New Roman" w:cs="Times New Roman"/>
        </w:rPr>
        <w:t>(wraz z przeniesieniem na Zamawiającego wszystkich majątkowych praw autorskich do gry, praw pokrewnych, praw zależnych oraz ewentualnym udzieleniem nieograniczonej w czasie i obejmującej wszystkie kraje świata licencji na wszystkie elementy gry).</w:t>
      </w:r>
    </w:p>
    <w:p w:rsidR="00DF334A" w:rsidRPr="00DF334A" w:rsidRDefault="00DF334A" w:rsidP="000A1F1D">
      <w:pPr>
        <w:widowControl/>
        <w:suppressAutoHyphens w:val="0"/>
        <w:spacing w:before="120"/>
        <w:ind w:left="360" w:right="142"/>
        <w:contextualSpacing/>
        <w:jc w:val="both"/>
        <w:rPr>
          <w:rFonts w:cs="Times New Roman"/>
          <w:sz w:val="22"/>
          <w:szCs w:val="22"/>
        </w:rPr>
      </w:pPr>
    </w:p>
    <w:p w:rsidR="00DF334A" w:rsidRPr="00DF334A" w:rsidRDefault="00DF334A" w:rsidP="000036F6">
      <w:pPr>
        <w:pStyle w:val="Akapitzlist"/>
        <w:numPr>
          <w:ilvl w:val="0"/>
          <w:numId w:val="7"/>
        </w:numPr>
        <w:spacing w:before="120"/>
        <w:ind w:left="709" w:right="142" w:hanging="349"/>
        <w:contextualSpacing/>
        <w:jc w:val="both"/>
        <w:rPr>
          <w:rFonts w:ascii="Times New Roman" w:hAnsi="Times New Roman" w:cs="Times New Roman"/>
        </w:rPr>
      </w:pPr>
      <w:r w:rsidRPr="00DF334A">
        <w:rPr>
          <w:rFonts w:ascii="Times New Roman" w:hAnsi="Times New Roman" w:cs="Times New Roman"/>
        </w:rPr>
        <w:t>Zamówienie w zakresie podstawowym obejmuje przygotowanie prototypu gry w terminie</w:t>
      </w:r>
      <w:r>
        <w:rPr>
          <w:rFonts w:ascii="Times New Roman" w:hAnsi="Times New Roman" w:cs="Times New Roman"/>
        </w:rPr>
        <w:t xml:space="preserve"> do 15 grudnia 2018 r. </w:t>
      </w:r>
    </w:p>
    <w:p w:rsidR="00DF334A" w:rsidRPr="00DF334A" w:rsidRDefault="009E2365" w:rsidP="000036F6">
      <w:pPr>
        <w:pStyle w:val="Akapitzlist"/>
        <w:numPr>
          <w:ilvl w:val="0"/>
          <w:numId w:val="7"/>
        </w:numPr>
        <w:spacing w:before="120"/>
        <w:ind w:left="709" w:right="142" w:hanging="3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Zamówienie w zakresie</w:t>
      </w:r>
      <w:r w:rsidR="00DF334A">
        <w:rPr>
          <w:rFonts w:ascii="Times New Roman" w:hAnsi="Times New Roman" w:cs="Times New Roman"/>
        </w:rPr>
        <w:t xml:space="preserve"> opcjonalny</w:t>
      </w:r>
      <w:r>
        <w:rPr>
          <w:rFonts w:ascii="Times New Roman" w:hAnsi="Times New Roman" w:cs="Times New Roman"/>
        </w:rPr>
        <w:t>m</w:t>
      </w:r>
      <w:r w:rsidR="00DF334A">
        <w:rPr>
          <w:rFonts w:ascii="Times New Roman" w:hAnsi="Times New Roman" w:cs="Times New Roman"/>
        </w:rPr>
        <w:t xml:space="preserve"> obejmuje </w:t>
      </w:r>
      <w:r w:rsidR="005A3F02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</w:t>
      </w:r>
      <w:r w:rsidR="004D289B">
        <w:rPr>
          <w:rFonts w:ascii="Times New Roman" w:hAnsi="Times New Roman" w:cs="Times New Roman"/>
        </w:rPr>
        <w:t xml:space="preserve">100 egzemplarzy gry </w:t>
      </w:r>
      <w:r>
        <w:rPr>
          <w:rFonts w:ascii="Times New Roman" w:hAnsi="Times New Roman" w:cs="Times New Roman"/>
        </w:rPr>
        <w:t>w terminie do 30 czerwca 2019 r.</w:t>
      </w:r>
    </w:p>
    <w:p w:rsidR="000A1F1D" w:rsidRPr="00DF334A" w:rsidRDefault="000A1F1D" w:rsidP="009E2365">
      <w:pPr>
        <w:widowControl/>
        <w:suppressAutoHyphens w:val="0"/>
        <w:spacing w:before="120"/>
        <w:ind w:right="142"/>
        <w:contextualSpacing/>
        <w:jc w:val="both"/>
        <w:rPr>
          <w:rFonts w:cs="Times New Roman"/>
          <w:sz w:val="22"/>
          <w:szCs w:val="22"/>
        </w:rPr>
      </w:pPr>
    </w:p>
    <w:p w:rsidR="003815A2" w:rsidRPr="00DF334A" w:rsidRDefault="00655329" w:rsidP="00DF334A">
      <w:pPr>
        <w:pStyle w:val="Akapitzlist"/>
        <w:numPr>
          <w:ilvl w:val="0"/>
          <w:numId w:val="6"/>
        </w:numPr>
        <w:spacing w:before="120"/>
        <w:ind w:right="14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334A">
        <w:rPr>
          <w:rFonts w:ascii="Times New Roman" w:hAnsi="Times New Roman" w:cs="Times New Roman"/>
          <w:color w:val="000000" w:themeColor="text1"/>
        </w:rPr>
        <w:t>Zakres prac objętych niniejszym zapytaniem ofertowym: wszystkie czynności związane z opracowaniem pomysłu kreatywnego, przygotowaniem</w:t>
      </w:r>
      <w:r w:rsidR="00014BC9" w:rsidRPr="00DF334A">
        <w:rPr>
          <w:rFonts w:ascii="Times New Roman" w:hAnsi="Times New Roman" w:cs="Times New Roman"/>
          <w:color w:val="000000" w:themeColor="text1"/>
        </w:rPr>
        <w:t xml:space="preserve"> szczegółowego</w:t>
      </w:r>
      <w:r w:rsidRPr="00DF334A">
        <w:rPr>
          <w:rFonts w:ascii="Times New Roman" w:hAnsi="Times New Roman" w:cs="Times New Roman"/>
          <w:color w:val="000000" w:themeColor="text1"/>
        </w:rPr>
        <w:t xml:space="preserve"> scenariusza, projektu</w:t>
      </w:r>
      <w:r w:rsidR="00D2062B" w:rsidRPr="00DF334A">
        <w:rPr>
          <w:rFonts w:ascii="Times New Roman" w:hAnsi="Times New Roman" w:cs="Times New Roman"/>
          <w:color w:val="000000" w:themeColor="text1"/>
        </w:rPr>
        <w:t>, grafiki, tekstów, podręcznika dla prowadzących</w:t>
      </w:r>
      <w:r w:rsidRPr="00DF334A">
        <w:rPr>
          <w:rFonts w:ascii="Times New Roman" w:hAnsi="Times New Roman" w:cs="Times New Roman"/>
          <w:color w:val="000000" w:themeColor="text1"/>
        </w:rPr>
        <w:t xml:space="preserve"> oraz fizycznej produkcji </w:t>
      </w:r>
      <w:r w:rsidR="00D2062B" w:rsidRPr="00DF334A">
        <w:rPr>
          <w:rFonts w:ascii="Times New Roman" w:hAnsi="Times New Roman" w:cs="Times New Roman"/>
          <w:color w:val="000000" w:themeColor="text1"/>
        </w:rPr>
        <w:t xml:space="preserve">gry </w:t>
      </w:r>
      <w:r w:rsidRPr="00DF334A">
        <w:rPr>
          <w:rFonts w:ascii="Times New Roman" w:hAnsi="Times New Roman" w:cs="Times New Roman"/>
          <w:color w:val="000000" w:themeColor="text1"/>
        </w:rPr>
        <w:t xml:space="preserve"> (</w:t>
      </w:r>
      <w:r w:rsidR="00D2062B" w:rsidRPr="00DF334A">
        <w:rPr>
          <w:rFonts w:ascii="Times New Roman" w:hAnsi="Times New Roman" w:cs="Times New Roman"/>
          <w:color w:val="000000" w:themeColor="text1"/>
        </w:rPr>
        <w:t>plansza, karty, żetony i inne materiały pomocnicze, instrukcja</w:t>
      </w:r>
      <w:r w:rsidR="00776809" w:rsidRPr="00DF334A">
        <w:rPr>
          <w:rFonts w:ascii="Times New Roman" w:hAnsi="Times New Roman" w:cs="Times New Roman"/>
          <w:color w:val="000000" w:themeColor="text1"/>
        </w:rPr>
        <w:t xml:space="preserve">, </w:t>
      </w:r>
      <w:r w:rsidRPr="00DF334A">
        <w:rPr>
          <w:rFonts w:ascii="Times New Roman" w:hAnsi="Times New Roman" w:cs="Times New Roman"/>
          <w:color w:val="000000" w:themeColor="text1"/>
        </w:rPr>
        <w:t xml:space="preserve">itd.) skutkujące powstaniem </w:t>
      </w:r>
      <w:r w:rsidR="00D2062B" w:rsidRPr="00DF334A">
        <w:rPr>
          <w:rFonts w:ascii="Times New Roman" w:hAnsi="Times New Roman" w:cs="Times New Roman"/>
          <w:color w:val="000000" w:themeColor="text1"/>
        </w:rPr>
        <w:t>gry edukacyjnej</w:t>
      </w:r>
      <w:r w:rsidRPr="00DF334A">
        <w:rPr>
          <w:rFonts w:ascii="Times New Roman" w:hAnsi="Times New Roman" w:cs="Times New Roman"/>
          <w:color w:val="000000" w:themeColor="text1"/>
        </w:rPr>
        <w:t xml:space="preserve"> </w:t>
      </w:r>
      <w:r w:rsidR="003815A2" w:rsidRPr="00DF334A">
        <w:rPr>
          <w:rFonts w:ascii="Times New Roman" w:hAnsi="Times New Roman" w:cs="Times New Roman"/>
          <w:color w:val="000000" w:themeColor="text1"/>
        </w:rPr>
        <w:t xml:space="preserve">dla młodzieży w wieku 17-19, której rozegranie w wariancie podstawowym będzie możliwe w czasie nie przekraczającym dwóch godzin lekcyjnych (90 minut) w warunkach panujących w </w:t>
      </w:r>
      <w:r w:rsidR="007649C2" w:rsidRPr="00DF334A">
        <w:rPr>
          <w:rFonts w:ascii="Times New Roman" w:hAnsi="Times New Roman" w:cs="Times New Roman"/>
          <w:color w:val="000000" w:themeColor="text1"/>
        </w:rPr>
        <w:t xml:space="preserve">salach lekcyjnych </w:t>
      </w:r>
      <w:r w:rsidR="00DF334A" w:rsidRPr="00DF334A">
        <w:rPr>
          <w:rFonts w:ascii="Times New Roman" w:hAnsi="Times New Roman" w:cs="Times New Roman"/>
          <w:color w:val="000000" w:themeColor="text1"/>
        </w:rPr>
        <w:t>szkół ponadpodstawowych.</w:t>
      </w:r>
    </w:p>
    <w:p w:rsidR="00DF334A" w:rsidRPr="00DF334A" w:rsidRDefault="00DF334A" w:rsidP="00DF334A">
      <w:pPr>
        <w:widowControl/>
        <w:suppressAutoHyphens w:val="0"/>
        <w:spacing w:before="120"/>
        <w:ind w:left="360" w:right="142"/>
        <w:contextualSpacing/>
        <w:jc w:val="both"/>
        <w:rPr>
          <w:rFonts w:cs="Times New Roman"/>
          <w:sz w:val="22"/>
          <w:szCs w:val="22"/>
        </w:rPr>
      </w:pPr>
    </w:p>
    <w:p w:rsidR="00655329" w:rsidRPr="00DF334A" w:rsidRDefault="00655329" w:rsidP="00DF334A">
      <w:pPr>
        <w:pStyle w:val="Akapitzlist"/>
        <w:numPr>
          <w:ilvl w:val="0"/>
          <w:numId w:val="6"/>
        </w:numPr>
        <w:spacing w:before="120"/>
        <w:ind w:right="142"/>
        <w:contextualSpacing/>
        <w:jc w:val="both"/>
        <w:rPr>
          <w:rFonts w:ascii="Times New Roman" w:hAnsi="Times New Roman" w:cs="Times New Roman"/>
        </w:rPr>
      </w:pPr>
      <w:r w:rsidRPr="00DF334A">
        <w:rPr>
          <w:rFonts w:ascii="Times New Roman" w:hAnsi="Times New Roman" w:cs="Times New Roman"/>
          <w:color w:val="000000" w:themeColor="text1"/>
        </w:rPr>
        <w:t xml:space="preserve">Wykonawca dostarczy Zamawiającemu oświadczenie o nabyciu praw do </w:t>
      </w:r>
      <w:r w:rsidR="00D2062B" w:rsidRPr="00DF334A">
        <w:rPr>
          <w:rFonts w:ascii="Times New Roman" w:hAnsi="Times New Roman" w:cs="Times New Roman"/>
          <w:color w:val="000000" w:themeColor="text1"/>
        </w:rPr>
        <w:t>wszystkich materiałów objętych prawem autorskim wykorzystanych w grze</w:t>
      </w:r>
      <w:r w:rsidRPr="00DF334A">
        <w:rPr>
          <w:rFonts w:ascii="Times New Roman" w:hAnsi="Times New Roman" w:cs="Times New Roman"/>
          <w:color w:val="000000" w:themeColor="text1"/>
        </w:rPr>
        <w:t xml:space="preserve"> będąc</w:t>
      </w:r>
      <w:r w:rsidR="00D2062B" w:rsidRPr="00DF334A">
        <w:rPr>
          <w:rFonts w:ascii="Times New Roman" w:hAnsi="Times New Roman" w:cs="Times New Roman"/>
          <w:color w:val="000000" w:themeColor="text1"/>
        </w:rPr>
        <w:t xml:space="preserve">ej </w:t>
      </w:r>
      <w:r w:rsidRPr="00DF334A">
        <w:rPr>
          <w:rFonts w:ascii="Times New Roman" w:hAnsi="Times New Roman" w:cs="Times New Roman"/>
          <w:color w:val="000000" w:themeColor="text1"/>
        </w:rPr>
        <w:t xml:space="preserve">przedmiotem niniejszego zapytania ofertowego oraz </w:t>
      </w:r>
      <w:r w:rsidR="00680973" w:rsidRPr="00DF334A">
        <w:rPr>
          <w:rFonts w:ascii="Times New Roman" w:hAnsi="Times New Roman" w:cs="Times New Roman"/>
          <w:color w:val="000000" w:themeColor="text1"/>
        </w:rPr>
        <w:t>zgód na wykorzystanie wizerunku wsz</w:t>
      </w:r>
      <w:r w:rsidR="00463E94" w:rsidRPr="00DF334A">
        <w:rPr>
          <w:rFonts w:ascii="Times New Roman" w:hAnsi="Times New Roman" w:cs="Times New Roman"/>
          <w:color w:val="000000" w:themeColor="text1"/>
        </w:rPr>
        <w:t>ystkich osób</w:t>
      </w:r>
      <w:r w:rsidR="00C37AC2" w:rsidRPr="00DF334A">
        <w:rPr>
          <w:rFonts w:ascii="Times New Roman" w:hAnsi="Times New Roman" w:cs="Times New Roman"/>
          <w:color w:val="000000" w:themeColor="text1"/>
        </w:rPr>
        <w:t xml:space="preserve">, których wizerunek zostanie wykorzystany w grze.  </w:t>
      </w:r>
      <w:r w:rsidRPr="00DF334A">
        <w:rPr>
          <w:rFonts w:ascii="Times New Roman" w:hAnsi="Times New Roman" w:cs="Times New Roman"/>
          <w:color w:val="000000" w:themeColor="text1"/>
        </w:rPr>
        <w:t xml:space="preserve">  </w:t>
      </w:r>
    </w:p>
    <w:p w:rsidR="002437B3" w:rsidRPr="00DF334A" w:rsidRDefault="002437B3" w:rsidP="002437B3">
      <w:pPr>
        <w:pStyle w:val="Akapitzlist"/>
        <w:ind w:left="284"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val="pl-PL" w:eastAsia="hi-IN" w:bidi="hi-IN"/>
        </w:rPr>
      </w:pPr>
    </w:p>
    <w:p w:rsidR="00655329" w:rsidRPr="00DF334A" w:rsidRDefault="00655329" w:rsidP="00DF334A">
      <w:pPr>
        <w:pStyle w:val="Akapitzlist"/>
        <w:numPr>
          <w:ilvl w:val="0"/>
          <w:numId w:val="6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val="pl-PL" w:eastAsia="hi-IN" w:bidi="hi-IN"/>
        </w:rPr>
      </w:pPr>
      <w:r w:rsidRPr="00DF334A">
        <w:rPr>
          <w:rFonts w:ascii="Times New Roman" w:eastAsia="SimSun" w:hAnsi="Times New Roman" w:cs="Times New Roman"/>
          <w:color w:val="000000" w:themeColor="text1"/>
          <w:kern w:val="1"/>
          <w:lang w:val="pl-PL" w:eastAsia="hi-IN" w:bidi="hi-IN"/>
        </w:rPr>
        <w:t>Przygotowan</w:t>
      </w:r>
      <w:r w:rsidR="00C37AC2" w:rsidRPr="00DF334A">
        <w:rPr>
          <w:rFonts w:ascii="Times New Roman" w:eastAsia="SimSun" w:hAnsi="Times New Roman" w:cs="Times New Roman"/>
          <w:color w:val="000000" w:themeColor="text1"/>
          <w:kern w:val="1"/>
          <w:lang w:val="pl-PL" w:eastAsia="hi-IN" w:bidi="hi-IN"/>
        </w:rPr>
        <w:t>ie scenariusza i charakter gry</w:t>
      </w:r>
      <w:r w:rsidR="00693651" w:rsidRPr="00DF334A">
        <w:rPr>
          <w:rFonts w:ascii="Times New Roman" w:eastAsia="SimSun" w:hAnsi="Times New Roman" w:cs="Times New Roman"/>
          <w:color w:val="000000" w:themeColor="text1"/>
          <w:kern w:val="1"/>
          <w:lang w:val="pl-PL" w:eastAsia="hi-IN" w:bidi="hi-IN"/>
        </w:rPr>
        <w:t>:</w:t>
      </w:r>
    </w:p>
    <w:p w:rsidR="00655329" w:rsidRPr="00DF334A" w:rsidRDefault="00655329" w:rsidP="00B24733">
      <w:pPr>
        <w:rPr>
          <w:rFonts w:cs="Times New Roman"/>
          <w:color w:val="000000" w:themeColor="text1"/>
          <w:sz w:val="22"/>
          <w:szCs w:val="22"/>
        </w:rPr>
      </w:pPr>
    </w:p>
    <w:p w:rsidR="00FE24BF" w:rsidRPr="00DF334A" w:rsidRDefault="00FE24BF" w:rsidP="000036F6">
      <w:pPr>
        <w:pStyle w:val="Akapitzlist"/>
        <w:numPr>
          <w:ilvl w:val="2"/>
          <w:numId w:val="5"/>
        </w:numPr>
        <w:ind w:left="709" w:right="284" w:hanging="283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F334A">
        <w:rPr>
          <w:rFonts w:ascii="Times New Roman" w:hAnsi="Times New Roman" w:cs="Times New Roman"/>
          <w:color w:val="000000" w:themeColor="text1"/>
          <w:lang w:val="pl-PL"/>
        </w:rPr>
        <w:t xml:space="preserve">Wykonawca zobowiązuje się do przedstawienia zamawiającemu </w:t>
      </w:r>
      <w:r w:rsidR="007649C2" w:rsidRPr="00DF334A">
        <w:rPr>
          <w:rFonts w:ascii="Times New Roman" w:hAnsi="Times New Roman" w:cs="Times New Roman"/>
          <w:color w:val="000000" w:themeColor="text1"/>
          <w:lang w:val="pl-PL"/>
        </w:rPr>
        <w:t xml:space="preserve">szczegółowego </w:t>
      </w:r>
      <w:r w:rsidRPr="00DF334A">
        <w:rPr>
          <w:rFonts w:ascii="Times New Roman" w:hAnsi="Times New Roman" w:cs="Times New Roman"/>
          <w:color w:val="000000" w:themeColor="text1"/>
          <w:lang w:val="pl-PL"/>
        </w:rPr>
        <w:t xml:space="preserve"> scenariusza </w:t>
      </w:r>
      <w:r w:rsidR="00C37AC2" w:rsidRPr="00DF334A">
        <w:rPr>
          <w:rFonts w:ascii="Times New Roman" w:hAnsi="Times New Roman" w:cs="Times New Roman"/>
          <w:color w:val="000000" w:themeColor="text1"/>
          <w:lang w:val="pl-PL"/>
        </w:rPr>
        <w:t>gry</w:t>
      </w:r>
    </w:p>
    <w:p w:rsidR="00FE24BF" w:rsidRPr="00DF334A" w:rsidRDefault="00FE24BF" w:rsidP="00FE24BF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FE24BF" w:rsidRPr="00DF334A" w:rsidRDefault="00FE24BF" w:rsidP="000036F6">
      <w:pPr>
        <w:pStyle w:val="Akapitzlist"/>
        <w:numPr>
          <w:ilvl w:val="2"/>
          <w:numId w:val="5"/>
        </w:numPr>
        <w:ind w:left="709" w:right="284" w:hanging="283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F334A">
        <w:rPr>
          <w:rFonts w:ascii="Times New Roman" w:hAnsi="Times New Roman" w:cs="Times New Roman"/>
          <w:color w:val="000000" w:themeColor="text1"/>
          <w:lang w:val="pl-PL"/>
        </w:rPr>
        <w:t xml:space="preserve">Wszystkie koszty związane z realizacją </w:t>
      </w:r>
      <w:r w:rsidR="00C37AC2" w:rsidRPr="00DF334A">
        <w:rPr>
          <w:rFonts w:ascii="Times New Roman" w:hAnsi="Times New Roman" w:cs="Times New Roman"/>
          <w:color w:val="000000" w:themeColor="text1"/>
          <w:lang w:val="pl-PL"/>
        </w:rPr>
        <w:t xml:space="preserve">gry </w:t>
      </w:r>
      <w:r w:rsidRPr="00DF334A">
        <w:rPr>
          <w:rFonts w:ascii="Times New Roman" w:hAnsi="Times New Roman" w:cs="Times New Roman"/>
          <w:color w:val="000000" w:themeColor="text1"/>
          <w:lang w:val="pl-PL"/>
        </w:rPr>
        <w:t>(</w:t>
      </w:r>
      <w:r w:rsidR="00C37AC2" w:rsidRPr="00DF334A">
        <w:rPr>
          <w:rFonts w:ascii="Times New Roman" w:hAnsi="Times New Roman" w:cs="Times New Roman"/>
          <w:color w:val="000000" w:themeColor="text1"/>
          <w:lang w:val="pl-PL"/>
        </w:rPr>
        <w:t>scenariusz, grafika, opracowanie tekstów, testy, produkcja</w:t>
      </w:r>
      <w:r w:rsidR="00EE4283" w:rsidRPr="00DF334A">
        <w:rPr>
          <w:rFonts w:ascii="Times New Roman" w:hAnsi="Times New Roman" w:cs="Times New Roman"/>
          <w:color w:val="000000" w:themeColor="text1"/>
          <w:lang w:val="pl-PL"/>
        </w:rPr>
        <w:t>)</w:t>
      </w:r>
      <w:r w:rsidRPr="00DF334A">
        <w:rPr>
          <w:rFonts w:ascii="Times New Roman" w:hAnsi="Times New Roman" w:cs="Times New Roman"/>
          <w:color w:val="000000" w:themeColor="text1"/>
          <w:lang w:val="pl-PL"/>
        </w:rPr>
        <w:t xml:space="preserve"> pokrywa wykonawca</w:t>
      </w:r>
      <w:r w:rsidR="00EE4283" w:rsidRPr="00DF334A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655329" w:rsidRPr="00DF334A" w:rsidRDefault="00655329" w:rsidP="00655329">
      <w:pPr>
        <w:pStyle w:val="Akapitzlist"/>
        <w:ind w:left="284"/>
        <w:rPr>
          <w:rFonts w:ascii="Times New Roman" w:hAnsi="Times New Roman" w:cs="Times New Roman"/>
          <w:color w:val="000000" w:themeColor="text1"/>
          <w:lang w:val="pl-PL"/>
        </w:rPr>
      </w:pPr>
    </w:p>
    <w:p w:rsidR="000D2E68" w:rsidRPr="00DF334A" w:rsidRDefault="00655329" w:rsidP="000036F6">
      <w:pPr>
        <w:pStyle w:val="Akapitzlist"/>
        <w:numPr>
          <w:ilvl w:val="2"/>
          <w:numId w:val="5"/>
        </w:numPr>
        <w:ind w:left="709" w:right="284" w:hanging="283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F334A">
        <w:rPr>
          <w:rFonts w:ascii="Times New Roman" w:hAnsi="Times New Roman" w:cs="Times New Roman"/>
          <w:color w:val="000000" w:themeColor="text1"/>
        </w:rPr>
        <w:t xml:space="preserve">Elementy </w:t>
      </w:r>
      <w:r w:rsidRPr="00DF334A">
        <w:rPr>
          <w:rFonts w:ascii="Times New Roman" w:hAnsi="Times New Roman" w:cs="Times New Roman"/>
          <w:color w:val="000000" w:themeColor="text1"/>
          <w:lang w:val="pl-PL"/>
        </w:rPr>
        <w:t>obligatoryjne</w:t>
      </w:r>
      <w:r w:rsidRPr="00DF334A">
        <w:rPr>
          <w:rFonts w:ascii="Times New Roman" w:hAnsi="Times New Roman" w:cs="Times New Roman"/>
          <w:color w:val="000000" w:themeColor="text1"/>
        </w:rPr>
        <w:t xml:space="preserve">, jakie muszą </w:t>
      </w:r>
      <w:r w:rsidRPr="00DF334A">
        <w:rPr>
          <w:rFonts w:ascii="Times New Roman" w:hAnsi="Times New Roman" w:cs="Times New Roman"/>
        </w:rPr>
        <w:t xml:space="preserve">się znaleźć w </w:t>
      </w:r>
      <w:r w:rsidR="003815A2" w:rsidRPr="00DF334A">
        <w:rPr>
          <w:rFonts w:ascii="Times New Roman" w:hAnsi="Times New Roman" w:cs="Times New Roman"/>
        </w:rPr>
        <w:t>materiałąch służąc</w:t>
      </w:r>
      <w:r w:rsidR="00C37AC2" w:rsidRPr="00DF334A">
        <w:rPr>
          <w:rFonts w:ascii="Times New Roman" w:hAnsi="Times New Roman" w:cs="Times New Roman"/>
        </w:rPr>
        <w:t>ych do gry</w:t>
      </w:r>
      <w:r w:rsidR="00693651" w:rsidRPr="00DF334A">
        <w:rPr>
          <w:rFonts w:ascii="Times New Roman" w:hAnsi="Times New Roman" w:cs="Times New Roman"/>
        </w:rPr>
        <w:t>: logo FRSE, logo Erasmusa+</w:t>
      </w:r>
      <w:r w:rsidR="00C37AC2" w:rsidRPr="00DF334A">
        <w:rPr>
          <w:rFonts w:ascii="Times New Roman" w:hAnsi="Times New Roman" w:cs="Times New Roman"/>
        </w:rPr>
        <w:t>,</w:t>
      </w:r>
      <w:r w:rsidR="00693651" w:rsidRPr="00DF334A">
        <w:rPr>
          <w:rFonts w:ascii="Times New Roman" w:hAnsi="Times New Roman" w:cs="Times New Roman"/>
        </w:rPr>
        <w:t xml:space="preserve"> </w:t>
      </w:r>
      <w:r w:rsidR="008F1379" w:rsidRPr="00DF334A">
        <w:rPr>
          <w:rFonts w:ascii="Times New Roman" w:hAnsi="Times New Roman" w:cs="Times New Roman"/>
        </w:rPr>
        <w:t>logo Eurodesk Polska</w:t>
      </w:r>
      <w:r w:rsidR="00910B99" w:rsidRPr="00DF334A">
        <w:rPr>
          <w:rFonts w:ascii="Times New Roman" w:hAnsi="Times New Roman" w:cs="Times New Roman"/>
        </w:rPr>
        <w:t xml:space="preserve">, zostaną </w:t>
      </w:r>
      <w:r w:rsidR="005D5A96" w:rsidRPr="00DF334A">
        <w:rPr>
          <w:rFonts w:ascii="Times New Roman" w:hAnsi="Times New Roman" w:cs="Times New Roman"/>
        </w:rPr>
        <w:t>dostarczone przez Zamawiającego.</w:t>
      </w:r>
      <w:r w:rsidRPr="00DF334A">
        <w:rPr>
          <w:rFonts w:ascii="Times New Roman" w:hAnsi="Times New Roman" w:cs="Times New Roman"/>
        </w:rPr>
        <w:t xml:space="preserve"> </w:t>
      </w:r>
    </w:p>
    <w:p w:rsidR="00014BC9" w:rsidRPr="00DF334A" w:rsidRDefault="00014BC9" w:rsidP="00014BC9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0D2E68" w:rsidRPr="00DF334A" w:rsidRDefault="000D2E68" w:rsidP="00DF334A">
      <w:pPr>
        <w:pStyle w:val="Akapitzlist"/>
        <w:numPr>
          <w:ilvl w:val="0"/>
          <w:numId w:val="6"/>
        </w:numPr>
        <w:ind w:right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334A">
        <w:rPr>
          <w:rFonts w:ascii="Times New Roman" w:eastAsia="SimSun" w:hAnsi="Times New Roman" w:cs="Times New Roman"/>
          <w:color w:val="000000" w:themeColor="text1"/>
        </w:rPr>
        <w:t>Wymagania techniczne</w:t>
      </w:r>
      <w:r w:rsidR="00390937" w:rsidRPr="00DF334A">
        <w:rPr>
          <w:rFonts w:ascii="Times New Roman" w:eastAsia="SimSun" w:hAnsi="Times New Roman" w:cs="Times New Roman"/>
          <w:color w:val="000000" w:themeColor="text1"/>
        </w:rPr>
        <w:t>:</w:t>
      </w:r>
      <w:r w:rsidR="00C37AC2" w:rsidRPr="00DF334A">
        <w:rPr>
          <w:rFonts w:ascii="Times New Roman" w:eastAsia="SimSun" w:hAnsi="Times New Roman" w:cs="Times New Roman"/>
          <w:color w:val="000000" w:themeColor="text1"/>
        </w:rPr>
        <w:t xml:space="preserve"> wszystkie materiały służące do gry (plansza, żetony, karty, etc</w:t>
      </w:r>
      <w:r w:rsidR="000A1F1D" w:rsidRPr="00DF334A">
        <w:rPr>
          <w:rFonts w:ascii="Times New Roman" w:eastAsia="SimSun" w:hAnsi="Times New Roman" w:cs="Times New Roman"/>
          <w:color w:val="000000" w:themeColor="text1"/>
        </w:rPr>
        <w:t>.</w:t>
      </w:r>
      <w:r w:rsidR="00C37AC2" w:rsidRPr="00DF334A">
        <w:rPr>
          <w:rFonts w:ascii="Times New Roman" w:eastAsia="SimSun" w:hAnsi="Times New Roman" w:cs="Times New Roman"/>
          <w:color w:val="000000" w:themeColor="text1"/>
        </w:rPr>
        <w:t xml:space="preserve">) powinny być wydrukowane w jakości umożliwiającej ich wielokrotne wykorzystanie oraz </w:t>
      </w:r>
      <w:r w:rsidR="003815A2" w:rsidRPr="00DF334A">
        <w:rPr>
          <w:rFonts w:ascii="Times New Roman" w:eastAsia="SimSun" w:hAnsi="Times New Roman" w:cs="Times New Roman"/>
          <w:color w:val="000000" w:themeColor="text1"/>
        </w:rPr>
        <w:t>możliwość jednorazowego</w:t>
      </w:r>
      <w:r w:rsidR="007C29AE" w:rsidRPr="00DF334A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3815A2" w:rsidRPr="00DF334A">
        <w:rPr>
          <w:rFonts w:ascii="Times New Roman" w:eastAsia="SimSun" w:hAnsi="Times New Roman" w:cs="Times New Roman"/>
          <w:color w:val="000000" w:themeColor="text1"/>
        </w:rPr>
        <w:t xml:space="preserve">zabrania przez prowadzącego </w:t>
      </w:r>
      <w:r w:rsidR="007C29AE" w:rsidRPr="00DF334A">
        <w:rPr>
          <w:rFonts w:ascii="Times New Roman" w:eastAsia="SimSun" w:hAnsi="Times New Roman" w:cs="Times New Roman"/>
          <w:color w:val="000000" w:themeColor="text1"/>
        </w:rPr>
        <w:t>10</w:t>
      </w:r>
      <w:r w:rsidR="00C37AC2" w:rsidRPr="00DF334A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7C29AE" w:rsidRPr="00DF334A">
        <w:rPr>
          <w:rFonts w:ascii="Times New Roman" w:eastAsia="SimSun" w:hAnsi="Times New Roman" w:cs="Times New Roman"/>
          <w:color w:val="000000" w:themeColor="text1"/>
        </w:rPr>
        <w:t>egzemplarzy gier</w:t>
      </w:r>
      <w:r w:rsidR="003815A2" w:rsidRPr="00DF334A">
        <w:rPr>
          <w:rFonts w:ascii="Times New Roman" w:eastAsia="SimSun" w:hAnsi="Times New Roman" w:cs="Times New Roman"/>
          <w:color w:val="000000" w:themeColor="text1"/>
        </w:rPr>
        <w:t>.</w:t>
      </w:r>
    </w:p>
    <w:p w:rsidR="000D2E68" w:rsidRPr="00DF334A" w:rsidRDefault="000D2E68" w:rsidP="000D2E68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0D2E68" w:rsidRPr="00DF334A" w:rsidRDefault="000D2E68" w:rsidP="000D2E68">
      <w:pPr>
        <w:ind w:right="284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sectPr w:rsidR="000D2E68" w:rsidRPr="00DF33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83BA1"/>
    <w:multiLevelType w:val="hybridMultilevel"/>
    <w:tmpl w:val="DC36A6D6"/>
    <w:lvl w:ilvl="0" w:tplc="51CEE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5317"/>
    <w:multiLevelType w:val="hybridMultilevel"/>
    <w:tmpl w:val="127C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036F6"/>
    <w:rsid w:val="00014BC9"/>
    <w:rsid w:val="000347AC"/>
    <w:rsid w:val="00065A68"/>
    <w:rsid w:val="0006667E"/>
    <w:rsid w:val="000A1F1D"/>
    <w:rsid w:val="000D2E68"/>
    <w:rsid w:val="0016519B"/>
    <w:rsid w:val="00170ED9"/>
    <w:rsid w:val="001B2510"/>
    <w:rsid w:val="001D2ACE"/>
    <w:rsid w:val="00237FEB"/>
    <w:rsid w:val="002437B3"/>
    <w:rsid w:val="00244B84"/>
    <w:rsid w:val="00305B3A"/>
    <w:rsid w:val="003069AF"/>
    <w:rsid w:val="00371EED"/>
    <w:rsid w:val="003815A2"/>
    <w:rsid w:val="00390937"/>
    <w:rsid w:val="003E4413"/>
    <w:rsid w:val="00442123"/>
    <w:rsid w:val="00463E94"/>
    <w:rsid w:val="004C127B"/>
    <w:rsid w:val="004D289B"/>
    <w:rsid w:val="00512898"/>
    <w:rsid w:val="005701BD"/>
    <w:rsid w:val="005A3F02"/>
    <w:rsid w:val="005D5A96"/>
    <w:rsid w:val="00655329"/>
    <w:rsid w:val="0066744F"/>
    <w:rsid w:val="00680973"/>
    <w:rsid w:val="00693651"/>
    <w:rsid w:val="00762D10"/>
    <w:rsid w:val="007649C2"/>
    <w:rsid w:val="00776809"/>
    <w:rsid w:val="007C29AE"/>
    <w:rsid w:val="00876DC7"/>
    <w:rsid w:val="008F1379"/>
    <w:rsid w:val="00910B99"/>
    <w:rsid w:val="00971832"/>
    <w:rsid w:val="009A3D11"/>
    <w:rsid w:val="009E2365"/>
    <w:rsid w:val="009E7E76"/>
    <w:rsid w:val="00AC3AC7"/>
    <w:rsid w:val="00AF49FE"/>
    <w:rsid w:val="00B031EB"/>
    <w:rsid w:val="00B24733"/>
    <w:rsid w:val="00B31AAC"/>
    <w:rsid w:val="00B42544"/>
    <w:rsid w:val="00BC3122"/>
    <w:rsid w:val="00BD7C5E"/>
    <w:rsid w:val="00BF0664"/>
    <w:rsid w:val="00C37AC2"/>
    <w:rsid w:val="00CC6E4E"/>
    <w:rsid w:val="00CD1817"/>
    <w:rsid w:val="00D2062B"/>
    <w:rsid w:val="00DB478E"/>
    <w:rsid w:val="00DD0E37"/>
    <w:rsid w:val="00DF334A"/>
    <w:rsid w:val="00E258A7"/>
    <w:rsid w:val="00E31263"/>
    <w:rsid w:val="00E74B64"/>
    <w:rsid w:val="00E75BA8"/>
    <w:rsid w:val="00EE4283"/>
    <w:rsid w:val="00F55FBA"/>
    <w:rsid w:val="00F95174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mdobrucki</cp:lastModifiedBy>
  <cp:revision>8</cp:revision>
  <dcterms:created xsi:type="dcterms:W3CDTF">2018-10-15T11:22:00Z</dcterms:created>
  <dcterms:modified xsi:type="dcterms:W3CDTF">2018-10-18T08:12:00Z</dcterms:modified>
</cp:coreProperties>
</file>