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F2" w:rsidRPr="006E75D9" w:rsidRDefault="00F574A1" w:rsidP="00B3602D">
      <w:pPr>
        <w:tabs>
          <w:tab w:val="left" w:pos="930"/>
          <w:tab w:val="left" w:pos="4035"/>
        </w:tabs>
        <w:rPr>
          <w:sz w:val="21"/>
          <w:szCs w:val="21"/>
        </w:rPr>
      </w:pPr>
      <w:r w:rsidRPr="006E75D9">
        <w:rPr>
          <w:sz w:val="21"/>
          <w:szCs w:val="21"/>
        </w:rPr>
        <w:tab/>
      </w:r>
      <w:r w:rsidR="00D629B3" w:rsidRPr="006E75D9">
        <w:rPr>
          <w:sz w:val="21"/>
          <w:szCs w:val="21"/>
        </w:rPr>
        <w:tab/>
      </w:r>
    </w:p>
    <w:p w:rsidR="007D7331" w:rsidRPr="006E75D9" w:rsidRDefault="00B3602D" w:rsidP="00CE5748">
      <w:pPr>
        <w:jc w:val="center"/>
        <w:outlineLvl w:val="0"/>
        <w:rPr>
          <w:b/>
          <w:sz w:val="21"/>
          <w:szCs w:val="21"/>
        </w:rPr>
      </w:pPr>
      <w:r w:rsidRPr="006E75D9">
        <w:rPr>
          <w:b/>
          <w:sz w:val="21"/>
          <w:szCs w:val="21"/>
        </w:rPr>
        <w:t>Projekt umowy</w:t>
      </w:r>
      <w:r w:rsidR="002C113E" w:rsidRPr="006E75D9">
        <w:rPr>
          <w:b/>
          <w:sz w:val="21"/>
          <w:szCs w:val="21"/>
        </w:rPr>
        <w:t xml:space="preserve"> </w:t>
      </w:r>
    </w:p>
    <w:p w:rsidR="00CE5748" w:rsidRPr="006E75D9" w:rsidRDefault="004C370E" w:rsidP="00CE5748">
      <w:pPr>
        <w:jc w:val="center"/>
        <w:outlineLvl w:val="0"/>
        <w:rPr>
          <w:bCs/>
          <w:sz w:val="21"/>
          <w:szCs w:val="21"/>
        </w:rPr>
      </w:pPr>
      <w:r w:rsidRPr="006E75D9">
        <w:rPr>
          <w:bCs/>
          <w:sz w:val="21"/>
          <w:szCs w:val="21"/>
        </w:rPr>
        <w:t xml:space="preserve">zawarta w dniu </w:t>
      </w:r>
      <w:r w:rsidR="000D5B60" w:rsidRPr="006E75D9">
        <w:rPr>
          <w:bCs/>
          <w:sz w:val="21"/>
          <w:szCs w:val="21"/>
        </w:rPr>
        <w:t>……………………</w:t>
      </w:r>
      <w:r w:rsidRPr="006E75D9">
        <w:rPr>
          <w:bCs/>
          <w:sz w:val="21"/>
          <w:szCs w:val="21"/>
        </w:rPr>
        <w:t xml:space="preserve"> w Warszawie</w:t>
      </w:r>
      <w:r w:rsidR="005144CE" w:rsidRPr="006E75D9">
        <w:rPr>
          <w:bCs/>
          <w:sz w:val="21"/>
          <w:szCs w:val="21"/>
        </w:rPr>
        <w:t xml:space="preserve"> </w:t>
      </w:r>
    </w:p>
    <w:p w:rsidR="004C370E" w:rsidRPr="006E75D9" w:rsidRDefault="002276A1" w:rsidP="00CE5748">
      <w:pPr>
        <w:jc w:val="center"/>
        <w:outlineLvl w:val="0"/>
        <w:rPr>
          <w:sz w:val="21"/>
          <w:szCs w:val="21"/>
        </w:rPr>
      </w:pPr>
      <w:r w:rsidRPr="006E75D9">
        <w:rPr>
          <w:iCs/>
          <w:sz w:val="21"/>
          <w:szCs w:val="21"/>
        </w:rPr>
        <w:t xml:space="preserve">w wyniku </w:t>
      </w:r>
      <w:r w:rsidR="001A73E2" w:rsidRPr="006E75D9">
        <w:rPr>
          <w:iCs/>
          <w:sz w:val="21"/>
          <w:szCs w:val="21"/>
        </w:rPr>
        <w:t>przeprowadzonego zapytania ofertowego</w:t>
      </w:r>
      <w:r w:rsidR="00CE5748" w:rsidRPr="006E75D9">
        <w:rPr>
          <w:iCs/>
          <w:sz w:val="21"/>
          <w:szCs w:val="21"/>
        </w:rPr>
        <w:br/>
      </w:r>
      <w:r w:rsidR="004C370E" w:rsidRPr="006E75D9">
        <w:rPr>
          <w:sz w:val="21"/>
          <w:szCs w:val="21"/>
        </w:rPr>
        <w:t>pomiędzy:</w:t>
      </w:r>
    </w:p>
    <w:p w:rsidR="00DC2F62" w:rsidRPr="006E75D9" w:rsidRDefault="00DC2F62" w:rsidP="00CC7F3F">
      <w:pPr>
        <w:jc w:val="both"/>
        <w:rPr>
          <w:sz w:val="21"/>
          <w:szCs w:val="21"/>
        </w:rPr>
      </w:pPr>
    </w:p>
    <w:p w:rsidR="00710E09" w:rsidRPr="006E75D9" w:rsidRDefault="00AC11F9" w:rsidP="00FD6F15">
      <w:pPr>
        <w:pStyle w:val="Tekstpodstawowywcity"/>
        <w:ind w:left="0"/>
        <w:jc w:val="both"/>
        <w:outlineLvl w:val="0"/>
        <w:rPr>
          <w:sz w:val="21"/>
          <w:szCs w:val="21"/>
        </w:rPr>
      </w:pPr>
      <w:r w:rsidRPr="006E75D9">
        <w:rPr>
          <w:b/>
          <w:sz w:val="21"/>
          <w:szCs w:val="21"/>
        </w:rPr>
        <w:t xml:space="preserve">Fundacją Rozwoju Systemu Edukacji </w:t>
      </w:r>
      <w:r w:rsidRPr="006E75D9">
        <w:rPr>
          <w:sz w:val="21"/>
          <w:szCs w:val="21"/>
        </w:rPr>
        <w:t>z siedzibą w Warszawie</w:t>
      </w:r>
      <w:r w:rsidR="00C45811" w:rsidRPr="006E75D9">
        <w:rPr>
          <w:sz w:val="21"/>
          <w:szCs w:val="21"/>
        </w:rPr>
        <w:t xml:space="preserve"> </w:t>
      </w:r>
      <w:r w:rsidR="00346561" w:rsidRPr="006E75D9">
        <w:rPr>
          <w:sz w:val="21"/>
          <w:szCs w:val="21"/>
        </w:rPr>
        <w:t xml:space="preserve">02-305 </w:t>
      </w:r>
      <w:r w:rsidRPr="006E75D9">
        <w:rPr>
          <w:sz w:val="21"/>
          <w:szCs w:val="21"/>
        </w:rPr>
        <w:t xml:space="preserve">przy </w:t>
      </w:r>
      <w:r w:rsidR="00892AC2" w:rsidRPr="006E75D9">
        <w:rPr>
          <w:sz w:val="21"/>
          <w:szCs w:val="21"/>
        </w:rPr>
        <w:br/>
      </w:r>
      <w:r w:rsidRPr="006E75D9">
        <w:rPr>
          <w:sz w:val="21"/>
          <w:szCs w:val="21"/>
        </w:rPr>
        <w:t xml:space="preserve">ul. </w:t>
      </w:r>
      <w:r w:rsidR="00346561" w:rsidRPr="006E75D9">
        <w:rPr>
          <w:sz w:val="21"/>
          <w:szCs w:val="21"/>
        </w:rPr>
        <w:t>Alej</w:t>
      </w:r>
      <w:r w:rsidR="002C4843" w:rsidRPr="006E75D9">
        <w:rPr>
          <w:sz w:val="21"/>
          <w:szCs w:val="21"/>
        </w:rPr>
        <w:t>e</w:t>
      </w:r>
      <w:r w:rsidR="00346561" w:rsidRPr="006E75D9">
        <w:rPr>
          <w:sz w:val="21"/>
          <w:szCs w:val="21"/>
        </w:rPr>
        <w:t xml:space="preserve"> Jerozolimskie 142A</w:t>
      </w:r>
      <w:r w:rsidR="00C45811" w:rsidRPr="006E75D9">
        <w:rPr>
          <w:sz w:val="21"/>
          <w:szCs w:val="21"/>
        </w:rPr>
        <w:t>, posiadającą NIP</w:t>
      </w:r>
      <w:r w:rsidR="002A116D" w:rsidRPr="006E75D9">
        <w:rPr>
          <w:sz w:val="21"/>
          <w:szCs w:val="21"/>
        </w:rPr>
        <w:t xml:space="preserve"> 526-10-00-645, </w:t>
      </w:r>
      <w:r w:rsidR="00C45811" w:rsidRPr="006E75D9">
        <w:rPr>
          <w:sz w:val="21"/>
          <w:szCs w:val="21"/>
        </w:rPr>
        <w:t xml:space="preserve">REGON 010393032, zarejestrowaną </w:t>
      </w:r>
      <w:r w:rsidR="005C7373" w:rsidRPr="006E75D9">
        <w:rPr>
          <w:sz w:val="21"/>
          <w:szCs w:val="21"/>
        </w:rPr>
        <w:br/>
      </w:r>
      <w:r w:rsidR="00C45811" w:rsidRPr="006E75D9">
        <w:rPr>
          <w:sz w:val="21"/>
          <w:szCs w:val="21"/>
        </w:rPr>
        <w:t xml:space="preserve">w Sądzie </w:t>
      </w:r>
      <w:r w:rsidR="00AB3E28" w:rsidRPr="006E75D9">
        <w:rPr>
          <w:sz w:val="21"/>
          <w:szCs w:val="21"/>
        </w:rPr>
        <w:t>Rejonowym dla m.st. Warszawy X</w:t>
      </w:r>
      <w:r w:rsidR="00570D5E" w:rsidRPr="006E75D9">
        <w:rPr>
          <w:sz w:val="21"/>
          <w:szCs w:val="21"/>
        </w:rPr>
        <w:t>II</w:t>
      </w:r>
      <w:r w:rsidR="00C45811" w:rsidRPr="006E75D9">
        <w:rPr>
          <w:sz w:val="21"/>
          <w:szCs w:val="21"/>
        </w:rPr>
        <w:t xml:space="preserve"> Wydział Gospodarczy Krajowego Rejestru Sądowego pod numerem 24777,</w:t>
      </w:r>
      <w:r w:rsidR="00C45811" w:rsidRPr="006E75D9">
        <w:rPr>
          <w:b/>
          <w:sz w:val="21"/>
          <w:szCs w:val="21"/>
        </w:rPr>
        <w:t xml:space="preserve"> </w:t>
      </w:r>
      <w:r w:rsidRPr="006E75D9">
        <w:rPr>
          <w:sz w:val="21"/>
          <w:szCs w:val="21"/>
        </w:rPr>
        <w:t>reprezentowaną przez</w:t>
      </w:r>
      <w:r w:rsidR="00D6358C" w:rsidRPr="006E75D9">
        <w:rPr>
          <w:sz w:val="21"/>
          <w:szCs w:val="21"/>
        </w:rPr>
        <w:t xml:space="preserve">: </w:t>
      </w:r>
      <w:r w:rsidR="00374793" w:rsidRPr="006E75D9">
        <w:rPr>
          <w:b/>
          <w:sz w:val="21"/>
          <w:szCs w:val="21"/>
        </w:rPr>
        <w:t>……………</w:t>
      </w:r>
      <w:r w:rsidR="00AD11E9" w:rsidRPr="006E75D9">
        <w:rPr>
          <w:sz w:val="21"/>
          <w:szCs w:val="21"/>
        </w:rPr>
        <w:t>,</w:t>
      </w:r>
    </w:p>
    <w:p w:rsidR="00816974" w:rsidRPr="006E75D9" w:rsidRDefault="004C370E" w:rsidP="00FD6F15">
      <w:pPr>
        <w:pStyle w:val="Tekstpodstawowywcity"/>
        <w:ind w:left="0"/>
        <w:jc w:val="both"/>
        <w:outlineLvl w:val="0"/>
        <w:rPr>
          <w:sz w:val="21"/>
          <w:szCs w:val="21"/>
        </w:rPr>
      </w:pPr>
      <w:r w:rsidRPr="006E75D9">
        <w:rPr>
          <w:sz w:val="21"/>
          <w:szCs w:val="21"/>
        </w:rPr>
        <w:t xml:space="preserve">zwaną dalej </w:t>
      </w:r>
      <w:r w:rsidRPr="006E75D9">
        <w:rPr>
          <w:b/>
          <w:bCs/>
          <w:sz w:val="21"/>
          <w:szCs w:val="21"/>
        </w:rPr>
        <w:t>Zamawiającym,</w:t>
      </w:r>
      <w:r w:rsidR="00AD11E9" w:rsidRPr="006E75D9">
        <w:rPr>
          <w:b/>
          <w:bCs/>
          <w:sz w:val="21"/>
          <w:szCs w:val="21"/>
        </w:rPr>
        <w:t xml:space="preserve"> </w:t>
      </w:r>
    </w:p>
    <w:p w:rsidR="00C45811" w:rsidRPr="006E75D9" w:rsidRDefault="00C45811" w:rsidP="00CC7F3F">
      <w:pPr>
        <w:jc w:val="both"/>
        <w:rPr>
          <w:bCs/>
          <w:sz w:val="21"/>
          <w:szCs w:val="21"/>
        </w:rPr>
      </w:pPr>
    </w:p>
    <w:p w:rsidR="00A779F8" w:rsidRPr="006E75D9" w:rsidRDefault="00AD11E9" w:rsidP="007C01A9">
      <w:pPr>
        <w:jc w:val="center"/>
        <w:rPr>
          <w:sz w:val="21"/>
          <w:szCs w:val="21"/>
        </w:rPr>
      </w:pPr>
      <w:r w:rsidRPr="006E75D9">
        <w:rPr>
          <w:sz w:val="21"/>
          <w:szCs w:val="21"/>
        </w:rPr>
        <w:t>oraz</w:t>
      </w:r>
    </w:p>
    <w:p w:rsidR="00AD11E9" w:rsidRPr="006E75D9" w:rsidRDefault="00AD11E9" w:rsidP="00AD11E9">
      <w:pPr>
        <w:rPr>
          <w:sz w:val="21"/>
          <w:szCs w:val="21"/>
        </w:rPr>
      </w:pPr>
    </w:p>
    <w:p w:rsidR="00AD11E9" w:rsidRPr="006E75D9" w:rsidRDefault="000D5B60" w:rsidP="00AD11E9">
      <w:pPr>
        <w:pStyle w:val="Tekstpodstawowywcity"/>
        <w:ind w:left="0"/>
        <w:jc w:val="both"/>
        <w:outlineLvl w:val="0"/>
        <w:rPr>
          <w:b/>
          <w:bCs/>
          <w:sz w:val="21"/>
          <w:szCs w:val="21"/>
        </w:rPr>
      </w:pPr>
      <w:r w:rsidRPr="006E75D9">
        <w:rPr>
          <w:b/>
          <w:sz w:val="21"/>
          <w:szCs w:val="21"/>
        </w:rPr>
        <w:t>………………………………………………………………………</w:t>
      </w:r>
      <w:r w:rsidR="00AE6ABB" w:rsidRPr="006E75D9">
        <w:rPr>
          <w:b/>
          <w:sz w:val="21"/>
          <w:szCs w:val="21"/>
        </w:rPr>
        <w:t>…………………………………………………………………………………………………………………………………………………</w:t>
      </w:r>
      <w:r w:rsidR="00AD11E9" w:rsidRPr="006E75D9">
        <w:rPr>
          <w:sz w:val="21"/>
          <w:szCs w:val="21"/>
        </w:rPr>
        <w:t xml:space="preserve"> </w:t>
      </w:r>
      <w:r w:rsidR="00AE6ABB" w:rsidRPr="006E75D9">
        <w:rPr>
          <w:sz w:val="21"/>
          <w:szCs w:val="21"/>
        </w:rPr>
        <w:t xml:space="preserve">zwanym dalej </w:t>
      </w:r>
      <w:r w:rsidR="00F526DD" w:rsidRPr="006E75D9">
        <w:rPr>
          <w:b/>
          <w:bCs/>
          <w:sz w:val="21"/>
          <w:szCs w:val="21"/>
        </w:rPr>
        <w:t>Wykonawcą</w:t>
      </w:r>
      <w:r w:rsidR="00AD11E9" w:rsidRPr="006E75D9">
        <w:rPr>
          <w:b/>
          <w:bCs/>
          <w:sz w:val="21"/>
          <w:szCs w:val="21"/>
        </w:rPr>
        <w:t xml:space="preserve">, </w:t>
      </w:r>
    </w:p>
    <w:p w:rsidR="00F06438" w:rsidRPr="006E75D9" w:rsidRDefault="00F06438" w:rsidP="00CC7F3F">
      <w:pPr>
        <w:tabs>
          <w:tab w:val="left" w:pos="540"/>
          <w:tab w:val="left" w:pos="1080"/>
        </w:tabs>
        <w:jc w:val="both"/>
        <w:rPr>
          <w:sz w:val="21"/>
          <w:szCs w:val="21"/>
        </w:rPr>
      </w:pPr>
    </w:p>
    <w:p w:rsidR="004C370E" w:rsidRPr="006E75D9" w:rsidRDefault="004C370E" w:rsidP="007C01A9">
      <w:pPr>
        <w:jc w:val="center"/>
        <w:rPr>
          <w:iCs/>
          <w:sz w:val="21"/>
          <w:szCs w:val="21"/>
        </w:rPr>
      </w:pPr>
      <w:r w:rsidRPr="006E75D9">
        <w:rPr>
          <w:iCs/>
          <w:sz w:val="21"/>
          <w:szCs w:val="21"/>
        </w:rPr>
        <w:t>o następującej treści:</w:t>
      </w:r>
    </w:p>
    <w:p w:rsidR="00E804B6" w:rsidRPr="006E75D9" w:rsidRDefault="00E804B6" w:rsidP="007C01A9">
      <w:pPr>
        <w:jc w:val="center"/>
        <w:rPr>
          <w:iCs/>
          <w:sz w:val="21"/>
          <w:szCs w:val="21"/>
        </w:rPr>
      </w:pPr>
    </w:p>
    <w:p w:rsidR="00116669" w:rsidRPr="006E75D9" w:rsidRDefault="00116669" w:rsidP="00C30678">
      <w:pPr>
        <w:rPr>
          <w:iCs/>
          <w:sz w:val="21"/>
          <w:szCs w:val="21"/>
        </w:rPr>
      </w:pPr>
    </w:p>
    <w:p w:rsidR="00116669" w:rsidRPr="006E75D9" w:rsidRDefault="00116669" w:rsidP="00116669">
      <w:pPr>
        <w:pStyle w:val="Default"/>
        <w:jc w:val="center"/>
        <w:rPr>
          <w:rFonts w:ascii="Times New Roman" w:hAnsi="Times New Roman" w:cs="Times New Roman"/>
          <w:color w:val="auto"/>
          <w:sz w:val="21"/>
          <w:szCs w:val="21"/>
        </w:rPr>
      </w:pPr>
      <w:r w:rsidRPr="006E75D9">
        <w:rPr>
          <w:rFonts w:ascii="Times New Roman" w:hAnsi="Times New Roman" w:cs="Times New Roman"/>
          <w:b/>
          <w:bCs/>
          <w:color w:val="auto"/>
          <w:sz w:val="21"/>
          <w:szCs w:val="21"/>
        </w:rPr>
        <w:t xml:space="preserve">§ </w:t>
      </w:r>
      <w:r w:rsidR="00F100D5" w:rsidRPr="006E75D9">
        <w:rPr>
          <w:rFonts w:ascii="Times New Roman" w:hAnsi="Times New Roman" w:cs="Times New Roman"/>
          <w:b/>
          <w:bCs/>
          <w:color w:val="auto"/>
          <w:sz w:val="21"/>
          <w:szCs w:val="21"/>
        </w:rPr>
        <w:t>1</w:t>
      </w:r>
      <w:r w:rsidRPr="006E75D9">
        <w:rPr>
          <w:rFonts w:ascii="Times New Roman" w:hAnsi="Times New Roman" w:cs="Times New Roman"/>
          <w:b/>
          <w:bCs/>
          <w:color w:val="auto"/>
          <w:sz w:val="21"/>
          <w:szCs w:val="21"/>
        </w:rPr>
        <w:t xml:space="preserve">. Przedmiot Umowy </w:t>
      </w:r>
    </w:p>
    <w:p w:rsidR="00116669" w:rsidRPr="006E75D9" w:rsidRDefault="00116669" w:rsidP="00116669">
      <w:pPr>
        <w:pStyle w:val="Standardowy0"/>
        <w:jc w:val="both"/>
        <w:rPr>
          <w:rFonts w:ascii="Times New Roman" w:hAnsi="Times New Roman" w:cs="Times New Roman"/>
          <w:iCs/>
          <w:sz w:val="21"/>
          <w:szCs w:val="21"/>
        </w:rPr>
      </w:pPr>
    </w:p>
    <w:p w:rsidR="00116669" w:rsidRPr="006E75D9" w:rsidRDefault="00116669" w:rsidP="00374793">
      <w:pPr>
        <w:pStyle w:val="Default"/>
        <w:numPr>
          <w:ilvl w:val="0"/>
          <w:numId w:val="4"/>
        </w:numPr>
        <w:jc w:val="both"/>
        <w:rPr>
          <w:rFonts w:ascii="Times New Roman" w:hAnsi="Times New Roman" w:cs="Times New Roman"/>
          <w:color w:val="auto"/>
          <w:sz w:val="21"/>
          <w:szCs w:val="21"/>
        </w:rPr>
      </w:pPr>
      <w:r w:rsidRPr="006E75D9">
        <w:rPr>
          <w:rFonts w:ascii="Times New Roman" w:hAnsi="Times New Roman" w:cs="Times New Roman"/>
          <w:color w:val="auto"/>
          <w:sz w:val="21"/>
          <w:szCs w:val="21"/>
        </w:rPr>
        <w:t xml:space="preserve">Przedmiotem Umowy jest </w:t>
      </w:r>
      <w:r w:rsidR="00136FCF" w:rsidRPr="006E75D9">
        <w:rPr>
          <w:rFonts w:ascii="Times New Roman" w:hAnsi="Times New Roman" w:cs="Times New Roman"/>
          <w:color w:val="auto"/>
          <w:sz w:val="21"/>
          <w:szCs w:val="21"/>
        </w:rPr>
        <w:t xml:space="preserve">prowadzenie szkoleń po przyjeździe oraz spotkań ewaluacyjnych dla </w:t>
      </w:r>
      <w:r w:rsidR="009D47CB">
        <w:rPr>
          <w:rFonts w:ascii="Times New Roman" w:hAnsi="Times New Roman" w:cs="Times New Roman"/>
          <w:color w:val="auto"/>
          <w:sz w:val="21"/>
          <w:szCs w:val="21"/>
        </w:rPr>
        <w:t xml:space="preserve">wolontariuszy Erasmus+, </w:t>
      </w:r>
      <w:r w:rsidR="00136FCF" w:rsidRPr="006E75D9">
        <w:rPr>
          <w:rFonts w:ascii="Times New Roman" w:hAnsi="Times New Roman" w:cs="Times New Roman"/>
          <w:color w:val="auto"/>
          <w:sz w:val="21"/>
          <w:szCs w:val="21"/>
        </w:rPr>
        <w:t>pracujących w krajach Partnerstwa Wschodniego (Armenia, Azerbejdżan, Białoruś, Gruzja, Mołdawia, Ukraina)</w:t>
      </w:r>
      <w:r w:rsidR="009D47CB">
        <w:rPr>
          <w:rFonts w:ascii="Times New Roman" w:hAnsi="Times New Roman" w:cs="Times New Roman"/>
          <w:color w:val="auto"/>
          <w:sz w:val="21"/>
          <w:szCs w:val="21"/>
        </w:rPr>
        <w:t xml:space="preserve"> </w:t>
      </w:r>
      <w:r w:rsidR="00136FCF" w:rsidRPr="006E75D9">
        <w:rPr>
          <w:rFonts w:ascii="Times New Roman" w:hAnsi="Times New Roman" w:cs="Times New Roman"/>
          <w:color w:val="auto"/>
          <w:sz w:val="21"/>
          <w:szCs w:val="21"/>
        </w:rPr>
        <w:t>oraz w Rosji, spotkań koordynatorów pr</w:t>
      </w:r>
      <w:r w:rsidR="009D47CB">
        <w:rPr>
          <w:rFonts w:ascii="Times New Roman" w:hAnsi="Times New Roman" w:cs="Times New Roman"/>
          <w:color w:val="auto"/>
          <w:sz w:val="21"/>
          <w:szCs w:val="21"/>
        </w:rPr>
        <w:t xml:space="preserve">ojektów </w:t>
      </w:r>
      <w:proofErr w:type="spellStart"/>
      <w:r w:rsidR="009D47CB">
        <w:rPr>
          <w:rFonts w:ascii="Times New Roman" w:hAnsi="Times New Roman" w:cs="Times New Roman"/>
          <w:color w:val="auto"/>
          <w:sz w:val="21"/>
          <w:szCs w:val="21"/>
        </w:rPr>
        <w:t>wolontariackich</w:t>
      </w:r>
      <w:proofErr w:type="spellEnd"/>
      <w:r w:rsidR="009D47CB">
        <w:rPr>
          <w:rFonts w:ascii="Times New Roman" w:hAnsi="Times New Roman" w:cs="Times New Roman"/>
          <w:color w:val="auto"/>
          <w:sz w:val="21"/>
          <w:szCs w:val="21"/>
        </w:rPr>
        <w:t xml:space="preserve"> Erasmus</w:t>
      </w:r>
      <w:r w:rsidR="00136FCF" w:rsidRPr="006E75D9">
        <w:rPr>
          <w:rFonts w:ascii="Times New Roman" w:hAnsi="Times New Roman" w:cs="Times New Roman"/>
          <w:color w:val="auto"/>
          <w:sz w:val="21"/>
          <w:szCs w:val="21"/>
        </w:rPr>
        <w:t>+, dorocznych spotkań byłych wolontariuszy, szkoleń pracowników młodzieżowych, seminariów kontaktowych, spotkań osób odpowiedzialnych za politykę młodzieżową, spotkań trenerów oraz akredytorów organizacji wolontariatu młodzieżowego, spotkań sieci SALTO.</w:t>
      </w:r>
    </w:p>
    <w:p w:rsidR="006659C5" w:rsidRPr="006E75D9" w:rsidRDefault="006659C5" w:rsidP="000C12AA">
      <w:pPr>
        <w:pStyle w:val="Akapitzlist"/>
        <w:numPr>
          <w:ilvl w:val="0"/>
          <w:numId w:val="4"/>
        </w:numPr>
        <w:jc w:val="both"/>
        <w:rPr>
          <w:rFonts w:ascii="Times New Roman" w:hAnsi="Times New Roman"/>
          <w:sz w:val="21"/>
          <w:szCs w:val="21"/>
        </w:rPr>
      </w:pPr>
      <w:r w:rsidRPr="006E75D9">
        <w:rPr>
          <w:rFonts w:ascii="Times New Roman" w:hAnsi="Times New Roman"/>
          <w:sz w:val="21"/>
          <w:szCs w:val="21"/>
        </w:rPr>
        <w:t xml:space="preserve">Umowa realizowana będzie od </w:t>
      </w:r>
      <w:r w:rsidR="00710E09" w:rsidRPr="006E75D9">
        <w:rPr>
          <w:rFonts w:ascii="Times New Roman" w:hAnsi="Times New Roman"/>
          <w:sz w:val="21"/>
          <w:szCs w:val="21"/>
        </w:rPr>
        <w:t xml:space="preserve">1 marca </w:t>
      </w:r>
      <w:r w:rsidRPr="006E75D9">
        <w:rPr>
          <w:rFonts w:ascii="Times New Roman" w:hAnsi="Times New Roman"/>
          <w:sz w:val="21"/>
          <w:szCs w:val="21"/>
        </w:rPr>
        <w:t>2018</w:t>
      </w:r>
      <w:r w:rsidR="00710E09" w:rsidRPr="006E75D9">
        <w:rPr>
          <w:rFonts w:ascii="Times New Roman" w:hAnsi="Times New Roman"/>
          <w:sz w:val="21"/>
          <w:szCs w:val="21"/>
        </w:rPr>
        <w:t xml:space="preserve"> r</w:t>
      </w:r>
      <w:r w:rsidRPr="006E75D9">
        <w:rPr>
          <w:rFonts w:ascii="Times New Roman" w:hAnsi="Times New Roman"/>
          <w:sz w:val="21"/>
          <w:szCs w:val="21"/>
        </w:rPr>
        <w:t>.</w:t>
      </w:r>
      <w:r w:rsidR="00346561" w:rsidRPr="006E75D9">
        <w:rPr>
          <w:rFonts w:ascii="Times New Roman" w:hAnsi="Times New Roman"/>
          <w:sz w:val="21"/>
          <w:szCs w:val="21"/>
        </w:rPr>
        <w:t xml:space="preserve"> do 31 grudnia 2020 r.</w:t>
      </w:r>
    </w:p>
    <w:p w:rsidR="00DB2DAB" w:rsidRPr="006E75D9" w:rsidRDefault="000C12AA" w:rsidP="000C12AA">
      <w:pPr>
        <w:pStyle w:val="Akapitzlist"/>
        <w:numPr>
          <w:ilvl w:val="0"/>
          <w:numId w:val="4"/>
        </w:numPr>
        <w:jc w:val="both"/>
        <w:rPr>
          <w:rFonts w:ascii="Times New Roman" w:hAnsi="Times New Roman"/>
          <w:sz w:val="21"/>
          <w:szCs w:val="21"/>
        </w:rPr>
      </w:pPr>
      <w:r w:rsidRPr="006E75D9">
        <w:rPr>
          <w:rFonts w:ascii="Times New Roman" w:hAnsi="Times New Roman"/>
          <w:sz w:val="21"/>
          <w:szCs w:val="21"/>
        </w:rPr>
        <w:t xml:space="preserve">Usługa świadczona w oparciu o niniejszą umowę, powinna odpowiadać co najmniej wymaganiom określonym przez Zamawiającego w opisie przedmiotu zamówienia (załącznik nr </w:t>
      </w:r>
      <w:r w:rsidR="00811D25" w:rsidRPr="006E75D9">
        <w:rPr>
          <w:rFonts w:ascii="Times New Roman" w:hAnsi="Times New Roman"/>
          <w:sz w:val="21"/>
          <w:szCs w:val="21"/>
        </w:rPr>
        <w:t>1</w:t>
      </w:r>
      <w:r w:rsidRPr="006E75D9">
        <w:rPr>
          <w:rFonts w:ascii="Times New Roman" w:hAnsi="Times New Roman"/>
          <w:sz w:val="21"/>
          <w:szCs w:val="21"/>
        </w:rPr>
        <w:t xml:space="preserve"> do </w:t>
      </w:r>
      <w:r w:rsidR="00710E09" w:rsidRPr="006E75D9">
        <w:rPr>
          <w:rFonts w:ascii="Times New Roman" w:hAnsi="Times New Roman"/>
          <w:sz w:val="21"/>
          <w:szCs w:val="21"/>
        </w:rPr>
        <w:t xml:space="preserve">zapytania ofertowego </w:t>
      </w:r>
      <w:r w:rsidRPr="006E75D9">
        <w:rPr>
          <w:rFonts w:ascii="Times New Roman" w:hAnsi="Times New Roman"/>
          <w:sz w:val="21"/>
          <w:szCs w:val="21"/>
        </w:rPr>
        <w:t xml:space="preserve">) stanowiącym </w:t>
      </w:r>
      <w:r w:rsidRPr="006E75D9">
        <w:rPr>
          <w:rFonts w:ascii="Times New Roman" w:hAnsi="Times New Roman"/>
          <w:b/>
          <w:sz w:val="21"/>
          <w:szCs w:val="21"/>
        </w:rPr>
        <w:t>załącznik nr 1</w:t>
      </w:r>
      <w:r w:rsidR="00CF1415" w:rsidRPr="006E75D9">
        <w:rPr>
          <w:rFonts w:ascii="Times New Roman" w:hAnsi="Times New Roman"/>
          <w:sz w:val="21"/>
          <w:szCs w:val="21"/>
        </w:rPr>
        <w:t xml:space="preserve"> do niniejszej umowy</w:t>
      </w:r>
      <w:r w:rsidR="002C4843" w:rsidRPr="006E75D9">
        <w:rPr>
          <w:rFonts w:ascii="Times New Roman" w:hAnsi="Times New Roman"/>
          <w:sz w:val="21"/>
          <w:szCs w:val="21"/>
        </w:rPr>
        <w:t>.</w:t>
      </w:r>
    </w:p>
    <w:p w:rsidR="00E6557F" w:rsidRPr="006E75D9" w:rsidRDefault="00E6557F" w:rsidP="00E6557F">
      <w:pPr>
        <w:pStyle w:val="Akapitzlist"/>
        <w:numPr>
          <w:ilvl w:val="0"/>
          <w:numId w:val="4"/>
        </w:numPr>
        <w:jc w:val="both"/>
        <w:rPr>
          <w:rFonts w:ascii="Times New Roman" w:hAnsi="Times New Roman"/>
          <w:sz w:val="21"/>
          <w:szCs w:val="21"/>
        </w:rPr>
      </w:pPr>
      <w:r w:rsidRPr="006E75D9">
        <w:rPr>
          <w:rFonts w:ascii="Times New Roman" w:hAnsi="Times New Roman"/>
          <w:sz w:val="21"/>
          <w:szCs w:val="21"/>
        </w:rPr>
        <w:t>Wykonawca oświadcza, że posiada doświadczenie oraz dysponuje osobami zdolnymi do należytego wykonania Umowy.</w:t>
      </w:r>
    </w:p>
    <w:p w:rsidR="00E6557F" w:rsidRPr="006E75D9" w:rsidRDefault="00E6557F" w:rsidP="00E6557F">
      <w:pPr>
        <w:pStyle w:val="Akapitzlist"/>
        <w:numPr>
          <w:ilvl w:val="0"/>
          <w:numId w:val="4"/>
        </w:numPr>
        <w:jc w:val="both"/>
        <w:rPr>
          <w:rFonts w:ascii="Times New Roman" w:hAnsi="Times New Roman"/>
          <w:sz w:val="21"/>
          <w:szCs w:val="21"/>
        </w:rPr>
      </w:pPr>
      <w:r w:rsidRPr="006E75D9">
        <w:rPr>
          <w:rFonts w:ascii="Times New Roman" w:hAnsi="Times New Roman"/>
          <w:sz w:val="21"/>
          <w:szCs w:val="21"/>
        </w:rPr>
        <w:t>Szkolenia odbywać się będą w terminach uzgodnionych roboczo z Zamawiającym.</w:t>
      </w:r>
    </w:p>
    <w:p w:rsidR="00116669" w:rsidRPr="006E75D9" w:rsidRDefault="00116669" w:rsidP="000C12AA">
      <w:pPr>
        <w:pStyle w:val="Akapitzlist"/>
        <w:numPr>
          <w:ilvl w:val="0"/>
          <w:numId w:val="4"/>
        </w:numPr>
        <w:jc w:val="both"/>
        <w:rPr>
          <w:rFonts w:ascii="Times New Roman" w:hAnsi="Times New Roman"/>
          <w:sz w:val="21"/>
          <w:szCs w:val="21"/>
        </w:rPr>
      </w:pPr>
      <w:r w:rsidRPr="006E75D9">
        <w:rPr>
          <w:rFonts w:ascii="Times New Roman" w:hAnsi="Times New Roman"/>
          <w:sz w:val="21"/>
          <w:szCs w:val="21"/>
        </w:rPr>
        <w:t xml:space="preserve">Zawarcie Umowy nie pozbawia Zamawiającego możliwości zamawiania usług, </w:t>
      </w:r>
      <w:r w:rsidR="000C2BFC" w:rsidRPr="006E75D9">
        <w:rPr>
          <w:rFonts w:ascii="Times New Roman" w:hAnsi="Times New Roman"/>
          <w:sz w:val="21"/>
          <w:szCs w:val="21"/>
        </w:rPr>
        <w:br/>
      </w:r>
      <w:r w:rsidRPr="006E75D9">
        <w:rPr>
          <w:rFonts w:ascii="Times New Roman" w:hAnsi="Times New Roman"/>
          <w:sz w:val="21"/>
          <w:szCs w:val="21"/>
        </w:rPr>
        <w:t xml:space="preserve">o którym mowa w ust. 1, od osób trzecich. </w:t>
      </w:r>
    </w:p>
    <w:p w:rsidR="00116669" w:rsidRPr="006E75D9" w:rsidRDefault="00116669" w:rsidP="00116669">
      <w:pPr>
        <w:pStyle w:val="Default"/>
        <w:jc w:val="center"/>
        <w:rPr>
          <w:rFonts w:ascii="Times New Roman" w:hAnsi="Times New Roman" w:cs="Times New Roman"/>
          <w:color w:val="auto"/>
          <w:sz w:val="21"/>
          <w:szCs w:val="21"/>
        </w:rPr>
      </w:pPr>
      <w:r w:rsidRPr="006E75D9">
        <w:rPr>
          <w:rFonts w:ascii="Times New Roman" w:hAnsi="Times New Roman" w:cs="Times New Roman"/>
          <w:b/>
          <w:bCs/>
          <w:color w:val="auto"/>
          <w:sz w:val="21"/>
          <w:szCs w:val="21"/>
        </w:rPr>
        <w:t xml:space="preserve">§ </w:t>
      </w:r>
      <w:r w:rsidR="002C4843" w:rsidRPr="006E75D9">
        <w:rPr>
          <w:rFonts w:ascii="Times New Roman" w:hAnsi="Times New Roman" w:cs="Times New Roman"/>
          <w:b/>
          <w:bCs/>
          <w:color w:val="auto"/>
          <w:sz w:val="21"/>
          <w:szCs w:val="21"/>
        </w:rPr>
        <w:t>2</w:t>
      </w:r>
      <w:r w:rsidRPr="006E75D9">
        <w:rPr>
          <w:rFonts w:ascii="Times New Roman" w:hAnsi="Times New Roman" w:cs="Times New Roman"/>
          <w:b/>
          <w:bCs/>
          <w:color w:val="auto"/>
          <w:sz w:val="21"/>
          <w:szCs w:val="21"/>
        </w:rPr>
        <w:t xml:space="preserve">. Warunki realizacji Umowy </w:t>
      </w:r>
    </w:p>
    <w:p w:rsidR="00CF3D6A" w:rsidRPr="006E75D9" w:rsidRDefault="00CF3D6A" w:rsidP="00CF3D6A">
      <w:pPr>
        <w:numPr>
          <w:ilvl w:val="0"/>
          <w:numId w:val="39"/>
        </w:numPr>
        <w:tabs>
          <w:tab w:val="clear" w:pos="720"/>
          <w:tab w:val="num" w:pos="709"/>
        </w:tabs>
        <w:overflowPunct w:val="0"/>
        <w:autoSpaceDE w:val="0"/>
        <w:autoSpaceDN w:val="0"/>
        <w:adjustRightInd w:val="0"/>
        <w:ind w:left="709" w:hanging="284"/>
        <w:jc w:val="both"/>
        <w:textAlignment w:val="baseline"/>
        <w:rPr>
          <w:sz w:val="21"/>
          <w:szCs w:val="21"/>
        </w:rPr>
      </w:pPr>
      <w:r w:rsidRPr="006E75D9">
        <w:rPr>
          <w:sz w:val="21"/>
          <w:szCs w:val="21"/>
        </w:rPr>
        <w:t xml:space="preserve">Zamawiający za wykonanie zamówienia, uznaje przeprowadzenie szkoleń </w:t>
      </w:r>
      <w:r w:rsidRPr="006E75D9">
        <w:rPr>
          <w:sz w:val="21"/>
          <w:szCs w:val="21"/>
        </w:rPr>
        <w:br/>
        <w:t xml:space="preserve">i przesłanie raportu ze szkolenia, wystawionego odpowiednio do 7 dni </w:t>
      </w:r>
      <w:r w:rsidR="00C42EE9" w:rsidRPr="006E75D9">
        <w:rPr>
          <w:sz w:val="21"/>
          <w:szCs w:val="21"/>
        </w:rPr>
        <w:t xml:space="preserve">kalendarzowych </w:t>
      </w:r>
      <w:r w:rsidRPr="006E75D9">
        <w:rPr>
          <w:sz w:val="21"/>
          <w:szCs w:val="21"/>
        </w:rPr>
        <w:t>liczonych od zakończenia szkolenia.</w:t>
      </w:r>
    </w:p>
    <w:p w:rsidR="00CF3D6A" w:rsidRPr="006E75D9" w:rsidRDefault="00CF3D6A" w:rsidP="00CF3D6A">
      <w:pPr>
        <w:numPr>
          <w:ilvl w:val="0"/>
          <w:numId w:val="39"/>
        </w:numPr>
        <w:overflowPunct w:val="0"/>
        <w:autoSpaceDE w:val="0"/>
        <w:autoSpaceDN w:val="0"/>
        <w:adjustRightInd w:val="0"/>
        <w:jc w:val="both"/>
        <w:textAlignment w:val="baseline"/>
        <w:rPr>
          <w:sz w:val="21"/>
          <w:szCs w:val="21"/>
        </w:rPr>
      </w:pPr>
      <w:r w:rsidRPr="006E75D9">
        <w:rPr>
          <w:sz w:val="21"/>
          <w:szCs w:val="21"/>
        </w:rPr>
        <w:t>Zamawiający nie ponosi odpowiedzialności za szkody spowodowane przez uczestników wydarzenia. Koszty ewentualnych strat materialnych powstałych z winy uczestników ponoszą oni osobiście.</w:t>
      </w:r>
    </w:p>
    <w:p w:rsidR="00CF3D6A" w:rsidRPr="006E75D9" w:rsidRDefault="006239A8" w:rsidP="00116669">
      <w:pPr>
        <w:pStyle w:val="Akapitzlist"/>
        <w:numPr>
          <w:ilvl w:val="0"/>
          <w:numId w:val="39"/>
        </w:numPr>
        <w:overflowPunct w:val="0"/>
        <w:autoSpaceDE w:val="0"/>
        <w:autoSpaceDN w:val="0"/>
        <w:adjustRightInd w:val="0"/>
        <w:jc w:val="both"/>
        <w:textAlignment w:val="baseline"/>
        <w:rPr>
          <w:rFonts w:ascii="Times New Roman" w:hAnsi="Times New Roman"/>
          <w:iCs/>
          <w:sz w:val="21"/>
          <w:szCs w:val="21"/>
        </w:rPr>
      </w:pPr>
      <w:r w:rsidRPr="006E75D9">
        <w:rPr>
          <w:rFonts w:ascii="Times New Roman" w:eastAsia="Times New Roman" w:hAnsi="Times New Roman"/>
          <w:sz w:val="21"/>
          <w:szCs w:val="21"/>
          <w:lang w:eastAsia="pl-PL"/>
        </w:rPr>
        <w:t xml:space="preserve">Wykonawca nie może bez zgody Zamawiającego wyrażonej na piśmie pod rygorem nieważności, przenieść swoich wierzytelności wynikających z niniejszej Umowy na osoby trzecie. </w:t>
      </w:r>
    </w:p>
    <w:p w:rsidR="00116669" w:rsidRPr="006E75D9" w:rsidRDefault="00116669" w:rsidP="00E804B6">
      <w:pPr>
        <w:tabs>
          <w:tab w:val="left" w:pos="3191"/>
        </w:tabs>
        <w:overflowPunct w:val="0"/>
        <w:autoSpaceDE w:val="0"/>
        <w:autoSpaceDN w:val="0"/>
        <w:adjustRightInd w:val="0"/>
        <w:jc w:val="center"/>
        <w:textAlignment w:val="baseline"/>
        <w:rPr>
          <w:b/>
          <w:sz w:val="21"/>
          <w:szCs w:val="21"/>
        </w:rPr>
      </w:pPr>
      <w:r w:rsidRPr="006E75D9">
        <w:rPr>
          <w:b/>
          <w:sz w:val="21"/>
          <w:szCs w:val="21"/>
        </w:rPr>
        <w:t xml:space="preserve">§ </w:t>
      </w:r>
      <w:r w:rsidR="00816878" w:rsidRPr="006E75D9">
        <w:rPr>
          <w:b/>
          <w:sz w:val="21"/>
          <w:szCs w:val="21"/>
        </w:rPr>
        <w:t>3</w:t>
      </w:r>
      <w:r w:rsidRPr="006E75D9">
        <w:rPr>
          <w:b/>
          <w:sz w:val="21"/>
          <w:szCs w:val="21"/>
        </w:rPr>
        <w:t>. Porozumiewanie się stron</w:t>
      </w:r>
    </w:p>
    <w:p w:rsidR="00116669" w:rsidRPr="006E75D9" w:rsidRDefault="00116669" w:rsidP="00116669">
      <w:pPr>
        <w:jc w:val="center"/>
        <w:rPr>
          <w:b/>
          <w:sz w:val="21"/>
          <w:szCs w:val="21"/>
        </w:rPr>
      </w:pPr>
    </w:p>
    <w:p w:rsidR="00116669" w:rsidRPr="006E75D9" w:rsidRDefault="00116669" w:rsidP="0067322B">
      <w:pPr>
        <w:numPr>
          <w:ilvl w:val="0"/>
          <w:numId w:val="10"/>
        </w:numPr>
        <w:jc w:val="both"/>
        <w:rPr>
          <w:sz w:val="21"/>
          <w:szCs w:val="21"/>
        </w:rPr>
      </w:pPr>
      <w:r w:rsidRPr="006E75D9">
        <w:rPr>
          <w:sz w:val="21"/>
          <w:szCs w:val="21"/>
        </w:rPr>
        <w:t xml:space="preserve">Osobą uprawnioną ze strony Zamawiającego do kontaktu z Wykonawcą w sprawach związanych z wykonywaniem niniejszej Umowy jest </w:t>
      </w:r>
      <w:r w:rsidRPr="006E75D9">
        <w:rPr>
          <w:b/>
          <w:sz w:val="21"/>
          <w:szCs w:val="21"/>
        </w:rPr>
        <w:t>……….……….</w:t>
      </w:r>
      <w:r w:rsidRPr="006E75D9">
        <w:rPr>
          <w:sz w:val="21"/>
          <w:szCs w:val="21"/>
        </w:rPr>
        <w:t xml:space="preserve">  tel.: ……….…, e-mail: ……..……</w:t>
      </w:r>
    </w:p>
    <w:p w:rsidR="00116669" w:rsidRPr="006E75D9" w:rsidRDefault="00116669" w:rsidP="0067322B">
      <w:pPr>
        <w:numPr>
          <w:ilvl w:val="0"/>
          <w:numId w:val="10"/>
        </w:numPr>
        <w:jc w:val="both"/>
        <w:rPr>
          <w:sz w:val="21"/>
          <w:szCs w:val="21"/>
        </w:rPr>
      </w:pPr>
      <w:r w:rsidRPr="006E75D9">
        <w:rPr>
          <w:sz w:val="21"/>
          <w:szCs w:val="21"/>
        </w:rPr>
        <w:t xml:space="preserve">Osobą uprawnioną ze strony Wykonawcy do kontaktu z Zamawiającym w sprawach związanych z wykonywaniem niniejszej umowy jest: </w:t>
      </w:r>
      <w:r w:rsidRPr="006E75D9">
        <w:rPr>
          <w:b/>
          <w:sz w:val="21"/>
          <w:szCs w:val="21"/>
        </w:rPr>
        <w:t>………………..</w:t>
      </w:r>
      <w:r w:rsidRPr="006E75D9">
        <w:rPr>
          <w:sz w:val="21"/>
          <w:szCs w:val="21"/>
        </w:rPr>
        <w:t xml:space="preserve"> tel. ……………. ; e-mail: …………………..</w:t>
      </w:r>
    </w:p>
    <w:p w:rsidR="00116669" w:rsidRPr="006E75D9" w:rsidRDefault="00116669" w:rsidP="0067322B">
      <w:pPr>
        <w:pStyle w:val="Standardowy0"/>
        <w:numPr>
          <w:ilvl w:val="0"/>
          <w:numId w:val="10"/>
        </w:numPr>
        <w:jc w:val="both"/>
        <w:rPr>
          <w:rFonts w:ascii="Times New Roman" w:hAnsi="Times New Roman" w:cs="Times New Roman"/>
          <w:iCs/>
          <w:sz w:val="21"/>
          <w:szCs w:val="21"/>
        </w:rPr>
      </w:pPr>
      <w:r w:rsidRPr="006E75D9">
        <w:rPr>
          <w:rFonts w:ascii="Times New Roman" w:hAnsi="Times New Roman" w:cs="Times New Roman"/>
          <w:sz w:val="21"/>
          <w:szCs w:val="21"/>
        </w:rPr>
        <w:lastRenderedPageBreak/>
        <w:t xml:space="preserve">Zmiana danych wskazanych w ust.1 i 2 nie stanowi zmiany Umowy i wymaga jedynie pisemnego powiadomienia drugiej Strony </w:t>
      </w:r>
    </w:p>
    <w:p w:rsidR="001C52FF" w:rsidRPr="006E75D9" w:rsidRDefault="001C52FF" w:rsidP="00116669">
      <w:pPr>
        <w:pStyle w:val="Default"/>
        <w:jc w:val="both"/>
        <w:rPr>
          <w:rFonts w:ascii="Times New Roman" w:hAnsi="Times New Roman" w:cs="Times New Roman"/>
          <w:bCs/>
          <w:color w:val="auto"/>
          <w:sz w:val="21"/>
          <w:szCs w:val="21"/>
        </w:rPr>
      </w:pPr>
    </w:p>
    <w:p w:rsidR="00116669" w:rsidRPr="006E75D9" w:rsidRDefault="00116669" w:rsidP="00116669">
      <w:pPr>
        <w:pStyle w:val="Default"/>
        <w:jc w:val="center"/>
        <w:rPr>
          <w:rFonts w:ascii="Times New Roman" w:hAnsi="Times New Roman" w:cs="Times New Roman"/>
          <w:color w:val="auto"/>
          <w:sz w:val="21"/>
          <w:szCs w:val="21"/>
        </w:rPr>
      </w:pPr>
      <w:r w:rsidRPr="006E75D9">
        <w:rPr>
          <w:rFonts w:ascii="Times New Roman" w:hAnsi="Times New Roman" w:cs="Times New Roman"/>
          <w:b/>
          <w:bCs/>
          <w:color w:val="auto"/>
          <w:sz w:val="21"/>
          <w:szCs w:val="21"/>
        </w:rPr>
        <w:t xml:space="preserve">§ </w:t>
      </w:r>
      <w:r w:rsidR="000F16A0" w:rsidRPr="006E75D9">
        <w:rPr>
          <w:rFonts w:ascii="Times New Roman" w:hAnsi="Times New Roman" w:cs="Times New Roman"/>
          <w:b/>
          <w:bCs/>
          <w:color w:val="auto"/>
          <w:sz w:val="21"/>
          <w:szCs w:val="21"/>
        </w:rPr>
        <w:t>4</w:t>
      </w:r>
      <w:r w:rsidRPr="006E75D9">
        <w:rPr>
          <w:rFonts w:ascii="Times New Roman" w:hAnsi="Times New Roman" w:cs="Times New Roman"/>
          <w:b/>
          <w:bCs/>
          <w:color w:val="auto"/>
          <w:sz w:val="21"/>
          <w:szCs w:val="21"/>
        </w:rPr>
        <w:t>. Warunki wynagradzania i płatności</w:t>
      </w:r>
      <w:r w:rsidR="00771CAA" w:rsidRPr="006E75D9">
        <w:rPr>
          <w:rFonts w:ascii="Times New Roman" w:hAnsi="Times New Roman" w:cs="Times New Roman"/>
          <w:b/>
          <w:bCs/>
          <w:color w:val="auto"/>
          <w:sz w:val="21"/>
          <w:szCs w:val="21"/>
        </w:rPr>
        <w:t xml:space="preserve"> za zrealizowane </w:t>
      </w:r>
      <w:r w:rsidR="00B8349C" w:rsidRPr="006E75D9">
        <w:rPr>
          <w:rFonts w:ascii="Times New Roman" w:hAnsi="Times New Roman" w:cs="Times New Roman"/>
          <w:b/>
          <w:bCs/>
          <w:color w:val="auto"/>
          <w:sz w:val="21"/>
          <w:szCs w:val="21"/>
        </w:rPr>
        <w:t>wydarzenie</w:t>
      </w:r>
    </w:p>
    <w:p w:rsidR="00116669" w:rsidRPr="006E75D9" w:rsidRDefault="00116669" w:rsidP="00116669">
      <w:pPr>
        <w:pStyle w:val="Standardowy0"/>
        <w:jc w:val="both"/>
        <w:rPr>
          <w:rFonts w:ascii="Times New Roman" w:hAnsi="Times New Roman" w:cs="Times New Roman"/>
          <w:iCs/>
          <w:sz w:val="21"/>
          <w:szCs w:val="21"/>
        </w:rPr>
      </w:pPr>
    </w:p>
    <w:p w:rsidR="00DF3050" w:rsidRPr="006E75D9" w:rsidRDefault="00DF3050" w:rsidP="000D18F8">
      <w:pPr>
        <w:pStyle w:val="Akapitzlist"/>
        <w:numPr>
          <w:ilvl w:val="0"/>
          <w:numId w:val="35"/>
        </w:numPr>
        <w:spacing w:after="0"/>
        <w:ind w:left="714" w:hanging="357"/>
        <w:jc w:val="both"/>
        <w:rPr>
          <w:rFonts w:ascii="Times New Roman" w:hAnsi="Times New Roman"/>
          <w:sz w:val="21"/>
          <w:szCs w:val="21"/>
        </w:rPr>
      </w:pPr>
      <w:r w:rsidRPr="006E75D9">
        <w:rPr>
          <w:rFonts w:ascii="Times New Roman" w:hAnsi="Times New Roman"/>
          <w:sz w:val="21"/>
          <w:szCs w:val="21"/>
        </w:rPr>
        <w:t>Maksymalne wynagrodzenie przysługujące Wykonawcy za realizację umowy nie może</w:t>
      </w:r>
      <w:r w:rsidR="000D18F8" w:rsidRPr="006E75D9">
        <w:rPr>
          <w:rFonts w:ascii="Times New Roman" w:hAnsi="Times New Roman"/>
          <w:sz w:val="21"/>
          <w:szCs w:val="21"/>
        </w:rPr>
        <w:t xml:space="preserve"> przekroczyć kwoty </w:t>
      </w:r>
      <w:r w:rsidR="00E05A24" w:rsidRPr="006E75D9">
        <w:rPr>
          <w:rFonts w:ascii="Times New Roman" w:hAnsi="Times New Roman"/>
          <w:sz w:val="21"/>
          <w:szCs w:val="21"/>
        </w:rPr>
        <w:t>15 000 euro brutto</w:t>
      </w:r>
      <w:r w:rsidR="006E75D9" w:rsidRPr="006E75D9">
        <w:rPr>
          <w:rFonts w:ascii="Times New Roman" w:hAnsi="Times New Roman"/>
          <w:sz w:val="21"/>
          <w:szCs w:val="21"/>
        </w:rPr>
        <w:t>.</w:t>
      </w:r>
    </w:p>
    <w:p w:rsidR="00816878" w:rsidRPr="006E75D9" w:rsidRDefault="001B2E6E" w:rsidP="00816878">
      <w:pPr>
        <w:numPr>
          <w:ilvl w:val="0"/>
          <w:numId w:val="35"/>
        </w:numPr>
        <w:spacing w:line="276" w:lineRule="auto"/>
        <w:jc w:val="both"/>
        <w:rPr>
          <w:rFonts w:eastAsia="Calibri"/>
          <w:sz w:val="21"/>
          <w:szCs w:val="21"/>
          <w:lang w:eastAsia="en-US"/>
        </w:rPr>
      </w:pPr>
      <w:r w:rsidRPr="006E75D9">
        <w:rPr>
          <w:rFonts w:eastAsia="Calibri"/>
          <w:sz w:val="21"/>
          <w:szCs w:val="21"/>
          <w:lang w:eastAsia="en-US"/>
        </w:rPr>
        <w:t>Zamawiający</w:t>
      </w:r>
      <w:r w:rsidR="00816878" w:rsidRPr="006E75D9">
        <w:rPr>
          <w:rFonts w:eastAsia="Calibri"/>
          <w:sz w:val="21"/>
          <w:szCs w:val="21"/>
          <w:lang w:eastAsia="en-US"/>
        </w:rPr>
        <w:t xml:space="preserve"> zobowiązuje się do wypłacenia wynagrodzenia w wysokości </w:t>
      </w:r>
      <w:r w:rsidR="00816878" w:rsidRPr="006E75D9">
        <w:rPr>
          <w:rFonts w:eastAsia="Calibri"/>
          <w:b/>
          <w:sz w:val="21"/>
          <w:szCs w:val="21"/>
          <w:lang w:eastAsia="en-US"/>
        </w:rPr>
        <w:t>25 €</w:t>
      </w:r>
      <w:r w:rsidR="00F3731C" w:rsidRPr="006E75D9">
        <w:rPr>
          <w:rFonts w:eastAsia="Calibri"/>
          <w:b/>
          <w:sz w:val="21"/>
          <w:szCs w:val="21"/>
          <w:lang w:eastAsia="en-US"/>
        </w:rPr>
        <w:t xml:space="preserve"> brutto</w:t>
      </w:r>
      <w:r w:rsidR="00816878" w:rsidRPr="006E75D9">
        <w:rPr>
          <w:rFonts w:eastAsia="Calibri"/>
          <w:sz w:val="21"/>
          <w:szCs w:val="21"/>
          <w:lang w:eastAsia="en-US"/>
        </w:rPr>
        <w:t xml:space="preserve"> (dwadzieścia pięć </w:t>
      </w:r>
      <w:r w:rsidR="009F6BDF" w:rsidRPr="006E75D9">
        <w:rPr>
          <w:rFonts w:eastAsia="Calibri"/>
          <w:sz w:val="21"/>
          <w:szCs w:val="21"/>
          <w:lang w:eastAsia="en-US"/>
        </w:rPr>
        <w:t xml:space="preserve">00/100 </w:t>
      </w:r>
      <w:r w:rsidR="00816878" w:rsidRPr="006E75D9">
        <w:rPr>
          <w:rFonts w:eastAsia="Calibri"/>
          <w:sz w:val="21"/>
          <w:szCs w:val="21"/>
          <w:lang w:eastAsia="en-US"/>
        </w:rPr>
        <w:t xml:space="preserve">euro) za godzinę </w:t>
      </w:r>
      <w:r w:rsidR="00F3731C" w:rsidRPr="006E75D9">
        <w:rPr>
          <w:rFonts w:eastAsia="Calibri"/>
          <w:sz w:val="21"/>
          <w:szCs w:val="21"/>
          <w:lang w:eastAsia="en-US"/>
        </w:rPr>
        <w:t xml:space="preserve">dydaktyczną (45 min.) </w:t>
      </w:r>
      <w:r w:rsidR="00816878" w:rsidRPr="006E75D9">
        <w:rPr>
          <w:rFonts w:eastAsia="Calibri"/>
          <w:sz w:val="21"/>
          <w:szCs w:val="21"/>
          <w:lang w:eastAsia="en-US"/>
        </w:rPr>
        <w:t xml:space="preserve">przeprowadzonego szkolenia. </w:t>
      </w:r>
      <w:r w:rsidR="00E05A24" w:rsidRPr="006E75D9">
        <w:rPr>
          <w:rFonts w:eastAsia="Calibri"/>
          <w:sz w:val="21"/>
          <w:szCs w:val="21"/>
          <w:lang w:eastAsia="en-US"/>
        </w:rPr>
        <w:t xml:space="preserve">Liczba godzin </w:t>
      </w:r>
      <w:r w:rsidR="009D47CB" w:rsidRPr="006E75D9">
        <w:rPr>
          <w:rFonts w:eastAsia="Calibri"/>
          <w:sz w:val="21"/>
          <w:szCs w:val="21"/>
          <w:lang w:eastAsia="en-US"/>
        </w:rPr>
        <w:t>dydaktycznych</w:t>
      </w:r>
      <w:r w:rsidR="00E05A24" w:rsidRPr="006E75D9">
        <w:rPr>
          <w:rFonts w:eastAsia="Calibri"/>
          <w:sz w:val="21"/>
          <w:szCs w:val="21"/>
          <w:lang w:eastAsia="en-US"/>
        </w:rPr>
        <w:t xml:space="preserve"> nie może być większa niż 8 dziennie.</w:t>
      </w:r>
    </w:p>
    <w:p w:rsidR="00816878" w:rsidRPr="006E75D9" w:rsidRDefault="000D18F8" w:rsidP="00816878">
      <w:pPr>
        <w:numPr>
          <w:ilvl w:val="0"/>
          <w:numId w:val="35"/>
        </w:numPr>
        <w:spacing w:line="276" w:lineRule="auto"/>
        <w:jc w:val="both"/>
        <w:rPr>
          <w:rFonts w:eastAsia="Calibri"/>
          <w:sz w:val="21"/>
          <w:szCs w:val="21"/>
          <w:lang w:eastAsia="en-US"/>
        </w:rPr>
      </w:pPr>
      <w:r w:rsidRPr="006E75D9">
        <w:rPr>
          <w:rFonts w:eastAsia="Calibri"/>
          <w:sz w:val="21"/>
          <w:szCs w:val="21"/>
          <w:lang w:eastAsia="en-US"/>
        </w:rPr>
        <w:t>Wykonawca</w:t>
      </w:r>
      <w:r w:rsidR="00816878" w:rsidRPr="006E75D9">
        <w:rPr>
          <w:rFonts w:eastAsia="Calibri"/>
          <w:sz w:val="21"/>
          <w:szCs w:val="21"/>
          <w:lang w:eastAsia="en-US"/>
        </w:rPr>
        <w:t xml:space="preserve"> zobowiązany </w:t>
      </w:r>
      <w:r w:rsidRPr="006E75D9">
        <w:rPr>
          <w:rFonts w:eastAsia="Calibri"/>
          <w:sz w:val="21"/>
          <w:szCs w:val="21"/>
          <w:lang w:eastAsia="en-US"/>
        </w:rPr>
        <w:t xml:space="preserve">jest </w:t>
      </w:r>
      <w:r w:rsidR="00816878" w:rsidRPr="006E75D9">
        <w:rPr>
          <w:rFonts w:eastAsia="Calibri"/>
          <w:sz w:val="21"/>
          <w:szCs w:val="21"/>
          <w:lang w:eastAsia="en-US"/>
        </w:rPr>
        <w:t xml:space="preserve">przesłać elektroniczną wersję raportu ze szkolenia w terminie do 7 dni od jego zakończenia na adres </w:t>
      </w:r>
      <w:hyperlink r:id="rId9" w:history="1">
        <w:r w:rsidR="00816878" w:rsidRPr="006E75D9">
          <w:rPr>
            <w:rFonts w:eastAsia="Calibri"/>
            <w:sz w:val="21"/>
            <w:szCs w:val="21"/>
            <w:lang w:eastAsia="en-US"/>
          </w:rPr>
          <w:t>eeca@salto-youth.net</w:t>
        </w:r>
      </w:hyperlink>
      <w:r w:rsidR="00816878" w:rsidRPr="006E75D9">
        <w:rPr>
          <w:rFonts w:eastAsia="Calibri"/>
          <w:sz w:val="21"/>
          <w:szCs w:val="21"/>
          <w:lang w:eastAsia="en-US"/>
        </w:rPr>
        <w:t>. Raport powinien zawierać między innymi pełne wyniki ewaluacji pisemnej (w formie pisemnej</w:t>
      </w:r>
      <w:r w:rsidR="00144EA3" w:rsidRPr="006E75D9">
        <w:rPr>
          <w:rFonts w:eastAsia="Calibri"/>
          <w:sz w:val="21"/>
          <w:szCs w:val="21"/>
          <w:lang w:eastAsia="en-US"/>
        </w:rPr>
        <w:t xml:space="preserve"> bądź</w:t>
      </w:r>
      <w:r w:rsidR="00816878" w:rsidRPr="006E75D9">
        <w:rPr>
          <w:rFonts w:eastAsia="Calibri"/>
          <w:sz w:val="21"/>
          <w:szCs w:val="21"/>
          <w:lang w:eastAsia="en-US"/>
        </w:rPr>
        <w:t xml:space="preserve"> online).</w:t>
      </w:r>
    </w:p>
    <w:p w:rsidR="00E96267" w:rsidRPr="006E75D9" w:rsidRDefault="00E96267" w:rsidP="00E96267">
      <w:pPr>
        <w:numPr>
          <w:ilvl w:val="0"/>
          <w:numId w:val="35"/>
        </w:numPr>
        <w:spacing w:line="276" w:lineRule="auto"/>
        <w:jc w:val="both"/>
        <w:rPr>
          <w:rFonts w:eastAsia="Calibri"/>
          <w:sz w:val="21"/>
          <w:szCs w:val="21"/>
          <w:lang w:eastAsia="en-US"/>
        </w:rPr>
      </w:pPr>
      <w:r w:rsidRPr="006E75D9">
        <w:rPr>
          <w:rFonts w:eastAsia="Calibri"/>
          <w:sz w:val="21"/>
          <w:szCs w:val="21"/>
          <w:lang w:eastAsia="en-US"/>
        </w:rPr>
        <w:t xml:space="preserve">Wykonawca zobowiązany jest przesłać oryginał rachunku/faktury VAT, opatrzony podpisem, za pośrednictwem operatora pocztowego w terminie 14 dni </w:t>
      </w:r>
      <w:r w:rsidR="00441026">
        <w:rPr>
          <w:rFonts w:eastAsia="Calibri"/>
          <w:sz w:val="21"/>
          <w:szCs w:val="21"/>
          <w:lang w:eastAsia="en-US"/>
        </w:rPr>
        <w:t xml:space="preserve">kalendarzowych </w:t>
      </w:r>
      <w:r w:rsidRPr="006E75D9">
        <w:rPr>
          <w:rFonts w:eastAsia="Calibri"/>
          <w:sz w:val="21"/>
          <w:szCs w:val="21"/>
          <w:lang w:eastAsia="en-US"/>
        </w:rPr>
        <w:t xml:space="preserve">od dnia zatwierdzenia przez </w:t>
      </w:r>
      <w:r w:rsidR="001B2E6E" w:rsidRPr="006E75D9">
        <w:rPr>
          <w:rFonts w:eastAsia="Calibri"/>
          <w:sz w:val="21"/>
          <w:szCs w:val="21"/>
          <w:lang w:eastAsia="en-US"/>
        </w:rPr>
        <w:t xml:space="preserve">Zamawiającego </w:t>
      </w:r>
      <w:r w:rsidRPr="006E75D9">
        <w:rPr>
          <w:rFonts w:eastAsia="Calibri"/>
          <w:sz w:val="21"/>
          <w:szCs w:val="21"/>
          <w:lang w:eastAsia="en-US"/>
        </w:rPr>
        <w:t xml:space="preserve">raportu i przesłania przez </w:t>
      </w:r>
      <w:r w:rsidR="001B2E6E" w:rsidRPr="006E75D9">
        <w:rPr>
          <w:rFonts w:eastAsia="Calibri"/>
          <w:sz w:val="21"/>
          <w:szCs w:val="21"/>
          <w:lang w:eastAsia="en-US"/>
        </w:rPr>
        <w:t>Zamawiającego</w:t>
      </w:r>
      <w:r w:rsidRPr="006E75D9">
        <w:rPr>
          <w:rFonts w:eastAsia="Calibri"/>
          <w:sz w:val="21"/>
          <w:szCs w:val="21"/>
          <w:lang w:eastAsia="en-US"/>
        </w:rPr>
        <w:t xml:space="preserve"> wzoru rachunku (w przypadku osób nieprowadzących działalności gospodarczej). </w:t>
      </w:r>
    </w:p>
    <w:p w:rsidR="00E272E2" w:rsidRPr="006E75D9" w:rsidRDefault="00E272E2" w:rsidP="00E272E2">
      <w:pPr>
        <w:numPr>
          <w:ilvl w:val="0"/>
          <w:numId w:val="35"/>
        </w:numPr>
        <w:spacing w:line="276" w:lineRule="auto"/>
        <w:jc w:val="both"/>
        <w:rPr>
          <w:rFonts w:eastAsia="Calibri"/>
          <w:sz w:val="21"/>
          <w:szCs w:val="21"/>
          <w:lang w:eastAsia="en-US"/>
        </w:rPr>
      </w:pPr>
      <w:r w:rsidRPr="006E75D9">
        <w:rPr>
          <w:rFonts w:eastAsia="Calibri"/>
          <w:sz w:val="21"/>
          <w:szCs w:val="21"/>
          <w:lang w:eastAsia="en-US"/>
        </w:rPr>
        <w:t>Wykonawca upoważni Zamawiającego do wystawiania rachunku w jego imieniu i na jego rzecz (w przypadku osób nieprowadzących działalności gospodarczej).</w:t>
      </w:r>
    </w:p>
    <w:p w:rsidR="00E96267" w:rsidRPr="006E75D9" w:rsidRDefault="00816878" w:rsidP="00E96267">
      <w:pPr>
        <w:numPr>
          <w:ilvl w:val="0"/>
          <w:numId w:val="35"/>
        </w:numPr>
        <w:spacing w:line="276" w:lineRule="auto"/>
        <w:jc w:val="both"/>
        <w:rPr>
          <w:rFonts w:eastAsia="Calibri"/>
          <w:sz w:val="21"/>
          <w:szCs w:val="21"/>
          <w:lang w:eastAsia="en-US"/>
        </w:rPr>
      </w:pPr>
      <w:r w:rsidRPr="006E75D9">
        <w:rPr>
          <w:rFonts w:eastAsia="Calibri"/>
          <w:sz w:val="21"/>
          <w:szCs w:val="21"/>
          <w:lang w:eastAsia="en-US"/>
        </w:rPr>
        <w:t>Płatność nastąpi w terminie 30 dni od dnia otrzymania rachunku</w:t>
      </w:r>
      <w:r w:rsidR="00E96267" w:rsidRPr="006E75D9">
        <w:rPr>
          <w:rFonts w:eastAsia="Calibri"/>
          <w:sz w:val="21"/>
          <w:szCs w:val="21"/>
          <w:lang w:eastAsia="en-US"/>
        </w:rPr>
        <w:t>/faktury VAT po spełnieniu przez Wykonawcę warunków umowy</w:t>
      </w:r>
      <w:r w:rsidR="000E2EF3" w:rsidRPr="006E75D9">
        <w:rPr>
          <w:rFonts w:eastAsia="Calibri"/>
          <w:sz w:val="21"/>
          <w:szCs w:val="21"/>
          <w:lang w:eastAsia="en-US"/>
        </w:rPr>
        <w:t>, w tym przedstawienia raportu ze szkolenia.</w:t>
      </w:r>
      <w:r w:rsidRPr="006E75D9">
        <w:rPr>
          <w:rFonts w:eastAsia="Calibri"/>
          <w:sz w:val="21"/>
          <w:szCs w:val="21"/>
          <w:lang w:eastAsia="en-US"/>
        </w:rPr>
        <w:t xml:space="preserve"> </w:t>
      </w:r>
    </w:p>
    <w:p w:rsidR="00E96267" w:rsidRPr="006E75D9" w:rsidRDefault="00E96267" w:rsidP="00E96267">
      <w:pPr>
        <w:numPr>
          <w:ilvl w:val="0"/>
          <w:numId w:val="35"/>
        </w:numPr>
        <w:spacing w:line="276" w:lineRule="auto"/>
        <w:jc w:val="both"/>
        <w:rPr>
          <w:rFonts w:eastAsia="Calibri"/>
          <w:sz w:val="21"/>
          <w:szCs w:val="21"/>
          <w:lang w:eastAsia="en-US"/>
        </w:rPr>
      </w:pPr>
      <w:r w:rsidRPr="006E75D9">
        <w:rPr>
          <w:rFonts w:eastAsia="Calibri"/>
          <w:sz w:val="21"/>
          <w:szCs w:val="21"/>
          <w:lang w:eastAsia="en-US"/>
        </w:rPr>
        <w:t xml:space="preserve">Wynagrodzenie zostanie uiszczone na rachunek bankowy Wykonawcy. Za dzień zapłaty Strony uznają dzień obciążenia rachunku bankowego Zamawiającego. </w:t>
      </w:r>
    </w:p>
    <w:p w:rsidR="00E272E2" w:rsidRPr="006E75D9" w:rsidRDefault="00E272E2" w:rsidP="00E272E2">
      <w:pPr>
        <w:numPr>
          <w:ilvl w:val="0"/>
          <w:numId w:val="35"/>
        </w:numPr>
        <w:overflowPunct w:val="0"/>
        <w:autoSpaceDE w:val="0"/>
        <w:autoSpaceDN w:val="0"/>
        <w:adjustRightInd w:val="0"/>
        <w:jc w:val="both"/>
        <w:textAlignment w:val="baseline"/>
        <w:rPr>
          <w:sz w:val="21"/>
          <w:szCs w:val="21"/>
        </w:rPr>
      </w:pPr>
      <w:r w:rsidRPr="006E75D9">
        <w:rPr>
          <w:sz w:val="21"/>
          <w:szCs w:val="21"/>
        </w:rPr>
        <w:t xml:space="preserve">W przypadku przekroczenia terminu płatności Wykonawca ma prawo do naliczenia odsetek ustawowych.  </w:t>
      </w:r>
    </w:p>
    <w:p w:rsidR="00816878" w:rsidRPr="006E75D9" w:rsidRDefault="00816878" w:rsidP="00816878">
      <w:pPr>
        <w:numPr>
          <w:ilvl w:val="0"/>
          <w:numId w:val="35"/>
        </w:numPr>
        <w:spacing w:line="276" w:lineRule="auto"/>
        <w:jc w:val="both"/>
        <w:rPr>
          <w:rFonts w:eastAsia="Calibri"/>
          <w:sz w:val="21"/>
          <w:szCs w:val="21"/>
          <w:lang w:eastAsia="en-US"/>
        </w:rPr>
      </w:pPr>
      <w:r w:rsidRPr="006E75D9">
        <w:rPr>
          <w:rFonts w:eastAsia="Calibri"/>
          <w:sz w:val="21"/>
          <w:szCs w:val="21"/>
          <w:lang w:eastAsia="en-US"/>
        </w:rPr>
        <w:t>Zwrot kosztów podróży związany z przyjazdem na szkolenia zostanie zwrócony na podstawie oryginalnych biletów i rachunków do kwoty 200 EUR. Zwrot dokonywany jest tylko za bilety z/ do miejsca zamieszkania do/z miejsca szkolenia. Zwrot większych kosztów podróży, w tym przejazdu taksówką, może nastąpić jedynie w uzasadnionych przypadkach.</w:t>
      </w:r>
    </w:p>
    <w:p w:rsidR="00816878" w:rsidRPr="006E75D9" w:rsidRDefault="00816878" w:rsidP="00816878">
      <w:pPr>
        <w:numPr>
          <w:ilvl w:val="0"/>
          <w:numId w:val="35"/>
        </w:numPr>
        <w:spacing w:line="276" w:lineRule="auto"/>
        <w:jc w:val="both"/>
        <w:rPr>
          <w:rFonts w:eastAsia="Calibri"/>
          <w:sz w:val="21"/>
          <w:szCs w:val="21"/>
          <w:lang w:eastAsia="en-US"/>
        </w:rPr>
      </w:pPr>
      <w:r w:rsidRPr="006E75D9">
        <w:rPr>
          <w:rFonts w:eastAsia="Calibri"/>
          <w:sz w:val="21"/>
          <w:szCs w:val="21"/>
          <w:lang w:eastAsia="en-US"/>
        </w:rPr>
        <w:t xml:space="preserve">Koszt wyżywienia oraz zakwaterowania na miejscu spotkania pokrywa </w:t>
      </w:r>
      <w:r w:rsidR="001B2E6E" w:rsidRPr="006E75D9">
        <w:rPr>
          <w:rFonts w:eastAsia="Calibri"/>
          <w:sz w:val="21"/>
          <w:szCs w:val="21"/>
          <w:lang w:eastAsia="en-US"/>
        </w:rPr>
        <w:t>Zamawiający.</w:t>
      </w:r>
    </w:p>
    <w:p w:rsidR="00816878" w:rsidRPr="006E75D9" w:rsidRDefault="001B2E6E" w:rsidP="00816878">
      <w:pPr>
        <w:numPr>
          <w:ilvl w:val="0"/>
          <w:numId w:val="35"/>
        </w:numPr>
        <w:spacing w:line="276" w:lineRule="auto"/>
        <w:jc w:val="both"/>
        <w:rPr>
          <w:rFonts w:eastAsia="Calibri"/>
          <w:sz w:val="21"/>
          <w:szCs w:val="21"/>
          <w:lang w:eastAsia="en-US"/>
        </w:rPr>
      </w:pPr>
      <w:r w:rsidRPr="006E75D9">
        <w:rPr>
          <w:rFonts w:eastAsia="Calibri"/>
          <w:sz w:val="21"/>
          <w:szCs w:val="21"/>
          <w:lang w:eastAsia="en-US"/>
        </w:rPr>
        <w:t>Zamawiający</w:t>
      </w:r>
      <w:r w:rsidR="00816878" w:rsidRPr="006E75D9">
        <w:rPr>
          <w:rFonts w:eastAsia="Calibri"/>
          <w:sz w:val="21"/>
          <w:szCs w:val="21"/>
          <w:lang w:eastAsia="en-US"/>
        </w:rPr>
        <w:t xml:space="preserve"> może pokrywać koszty pobytu opiekuna do dziecka w trakcie szkolenia do pierwszego roku życia, ale powinno to być zgłoszone i uzgodnione z </w:t>
      </w:r>
      <w:r w:rsidRPr="006E75D9">
        <w:rPr>
          <w:rFonts w:eastAsia="Calibri"/>
          <w:sz w:val="21"/>
          <w:szCs w:val="21"/>
          <w:lang w:eastAsia="en-US"/>
        </w:rPr>
        <w:t>Zamawiającym</w:t>
      </w:r>
      <w:r w:rsidR="00816878" w:rsidRPr="006E75D9">
        <w:rPr>
          <w:rFonts w:eastAsia="Calibri"/>
          <w:sz w:val="21"/>
          <w:szCs w:val="21"/>
          <w:lang w:eastAsia="en-US"/>
        </w:rPr>
        <w:t xml:space="preserve">. </w:t>
      </w:r>
      <w:r w:rsidRPr="006E75D9">
        <w:rPr>
          <w:rFonts w:eastAsia="Calibri"/>
          <w:sz w:val="21"/>
          <w:szCs w:val="21"/>
          <w:lang w:eastAsia="en-US"/>
        </w:rPr>
        <w:t xml:space="preserve">Zamawiający </w:t>
      </w:r>
      <w:r w:rsidR="00816878" w:rsidRPr="006E75D9">
        <w:rPr>
          <w:rFonts w:eastAsia="Calibri"/>
          <w:sz w:val="21"/>
          <w:szCs w:val="21"/>
          <w:lang w:eastAsia="en-US"/>
        </w:rPr>
        <w:t>nie pokrywa kosztów biletów dla opiekuna.</w:t>
      </w:r>
    </w:p>
    <w:p w:rsidR="00E272E2" w:rsidRPr="006E75D9" w:rsidRDefault="00E272E2" w:rsidP="00E272E2">
      <w:pPr>
        <w:numPr>
          <w:ilvl w:val="0"/>
          <w:numId w:val="35"/>
        </w:numPr>
        <w:suppressAutoHyphens/>
        <w:spacing w:after="120"/>
        <w:jc w:val="both"/>
        <w:rPr>
          <w:sz w:val="21"/>
          <w:szCs w:val="21"/>
        </w:rPr>
      </w:pPr>
      <w:r w:rsidRPr="006E75D9">
        <w:rPr>
          <w:bCs/>
          <w:sz w:val="21"/>
          <w:szCs w:val="21"/>
          <w:lang w:eastAsia="ar-SA"/>
        </w:rPr>
        <w:t xml:space="preserve">W przypadku </w:t>
      </w:r>
      <w:r w:rsidRPr="006E75D9">
        <w:rPr>
          <w:sz w:val="21"/>
          <w:szCs w:val="21"/>
        </w:rPr>
        <w:t>konieczności dokonania przeliczeń walutowych zastosowanie będzie miał przelicznik ustalony na podstawie średniego kursu euro za dany miesiąc w którym odbyło się szkolenie w stosunku do danej waluty dostępny na stronie Narodowego Banku Polskiego.</w:t>
      </w:r>
    </w:p>
    <w:p w:rsidR="006B5D43" w:rsidRPr="006E75D9" w:rsidRDefault="00144EA3" w:rsidP="006B5D43">
      <w:pPr>
        <w:numPr>
          <w:ilvl w:val="0"/>
          <w:numId w:val="35"/>
        </w:numPr>
        <w:spacing w:line="276" w:lineRule="auto"/>
        <w:jc w:val="both"/>
        <w:rPr>
          <w:sz w:val="21"/>
          <w:szCs w:val="21"/>
        </w:rPr>
      </w:pPr>
      <w:r w:rsidRPr="006E75D9">
        <w:rPr>
          <w:rFonts w:eastAsia="Calibri"/>
          <w:sz w:val="21"/>
          <w:szCs w:val="21"/>
          <w:lang w:eastAsia="en-US"/>
        </w:rPr>
        <w:t>Wykonawca</w:t>
      </w:r>
      <w:r w:rsidR="00816878" w:rsidRPr="006E75D9">
        <w:rPr>
          <w:rFonts w:eastAsia="Calibri"/>
          <w:sz w:val="21"/>
          <w:szCs w:val="21"/>
          <w:lang w:eastAsia="en-US"/>
        </w:rPr>
        <w:t xml:space="preserve"> oświadcza, że </w:t>
      </w:r>
      <w:r w:rsidR="006B5D43" w:rsidRPr="006E75D9">
        <w:rPr>
          <w:sz w:val="21"/>
          <w:szCs w:val="21"/>
        </w:rPr>
        <w:t>przejmuje obowiązki ubezpieczeniowe związane z realizacją umowy, zgodnych z przepisami danego kraju.</w:t>
      </w:r>
    </w:p>
    <w:p w:rsidR="009F63E6" w:rsidRPr="006E75D9" w:rsidRDefault="009F63E6" w:rsidP="006B5D43">
      <w:pPr>
        <w:numPr>
          <w:ilvl w:val="0"/>
          <w:numId w:val="35"/>
        </w:numPr>
        <w:spacing w:line="276" w:lineRule="auto"/>
        <w:jc w:val="both"/>
        <w:rPr>
          <w:sz w:val="21"/>
          <w:szCs w:val="21"/>
        </w:rPr>
      </w:pPr>
      <w:r w:rsidRPr="006E75D9">
        <w:rPr>
          <w:sz w:val="21"/>
          <w:szCs w:val="21"/>
        </w:rPr>
        <w:t xml:space="preserve">Wykonawca zobowiązuje się dostarczać Zamawiającemu </w:t>
      </w:r>
      <w:r w:rsidR="00C76B4A" w:rsidRPr="006E75D9">
        <w:rPr>
          <w:sz w:val="21"/>
          <w:szCs w:val="21"/>
        </w:rPr>
        <w:t xml:space="preserve">aktualny </w:t>
      </w:r>
      <w:r w:rsidRPr="006E75D9">
        <w:rPr>
          <w:sz w:val="21"/>
          <w:szCs w:val="21"/>
        </w:rPr>
        <w:t>Certyfikat Rezydencji raz do roku.</w:t>
      </w:r>
    </w:p>
    <w:p w:rsidR="000E2EF3" w:rsidRPr="006E75D9" w:rsidRDefault="000E2EF3" w:rsidP="000E2EF3">
      <w:pPr>
        <w:pStyle w:val="Akapitzlist"/>
        <w:numPr>
          <w:ilvl w:val="0"/>
          <w:numId w:val="35"/>
        </w:numPr>
        <w:jc w:val="both"/>
        <w:rPr>
          <w:rFonts w:ascii="Times New Roman" w:eastAsia="Times New Roman" w:hAnsi="Times New Roman"/>
          <w:sz w:val="21"/>
          <w:szCs w:val="21"/>
          <w:lang w:eastAsia="pl-PL"/>
        </w:rPr>
      </w:pPr>
      <w:r w:rsidRPr="006E75D9">
        <w:rPr>
          <w:rFonts w:ascii="Times New Roman" w:eastAsia="Times New Roman" w:hAnsi="Times New Roman"/>
          <w:sz w:val="21"/>
          <w:szCs w:val="21"/>
          <w:lang w:eastAsia="pl-PL"/>
        </w:rPr>
        <w:t>Wykonawca jest zobowiązany do przesyłania Zamawiającemu deklaracji przepracowanych godzin za dany miesiąc</w:t>
      </w:r>
      <w:r w:rsidR="00B34E06" w:rsidRPr="006E75D9">
        <w:rPr>
          <w:rFonts w:ascii="Times New Roman" w:eastAsia="Times New Roman" w:hAnsi="Times New Roman"/>
          <w:sz w:val="21"/>
          <w:szCs w:val="21"/>
          <w:lang w:eastAsia="pl-PL"/>
        </w:rPr>
        <w:t xml:space="preserve"> (w przypadku osób </w:t>
      </w:r>
      <w:r w:rsidR="008E64B4" w:rsidRPr="006E75D9">
        <w:rPr>
          <w:rFonts w:ascii="Times New Roman" w:eastAsia="Times New Roman" w:hAnsi="Times New Roman"/>
          <w:sz w:val="21"/>
          <w:szCs w:val="21"/>
          <w:lang w:eastAsia="pl-PL"/>
        </w:rPr>
        <w:t>prowadzących jednoosobową</w:t>
      </w:r>
      <w:r w:rsidR="00F54C42">
        <w:rPr>
          <w:rFonts w:ascii="Times New Roman" w:eastAsia="Times New Roman" w:hAnsi="Times New Roman"/>
          <w:sz w:val="21"/>
          <w:szCs w:val="21"/>
          <w:lang w:eastAsia="pl-PL"/>
        </w:rPr>
        <w:t xml:space="preserve"> działalność</w:t>
      </w:r>
      <w:r w:rsidR="008E64B4" w:rsidRPr="006E75D9">
        <w:rPr>
          <w:rFonts w:ascii="Times New Roman" w:eastAsia="Times New Roman" w:hAnsi="Times New Roman"/>
          <w:sz w:val="21"/>
          <w:szCs w:val="21"/>
          <w:lang w:eastAsia="pl-PL"/>
        </w:rPr>
        <w:t>/</w:t>
      </w:r>
      <w:r w:rsidR="00B34E06" w:rsidRPr="006E75D9">
        <w:rPr>
          <w:rFonts w:ascii="Times New Roman" w:eastAsia="Times New Roman" w:hAnsi="Times New Roman"/>
          <w:sz w:val="21"/>
          <w:szCs w:val="21"/>
          <w:lang w:eastAsia="pl-PL"/>
        </w:rPr>
        <w:t>nieprowadzących działalności gospodarczej)</w:t>
      </w:r>
      <w:r w:rsidRPr="006E75D9">
        <w:rPr>
          <w:rFonts w:ascii="Times New Roman" w:eastAsia="Times New Roman" w:hAnsi="Times New Roman"/>
          <w:sz w:val="21"/>
          <w:szCs w:val="21"/>
          <w:lang w:eastAsia="pl-PL"/>
        </w:rPr>
        <w:t>.</w:t>
      </w:r>
    </w:p>
    <w:p w:rsidR="00B34E06" w:rsidRPr="006E75D9" w:rsidRDefault="00B34E06" w:rsidP="000E2EF3">
      <w:pPr>
        <w:pStyle w:val="Akapitzlist"/>
        <w:numPr>
          <w:ilvl w:val="0"/>
          <w:numId w:val="35"/>
        </w:numPr>
        <w:jc w:val="both"/>
        <w:rPr>
          <w:rFonts w:ascii="Times New Roman" w:eastAsia="Times New Roman" w:hAnsi="Times New Roman"/>
          <w:sz w:val="21"/>
          <w:szCs w:val="21"/>
          <w:lang w:eastAsia="pl-PL"/>
        </w:rPr>
      </w:pPr>
      <w:r w:rsidRPr="006E75D9">
        <w:rPr>
          <w:rFonts w:ascii="Times New Roman" w:eastAsia="Times New Roman" w:hAnsi="Times New Roman"/>
          <w:sz w:val="21"/>
          <w:szCs w:val="21"/>
          <w:lang w:eastAsia="pl-PL"/>
        </w:rPr>
        <w:t xml:space="preserve">Wykonawca potwierdza liczbę godzin wykonywania </w:t>
      </w:r>
      <w:r w:rsidR="00E05A24" w:rsidRPr="006E75D9">
        <w:rPr>
          <w:rFonts w:ascii="Times New Roman" w:eastAsia="Times New Roman" w:hAnsi="Times New Roman"/>
          <w:sz w:val="21"/>
          <w:szCs w:val="21"/>
          <w:lang w:eastAsia="pl-PL"/>
        </w:rPr>
        <w:t xml:space="preserve">zlecenia </w:t>
      </w:r>
      <w:r w:rsidRPr="006E75D9">
        <w:rPr>
          <w:rFonts w:ascii="Times New Roman" w:eastAsia="Times New Roman" w:hAnsi="Times New Roman"/>
          <w:sz w:val="21"/>
          <w:szCs w:val="21"/>
          <w:lang w:eastAsia="pl-PL"/>
        </w:rPr>
        <w:t>na rachunku.</w:t>
      </w:r>
    </w:p>
    <w:p w:rsidR="005D5586" w:rsidRPr="006E75D9" w:rsidRDefault="00A675ED" w:rsidP="005D5586">
      <w:pPr>
        <w:jc w:val="center"/>
        <w:rPr>
          <w:b/>
          <w:sz w:val="21"/>
          <w:szCs w:val="21"/>
        </w:rPr>
      </w:pPr>
      <w:r w:rsidRPr="006E75D9">
        <w:rPr>
          <w:b/>
          <w:sz w:val="21"/>
          <w:szCs w:val="21"/>
        </w:rPr>
        <w:t xml:space="preserve">§ </w:t>
      </w:r>
      <w:r w:rsidR="000F16A0" w:rsidRPr="006E75D9">
        <w:rPr>
          <w:b/>
          <w:sz w:val="21"/>
          <w:szCs w:val="21"/>
        </w:rPr>
        <w:t>5</w:t>
      </w:r>
      <w:r w:rsidR="005D5586" w:rsidRPr="006E75D9">
        <w:rPr>
          <w:b/>
          <w:sz w:val="21"/>
          <w:szCs w:val="21"/>
        </w:rPr>
        <w:t xml:space="preserve">. Zmiany Umowy </w:t>
      </w:r>
    </w:p>
    <w:p w:rsidR="002F093E" w:rsidRPr="006E75D9" w:rsidRDefault="002F093E" w:rsidP="002F093E">
      <w:pPr>
        <w:numPr>
          <w:ilvl w:val="1"/>
          <w:numId w:val="43"/>
        </w:numPr>
        <w:tabs>
          <w:tab w:val="clear" w:pos="1440"/>
          <w:tab w:val="num" w:pos="709"/>
        </w:tabs>
        <w:overflowPunct w:val="0"/>
        <w:autoSpaceDE w:val="0"/>
        <w:autoSpaceDN w:val="0"/>
        <w:adjustRightInd w:val="0"/>
        <w:spacing w:before="120"/>
        <w:ind w:left="709" w:right="23" w:hanging="425"/>
        <w:jc w:val="both"/>
        <w:textAlignment w:val="baseline"/>
        <w:rPr>
          <w:sz w:val="21"/>
          <w:szCs w:val="21"/>
        </w:rPr>
      </w:pPr>
      <w:r w:rsidRPr="006E75D9">
        <w:rPr>
          <w:sz w:val="21"/>
          <w:szCs w:val="21"/>
        </w:rPr>
        <w:t xml:space="preserve">Zamawiający przewiduje możliwość wprowadzenia istotnych zmian zawartej umowy </w:t>
      </w:r>
      <w:r w:rsidRPr="006E75D9">
        <w:rPr>
          <w:sz w:val="21"/>
          <w:szCs w:val="21"/>
        </w:rPr>
        <w:br/>
        <w:t xml:space="preserve">w stosunku do treści złożonej w niniejszym postępowaniu oferty w związku </w:t>
      </w:r>
      <w:r w:rsidRPr="006E75D9">
        <w:rPr>
          <w:sz w:val="21"/>
          <w:szCs w:val="21"/>
        </w:rPr>
        <w:br/>
        <w:t>z okolicznościami niezawinionymi przez Zamawiającego i/lub Wykonawcę ani osoby, którymi się posługiwał przy wykonaniu przedmiotu umowy, których nie można było przewidzieć w dniu jej zawarcia.</w:t>
      </w:r>
    </w:p>
    <w:p w:rsidR="002F093E" w:rsidRPr="006E75D9" w:rsidRDefault="002F093E" w:rsidP="002F093E">
      <w:pPr>
        <w:numPr>
          <w:ilvl w:val="1"/>
          <w:numId w:val="43"/>
        </w:numPr>
        <w:tabs>
          <w:tab w:val="clear" w:pos="1440"/>
          <w:tab w:val="num" w:pos="709"/>
        </w:tabs>
        <w:overflowPunct w:val="0"/>
        <w:autoSpaceDE w:val="0"/>
        <w:autoSpaceDN w:val="0"/>
        <w:adjustRightInd w:val="0"/>
        <w:spacing w:before="120"/>
        <w:ind w:left="709" w:right="23" w:hanging="425"/>
        <w:jc w:val="both"/>
        <w:textAlignment w:val="baseline"/>
        <w:rPr>
          <w:sz w:val="21"/>
          <w:szCs w:val="21"/>
        </w:rPr>
      </w:pPr>
      <w:r w:rsidRPr="006E75D9">
        <w:rPr>
          <w:sz w:val="21"/>
          <w:szCs w:val="21"/>
        </w:rPr>
        <w:t>Zmiany, o których mowa powyżej definiowane są w szczególności jako:</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sidRPr="006E75D9">
        <w:rPr>
          <w:sz w:val="21"/>
          <w:szCs w:val="21"/>
        </w:rPr>
        <w:lastRenderedPageBreak/>
        <w:t xml:space="preserve">zmiana przepisów mających zastosowanie przy wykonaniu umowy; </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sidRPr="006E75D9">
        <w:rPr>
          <w:rFonts w:eastAsia="TimesNewRoman"/>
          <w:sz w:val="21"/>
          <w:szCs w:val="21"/>
        </w:rPr>
        <w:t>zmiany stawki podatku VAT w odniesieniu do całości przedmiotu zamówienia – w przypadku zmiany przepisów ustawy o podatku od towarów i usług;</w:t>
      </w:r>
    </w:p>
    <w:p w:rsidR="002F093E" w:rsidRPr="006E75D9" w:rsidRDefault="002F093E" w:rsidP="002F093E">
      <w:pPr>
        <w:numPr>
          <w:ilvl w:val="1"/>
          <w:numId w:val="44"/>
        </w:numPr>
        <w:tabs>
          <w:tab w:val="num" w:pos="709"/>
          <w:tab w:val="left" w:pos="1134"/>
        </w:tabs>
        <w:overflowPunct w:val="0"/>
        <w:autoSpaceDE w:val="0"/>
        <w:autoSpaceDN w:val="0"/>
        <w:adjustRightInd w:val="0"/>
        <w:spacing w:before="120"/>
        <w:ind w:left="709" w:right="23" w:firstLine="0"/>
        <w:jc w:val="both"/>
        <w:textAlignment w:val="baseline"/>
        <w:rPr>
          <w:sz w:val="21"/>
          <w:szCs w:val="21"/>
        </w:rPr>
      </w:pPr>
      <w:r w:rsidRPr="006E75D9">
        <w:rPr>
          <w:sz w:val="21"/>
          <w:szCs w:val="21"/>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2F093E" w:rsidRPr="006E75D9" w:rsidRDefault="002F093E" w:rsidP="002F093E">
      <w:pPr>
        <w:numPr>
          <w:ilvl w:val="2"/>
          <w:numId w:val="44"/>
        </w:numPr>
        <w:tabs>
          <w:tab w:val="num" w:pos="709"/>
        </w:tabs>
        <w:overflowPunct w:val="0"/>
        <w:autoSpaceDE w:val="0"/>
        <w:autoSpaceDN w:val="0"/>
        <w:adjustRightInd w:val="0"/>
        <w:spacing w:before="120"/>
        <w:ind w:left="709" w:right="22" w:hanging="425"/>
        <w:jc w:val="both"/>
        <w:textAlignment w:val="baseline"/>
        <w:rPr>
          <w:sz w:val="21"/>
          <w:szCs w:val="21"/>
        </w:rPr>
      </w:pPr>
      <w:r w:rsidRPr="006E75D9">
        <w:rPr>
          <w:sz w:val="21"/>
          <w:szCs w:val="21"/>
        </w:rPr>
        <w:t>Dopuszcza się nadto możliwość zmiany terminu realizacji jeżeli Wykonawca zgłosi przeszkodę w realizacji zadania zawinioną przez Zamawiającego.</w:t>
      </w:r>
    </w:p>
    <w:p w:rsidR="002F093E" w:rsidRPr="006E75D9" w:rsidRDefault="002F093E" w:rsidP="002F093E">
      <w:pPr>
        <w:numPr>
          <w:ilvl w:val="2"/>
          <w:numId w:val="44"/>
        </w:numPr>
        <w:tabs>
          <w:tab w:val="num" w:pos="709"/>
        </w:tabs>
        <w:overflowPunct w:val="0"/>
        <w:autoSpaceDE w:val="0"/>
        <w:autoSpaceDN w:val="0"/>
        <w:adjustRightInd w:val="0"/>
        <w:spacing w:before="120"/>
        <w:ind w:left="709" w:right="22" w:hanging="425"/>
        <w:jc w:val="both"/>
        <w:textAlignment w:val="baseline"/>
        <w:rPr>
          <w:sz w:val="21"/>
          <w:szCs w:val="21"/>
        </w:rPr>
      </w:pPr>
      <w:r w:rsidRPr="006E75D9">
        <w:rPr>
          <w:sz w:val="21"/>
          <w:szCs w:val="21"/>
        </w:rPr>
        <w:t xml:space="preserve">Każda zmiana umowy może nastąpić jedynie za zgodą obu stron wyrażoną na piśmie </w:t>
      </w:r>
      <w:r w:rsidRPr="006E75D9">
        <w:rPr>
          <w:sz w:val="21"/>
          <w:szCs w:val="21"/>
        </w:rPr>
        <w:br/>
        <w:t>w formie aneksu pod rygorem nieważności.</w:t>
      </w:r>
    </w:p>
    <w:p w:rsidR="006239A8" w:rsidRPr="006E75D9" w:rsidRDefault="006239A8" w:rsidP="006239A8">
      <w:pPr>
        <w:ind w:left="720"/>
        <w:jc w:val="both"/>
        <w:rPr>
          <w:rFonts w:eastAsia="Calibri"/>
          <w:sz w:val="21"/>
          <w:szCs w:val="21"/>
          <w:lang w:eastAsia="en-US"/>
        </w:rPr>
      </w:pPr>
    </w:p>
    <w:p w:rsidR="006239A8" w:rsidRPr="006E75D9" w:rsidRDefault="006239A8" w:rsidP="006239A8">
      <w:pPr>
        <w:overflowPunct w:val="0"/>
        <w:autoSpaceDE w:val="0"/>
        <w:autoSpaceDN w:val="0"/>
        <w:adjustRightInd w:val="0"/>
        <w:jc w:val="center"/>
        <w:textAlignment w:val="baseline"/>
        <w:rPr>
          <w:b/>
          <w:color w:val="000000"/>
          <w:sz w:val="21"/>
          <w:szCs w:val="21"/>
        </w:rPr>
      </w:pPr>
      <w:r w:rsidRPr="006E75D9">
        <w:rPr>
          <w:b/>
          <w:color w:val="000000"/>
          <w:sz w:val="21"/>
          <w:szCs w:val="21"/>
        </w:rPr>
        <w:t>§ 6. Kary umowne</w:t>
      </w:r>
    </w:p>
    <w:p w:rsidR="00C42EE9" w:rsidRPr="00144D5F" w:rsidRDefault="00C42EE9" w:rsidP="00C42EE9">
      <w:pPr>
        <w:numPr>
          <w:ilvl w:val="0"/>
          <w:numId w:val="45"/>
        </w:numPr>
        <w:suppressAutoHyphens/>
        <w:spacing w:before="120" w:after="120"/>
        <w:ind w:hanging="76"/>
        <w:jc w:val="both"/>
        <w:rPr>
          <w:sz w:val="21"/>
          <w:szCs w:val="21"/>
          <w:lang w:eastAsia="en-US"/>
        </w:rPr>
      </w:pPr>
      <w:r w:rsidRPr="00144D5F">
        <w:rPr>
          <w:sz w:val="21"/>
          <w:szCs w:val="21"/>
          <w:lang w:eastAsia="ar-SA"/>
        </w:rPr>
        <w:t>Zamawiający ma prawo obciążyć Wykonawcę karą umowną z ty</w:t>
      </w:r>
      <w:r w:rsidRPr="00144D5F">
        <w:rPr>
          <w:bCs/>
          <w:sz w:val="21"/>
          <w:szCs w:val="21"/>
          <w:lang w:eastAsia="ar-SA"/>
        </w:rPr>
        <w:t>tułu niewykonania lub nienal</w:t>
      </w:r>
      <w:r w:rsidRPr="00144D5F">
        <w:rPr>
          <w:sz w:val="21"/>
          <w:szCs w:val="21"/>
          <w:lang w:eastAsia="ar-SA"/>
        </w:rPr>
        <w:t>eż</w:t>
      </w:r>
      <w:r w:rsidRPr="00144D5F">
        <w:rPr>
          <w:sz w:val="21"/>
          <w:szCs w:val="21"/>
          <w:lang w:eastAsia="en-US"/>
        </w:rPr>
        <w:t>ytego wykonania Umowy w następujących przypadkach i wysokości:</w:t>
      </w:r>
    </w:p>
    <w:p w:rsidR="00C42EE9" w:rsidRPr="00144D5F" w:rsidRDefault="00C42EE9" w:rsidP="00C42EE9">
      <w:pPr>
        <w:numPr>
          <w:ilvl w:val="0"/>
          <w:numId w:val="46"/>
        </w:numPr>
        <w:shd w:val="clear" w:color="auto" w:fill="FFFFFF"/>
        <w:suppressAutoHyphens/>
        <w:spacing w:before="120"/>
        <w:ind w:hanging="76"/>
        <w:jc w:val="both"/>
        <w:rPr>
          <w:bCs/>
          <w:sz w:val="21"/>
          <w:szCs w:val="21"/>
        </w:rPr>
      </w:pPr>
      <w:r w:rsidRPr="00144D5F">
        <w:rPr>
          <w:bCs/>
          <w:sz w:val="21"/>
          <w:szCs w:val="21"/>
        </w:rPr>
        <w:t xml:space="preserve">Za opóźnienie terminu wysłania raportu ze szkolenia, o którym mowa w </w:t>
      </w:r>
      <w:r w:rsidRPr="00144D5F">
        <w:rPr>
          <w:b/>
          <w:bCs/>
          <w:sz w:val="21"/>
          <w:szCs w:val="21"/>
        </w:rPr>
        <w:t>§ 2 ust. 1</w:t>
      </w:r>
      <w:r w:rsidRPr="00144D5F">
        <w:rPr>
          <w:bCs/>
          <w:sz w:val="21"/>
          <w:szCs w:val="21"/>
        </w:rPr>
        <w:t xml:space="preserve">, Zamawiający może żądać zapłaty kary umownej w wysokości </w:t>
      </w:r>
      <w:r w:rsidR="00CB6267">
        <w:rPr>
          <w:b/>
          <w:bCs/>
          <w:sz w:val="21"/>
          <w:szCs w:val="21"/>
        </w:rPr>
        <w:t>5</w:t>
      </w:r>
      <w:bookmarkStart w:id="0" w:name="_GoBack"/>
      <w:bookmarkEnd w:id="0"/>
      <w:r w:rsidRPr="00144D5F">
        <w:rPr>
          <w:b/>
          <w:bCs/>
          <w:sz w:val="21"/>
          <w:szCs w:val="21"/>
        </w:rPr>
        <w:t xml:space="preserve">0,00 euro </w:t>
      </w:r>
      <w:r w:rsidRPr="00144D5F">
        <w:rPr>
          <w:bCs/>
          <w:sz w:val="21"/>
          <w:szCs w:val="21"/>
        </w:rPr>
        <w:t>za każdy dzień kalendarzowy opóźnienia,</w:t>
      </w:r>
    </w:p>
    <w:p w:rsidR="00C42EE9" w:rsidRPr="00144D5F" w:rsidRDefault="00C42EE9" w:rsidP="00C42EE9">
      <w:pPr>
        <w:numPr>
          <w:ilvl w:val="0"/>
          <w:numId w:val="46"/>
        </w:numPr>
        <w:shd w:val="clear" w:color="auto" w:fill="FFFFFF"/>
        <w:suppressAutoHyphens/>
        <w:spacing w:before="120"/>
        <w:ind w:hanging="76"/>
        <w:jc w:val="both"/>
        <w:rPr>
          <w:bCs/>
          <w:color w:val="000000" w:themeColor="text1"/>
          <w:sz w:val="21"/>
          <w:szCs w:val="21"/>
        </w:rPr>
      </w:pPr>
      <w:r w:rsidRPr="00144D5F">
        <w:rPr>
          <w:color w:val="000000" w:themeColor="text1"/>
          <w:sz w:val="21"/>
          <w:szCs w:val="21"/>
        </w:rPr>
        <w:t>Wykonawca zapłaci Zamawiającemu karę umowną za odstąpienie od realizacji umowy z przyczyn leżących po stronie Wykonawcy zgodnie z § 8</w:t>
      </w:r>
      <w:r w:rsidR="00A33184">
        <w:rPr>
          <w:color w:val="000000" w:themeColor="text1"/>
          <w:sz w:val="21"/>
          <w:szCs w:val="21"/>
        </w:rPr>
        <w:t xml:space="preserve"> ust. 1</w:t>
      </w:r>
      <w:r w:rsidRPr="00144D5F">
        <w:rPr>
          <w:color w:val="000000" w:themeColor="text1"/>
          <w:sz w:val="21"/>
          <w:szCs w:val="21"/>
        </w:rPr>
        <w:t>, w wysokości 5% wynagrodzenia określonego w § 4 ust. 1 niniejszej umowy.</w:t>
      </w:r>
    </w:p>
    <w:p w:rsidR="006E75D9" w:rsidRPr="006E75D9" w:rsidRDefault="006E75D9" w:rsidP="006E75D9">
      <w:pPr>
        <w:shd w:val="clear" w:color="auto" w:fill="FFFFFF"/>
        <w:suppressAutoHyphens/>
        <w:spacing w:before="120"/>
        <w:ind w:left="720"/>
        <w:jc w:val="both"/>
        <w:rPr>
          <w:bCs/>
          <w:color w:val="FF0000"/>
          <w:sz w:val="21"/>
          <w:szCs w:val="21"/>
          <w:highlight w:val="yellow"/>
        </w:rPr>
      </w:pPr>
    </w:p>
    <w:p w:rsidR="008D6B2C" w:rsidRPr="006E75D9" w:rsidRDefault="008D6B2C" w:rsidP="008D6B2C">
      <w:pPr>
        <w:jc w:val="center"/>
        <w:rPr>
          <w:b/>
          <w:sz w:val="21"/>
          <w:szCs w:val="21"/>
        </w:rPr>
      </w:pPr>
      <w:r w:rsidRPr="006E75D9">
        <w:rPr>
          <w:b/>
          <w:sz w:val="21"/>
          <w:szCs w:val="21"/>
        </w:rPr>
        <w:t xml:space="preserve">§ </w:t>
      </w:r>
      <w:r w:rsidR="006239A8" w:rsidRPr="006E75D9">
        <w:rPr>
          <w:b/>
          <w:sz w:val="21"/>
          <w:szCs w:val="21"/>
        </w:rPr>
        <w:t>7</w:t>
      </w:r>
      <w:r w:rsidRPr="006E75D9">
        <w:rPr>
          <w:b/>
          <w:sz w:val="21"/>
          <w:szCs w:val="21"/>
        </w:rPr>
        <w:t>. Siła wyższa</w:t>
      </w:r>
    </w:p>
    <w:p w:rsidR="006F264F" w:rsidRPr="006E75D9" w:rsidRDefault="006F264F" w:rsidP="006239A8">
      <w:pPr>
        <w:ind w:left="709" w:hanging="709"/>
        <w:jc w:val="center"/>
        <w:rPr>
          <w:b/>
          <w:sz w:val="21"/>
          <w:szCs w:val="21"/>
        </w:rPr>
      </w:pPr>
    </w:p>
    <w:p w:rsidR="008D6B2C" w:rsidRPr="006E75D9" w:rsidRDefault="008D6B2C" w:rsidP="006239A8">
      <w:pPr>
        <w:numPr>
          <w:ilvl w:val="0"/>
          <w:numId w:val="24"/>
        </w:numPr>
        <w:tabs>
          <w:tab w:val="left" w:pos="709"/>
        </w:tabs>
        <w:ind w:left="709" w:hanging="425"/>
        <w:jc w:val="both"/>
        <w:rPr>
          <w:sz w:val="21"/>
          <w:szCs w:val="21"/>
        </w:rPr>
      </w:pPr>
      <w:r w:rsidRPr="006E75D9">
        <w:rPr>
          <w:sz w:val="21"/>
          <w:szCs w:val="21"/>
        </w:rPr>
        <w:t>Niewykonanie w całości lub części zobowiązań Stron wynikających z niniejszej Umowy nie może być wykorzystane wobec drugiej Strony dochodzenia roszczeń, jeśli przyczyną niewykonania jest siła wyższa.</w:t>
      </w:r>
    </w:p>
    <w:p w:rsidR="008D6B2C" w:rsidRDefault="008D6B2C" w:rsidP="006239A8">
      <w:pPr>
        <w:numPr>
          <w:ilvl w:val="0"/>
          <w:numId w:val="24"/>
        </w:numPr>
        <w:tabs>
          <w:tab w:val="left" w:pos="709"/>
        </w:tabs>
        <w:ind w:left="709" w:hanging="425"/>
        <w:jc w:val="both"/>
        <w:rPr>
          <w:sz w:val="21"/>
          <w:szCs w:val="21"/>
        </w:rPr>
      </w:pPr>
      <w:r w:rsidRPr="006E75D9">
        <w:rPr>
          <w:sz w:val="21"/>
          <w:szCs w:val="21"/>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144D5F" w:rsidRPr="006E75D9" w:rsidRDefault="00144D5F" w:rsidP="00144D5F">
      <w:pPr>
        <w:tabs>
          <w:tab w:val="left" w:pos="709"/>
        </w:tabs>
        <w:ind w:left="709"/>
        <w:jc w:val="both"/>
        <w:rPr>
          <w:sz w:val="21"/>
          <w:szCs w:val="21"/>
        </w:rPr>
      </w:pPr>
    </w:p>
    <w:p w:rsidR="006F264F" w:rsidRPr="006E75D9" w:rsidRDefault="00B917E6" w:rsidP="005D5586">
      <w:pPr>
        <w:jc w:val="center"/>
        <w:rPr>
          <w:b/>
          <w:sz w:val="21"/>
          <w:szCs w:val="21"/>
        </w:rPr>
      </w:pPr>
      <w:r w:rsidRPr="006E75D9">
        <w:rPr>
          <w:b/>
          <w:sz w:val="21"/>
          <w:szCs w:val="21"/>
        </w:rPr>
        <w:t xml:space="preserve">§ </w:t>
      </w:r>
      <w:r w:rsidR="006239A8" w:rsidRPr="006E75D9">
        <w:rPr>
          <w:b/>
          <w:sz w:val="21"/>
          <w:szCs w:val="21"/>
        </w:rPr>
        <w:t>8</w:t>
      </w:r>
      <w:r w:rsidR="005D5586" w:rsidRPr="006E75D9">
        <w:rPr>
          <w:b/>
          <w:sz w:val="21"/>
          <w:szCs w:val="21"/>
        </w:rPr>
        <w:t>.</w:t>
      </w:r>
      <w:r w:rsidR="00FC4A87" w:rsidRPr="006E75D9">
        <w:rPr>
          <w:b/>
          <w:sz w:val="21"/>
          <w:szCs w:val="21"/>
        </w:rPr>
        <w:t xml:space="preserve"> </w:t>
      </w:r>
      <w:r w:rsidR="008D6B2C" w:rsidRPr="006E75D9">
        <w:rPr>
          <w:b/>
          <w:sz w:val="21"/>
          <w:szCs w:val="21"/>
        </w:rPr>
        <w:t>Odstąpienie od Umowy</w:t>
      </w:r>
    </w:p>
    <w:p w:rsidR="00FC4A87" w:rsidRPr="006E75D9" w:rsidRDefault="00FC4A87" w:rsidP="005D5586">
      <w:pPr>
        <w:jc w:val="center"/>
        <w:rPr>
          <w:b/>
          <w:sz w:val="21"/>
          <w:szCs w:val="21"/>
        </w:rPr>
      </w:pPr>
      <w:r w:rsidRPr="006E75D9">
        <w:rPr>
          <w:b/>
          <w:sz w:val="21"/>
          <w:szCs w:val="21"/>
        </w:rPr>
        <w:t xml:space="preserve"> </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Zamawiający może rozwiązać Umowę ze skutkiem natychmiastowym w przypadku, gdy Wykonawca realizuje umowę niezgodnie z jej postanowieniami (w szczególności niezgodnie z opisem przedmiotu zamówienia stanowiącym załącznik nr 1 do umowy ), nie przystąpił do prac lub zaniechał ich realizacji, tj. nie wykonuje Umowy bez uzasadnienia przez okres co najmniej 2 dni kalendarzowych, liczonych do dnia upływu terminu realizacji, pomimo </w:t>
      </w:r>
      <w:r w:rsidRPr="006E75D9">
        <w:rPr>
          <w:bCs/>
          <w:sz w:val="21"/>
          <w:szCs w:val="21"/>
        </w:rPr>
        <w:t>dodatkowego wezwania Zamawiającego złożonego na piśmie</w:t>
      </w:r>
      <w:r w:rsidRPr="006E75D9">
        <w:rPr>
          <w:sz w:val="21"/>
          <w:szCs w:val="21"/>
        </w:rPr>
        <w:t>;</w:t>
      </w:r>
    </w:p>
    <w:p w:rsidR="002F093E" w:rsidRPr="006E75D9" w:rsidRDefault="002F093E" w:rsidP="002F093E">
      <w:pPr>
        <w:numPr>
          <w:ilvl w:val="0"/>
          <w:numId w:val="42"/>
        </w:numPr>
        <w:tabs>
          <w:tab w:val="clear" w:pos="360"/>
          <w:tab w:val="num" w:pos="709"/>
        </w:tabs>
        <w:ind w:left="709" w:hanging="425"/>
        <w:jc w:val="both"/>
        <w:rPr>
          <w:bCs/>
          <w:sz w:val="21"/>
          <w:szCs w:val="21"/>
        </w:rPr>
      </w:pPr>
      <w:r w:rsidRPr="006E75D9">
        <w:rPr>
          <w:bCs/>
          <w:sz w:val="21"/>
          <w:szCs w:val="21"/>
        </w:rPr>
        <w:t>Za dzień wypowiedzenia umowy ze skutkiem natychmiastowym Strony uznają dzień doręczenia Wykonawcy wypowiedzenia na piśmie.</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Prawo do rozwiązania umowy w przypadkach wskazanych w ust. 1</w:t>
      </w:r>
      <w:r w:rsidRPr="006E75D9">
        <w:rPr>
          <w:b/>
          <w:sz w:val="21"/>
          <w:szCs w:val="21"/>
        </w:rPr>
        <w:t xml:space="preserve"> </w:t>
      </w:r>
      <w:r w:rsidRPr="006E75D9">
        <w:rPr>
          <w:sz w:val="21"/>
          <w:szCs w:val="21"/>
        </w:rPr>
        <w:t>powinno zostać wykonane w terminie 30 dni od zaistnienia przesłanki rozwiązania.</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W razie zaistnienia istotnej zmiany okoliczności powodującej, że wykonanie umowy lub jej części nie leży w interesie publicznym, czego nie można było przewidzieć </w:t>
      </w:r>
      <w:r w:rsidRPr="006E75D9">
        <w:rPr>
          <w:sz w:val="21"/>
          <w:szCs w:val="21"/>
        </w:rPr>
        <w:br/>
        <w:t xml:space="preserve">w chwili zawarcia umowy, Zamawiający może odstąpić od umowy lub jej części </w:t>
      </w:r>
      <w:r w:rsidRPr="006E75D9">
        <w:rPr>
          <w:sz w:val="21"/>
          <w:szCs w:val="21"/>
        </w:rPr>
        <w:br/>
        <w:t>w terminie 30 dni od powzięcia wiadomości o tych okolicznościach.</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W przypadku skorzystania przez Zamawiającego z prawa odstąpienia od Umowy, </w:t>
      </w:r>
      <w:r w:rsidRPr="006E75D9">
        <w:rPr>
          <w:sz w:val="21"/>
          <w:szCs w:val="21"/>
        </w:rPr>
        <w:br/>
        <w:t xml:space="preserve">o którym mowa w ust. 4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lastRenderedPageBreak/>
        <w:t xml:space="preserve">W przypadkach rozwiązania Umowy wskazanych w ust. 1  z przyczyn zależnych od Wykonawcy, Wykonawcy nie przysługuje wynagrodzenie za dotychczas wykonane prace. </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Wykonawca ma prawo do rozwiązania Umowy oraz żądania zapłaty za wykonane już prace w przypadku nierealizowania przez Zamawiającego obowiązku zapłaty wynagrodzenia </w:t>
      </w:r>
      <w:r w:rsidRPr="006E75D9">
        <w:rPr>
          <w:sz w:val="21"/>
          <w:szCs w:val="21"/>
        </w:rPr>
        <w:br/>
        <w:t xml:space="preserve">w terminie 30 dni od upływu terminu płatności. Prawo rozwiązania Umowy należy wykonać w terminie 30 dni od powzięcia wiadomości o tej okoliczności. </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Rozwiązanie Umowy przez Wykonawcę musi być poprzedzone pisemnym wezwaniem Zamawiającego do wykonania obowiązku, który zdaniem Wykonawcy nie jest wykonywany i wyznaczeniem Zamawiającemu dodatkowego terminu do jego wykonania nie krótszego niż 14 dni</w:t>
      </w:r>
      <w:r w:rsidR="006D18FD">
        <w:rPr>
          <w:sz w:val="21"/>
          <w:szCs w:val="21"/>
        </w:rPr>
        <w:t xml:space="preserve"> kalendarzowych</w:t>
      </w:r>
      <w:r w:rsidRPr="006E75D9">
        <w:rPr>
          <w:sz w:val="21"/>
          <w:szCs w:val="21"/>
        </w:rPr>
        <w:t>. Dopiero po upływie wyznaczonego terminu, Wykonawca może odstąpić od Umowy w drodze oświadczenia złożonego w formie pisemnej;</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w:t>
      </w:r>
      <w:r w:rsidRPr="006E75D9">
        <w:rPr>
          <w:sz w:val="21"/>
          <w:szCs w:val="21"/>
        </w:rPr>
        <w:br/>
        <w:t xml:space="preserve">i odpowiednio proporcjonalnie należne za nie wynagrodzenia. </w:t>
      </w:r>
    </w:p>
    <w:p w:rsidR="002F093E" w:rsidRPr="006E75D9" w:rsidRDefault="002F093E" w:rsidP="002F093E">
      <w:pPr>
        <w:numPr>
          <w:ilvl w:val="0"/>
          <w:numId w:val="42"/>
        </w:numPr>
        <w:tabs>
          <w:tab w:val="clear" w:pos="360"/>
          <w:tab w:val="num" w:pos="709"/>
        </w:tabs>
        <w:ind w:left="709" w:hanging="425"/>
        <w:jc w:val="both"/>
        <w:rPr>
          <w:sz w:val="21"/>
          <w:szCs w:val="21"/>
        </w:rPr>
      </w:pPr>
      <w:r w:rsidRPr="006E75D9">
        <w:rPr>
          <w:sz w:val="21"/>
          <w:szCs w:val="21"/>
        </w:rPr>
        <w:t xml:space="preserve"> Strony mają prawo do wypowiedzenia umowy z dwumiesięcznym okresem wypowiedzenia.</w:t>
      </w:r>
    </w:p>
    <w:p w:rsidR="000D201D" w:rsidRPr="006E75D9" w:rsidRDefault="000D201D" w:rsidP="00773E90">
      <w:pPr>
        <w:ind w:left="360"/>
        <w:jc w:val="both"/>
        <w:rPr>
          <w:sz w:val="21"/>
          <w:szCs w:val="21"/>
        </w:rPr>
      </w:pPr>
    </w:p>
    <w:p w:rsidR="005D5586" w:rsidRPr="006E75D9" w:rsidRDefault="00B917E6" w:rsidP="005D5586">
      <w:pPr>
        <w:jc w:val="center"/>
        <w:rPr>
          <w:b/>
          <w:sz w:val="21"/>
          <w:szCs w:val="21"/>
        </w:rPr>
      </w:pPr>
      <w:r w:rsidRPr="006E75D9">
        <w:rPr>
          <w:b/>
          <w:sz w:val="21"/>
          <w:szCs w:val="21"/>
        </w:rPr>
        <w:t xml:space="preserve">§ </w:t>
      </w:r>
      <w:r w:rsidR="006239A8" w:rsidRPr="006E75D9">
        <w:rPr>
          <w:b/>
          <w:sz w:val="21"/>
          <w:szCs w:val="21"/>
        </w:rPr>
        <w:t>9</w:t>
      </w:r>
      <w:r w:rsidR="00FC4A87" w:rsidRPr="006E75D9">
        <w:rPr>
          <w:b/>
          <w:sz w:val="21"/>
          <w:szCs w:val="21"/>
        </w:rPr>
        <w:t>.</w:t>
      </w:r>
      <w:r w:rsidR="005D5586" w:rsidRPr="006E75D9">
        <w:rPr>
          <w:b/>
          <w:sz w:val="21"/>
          <w:szCs w:val="21"/>
        </w:rPr>
        <w:t xml:space="preserve"> Postanowienia końcowe</w:t>
      </w:r>
    </w:p>
    <w:p w:rsidR="005D5586" w:rsidRPr="006E75D9" w:rsidRDefault="005D5586" w:rsidP="005C3382">
      <w:pPr>
        <w:pStyle w:val="Standardowy0"/>
        <w:jc w:val="both"/>
        <w:rPr>
          <w:rFonts w:ascii="Times New Roman" w:hAnsi="Times New Roman" w:cs="Times New Roman"/>
          <w:iCs/>
          <w:sz w:val="21"/>
          <w:szCs w:val="21"/>
        </w:rPr>
      </w:pPr>
    </w:p>
    <w:p w:rsidR="008B1273" w:rsidRPr="006E75D9" w:rsidRDefault="008B1273" w:rsidP="00B83E73">
      <w:pPr>
        <w:pStyle w:val="Tekstpodstawowy"/>
        <w:numPr>
          <w:ilvl w:val="0"/>
          <w:numId w:val="16"/>
        </w:numPr>
        <w:spacing w:after="0"/>
        <w:ind w:left="426" w:hanging="426"/>
        <w:jc w:val="both"/>
        <w:rPr>
          <w:sz w:val="21"/>
          <w:szCs w:val="21"/>
        </w:rPr>
      </w:pPr>
      <w:r w:rsidRPr="006E75D9">
        <w:rPr>
          <w:sz w:val="21"/>
          <w:szCs w:val="21"/>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002C2F" w:rsidRPr="006E75D9" w:rsidRDefault="00002C2F" w:rsidP="00B83E73">
      <w:pPr>
        <w:pStyle w:val="Default"/>
        <w:numPr>
          <w:ilvl w:val="0"/>
          <w:numId w:val="16"/>
        </w:numPr>
        <w:ind w:left="426" w:hanging="426"/>
        <w:jc w:val="both"/>
        <w:rPr>
          <w:rFonts w:ascii="Times New Roman" w:hAnsi="Times New Roman" w:cs="Times New Roman"/>
          <w:color w:val="auto"/>
          <w:sz w:val="21"/>
          <w:szCs w:val="21"/>
        </w:rPr>
      </w:pPr>
      <w:r w:rsidRPr="006E75D9">
        <w:rPr>
          <w:rFonts w:ascii="Times New Roman" w:hAnsi="Times New Roman" w:cs="Times New Roman"/>
          <w:color w:val="auto"/>
          <w:sz w:val="21"/>
          <w:szCs w:val="21"/>
        </w:rPr>
        <w:t>Niniejsza Umowa poddana jest prawu Rzeczypospolitej Polskiej</w:t>
      </w:r>
      <w:r w:rsidR="00144D5F">
        <w:rPr>
          <w:rFonts w:ascii="Times New Roman" w:hAnsi="Times New Roman" w:cs="Times New Roman"/>
          <w:color w:val="auto"/>
          <w:sz w:val="21"/>
          <w:szCs w:val="21"/>
        </w:rPr>
        <w:t>.</w:t>
      </w:r>
    </w:p>
    <w:p w:rsidR="005D5586" w:rsidRPr="006E75D9" w:rsidRDefault="005D5586" w:rsidP="00B83E73">
      <w:pPr>
        <w:pStyle w:val="Default"/>
        <w:numPr>
          <w:ilvl w:val="0"/>
          <w:numId w:val="16"/>
        </w:numPr>
        <w:ind w:left="426" w:hanging="426"/>
        <w:jc w:val="both"/>
        <w:rPr>
          <w:rFonts w:ascii="Times New Roman" w:hAnsi="Times New Roman" w:cs="Times New Roman"/>
          <w:color w:val="auto"/>
          <w:sz w:val="21"/>
          <w:szCs w:val="21"/>
        </w:rPr>
      </w:pPr>
      <w:r w:rsidRPr="006E75D9">
        <w:rPr>
          <w:rFonts w:ascii="Times New Roman" w:hAnsi="Times New Roman" w:cs="Times New Roman"/>
          <w:color w:val="auto"/>
          <w:sz w:val="21"/>
          <w:szCs w:val="21"/>
        </w:rPr>
        <w:t>W sprawach nie uregulowanych postanowieniami niniejszej Umowy będą miały zastosowanie przepisy K</w:t>
      </w:r>
      <w:r w:rsidR="000B4652" w:rsidRPr="006E75D9">
        <w:rPr>
          <w:rFonts w:ascii="Times New Roman" w:hAnsi="Times New Roman" w:cs="Times New Roman"/>
          <w:color w:val="auto"/>
          <w:sz w:val="21"/>
          <w:szCs w:val="21"/>
        </w:rPr>
        <w:t>odeksu cywilnego</w:t>
      </w:r>
      <w:r w:rsidRPr="006E75D9">
        <w:rPr>
          <w:rFonts w:ascii="Times New Roman" w:hAnsi="Times New Roman" w:cs="Times New Roman"/>
          <w:color w:val="auto"/>
          <w:sz w:val="21"/>
          <w:szCs w:val="21"/>
        </w:rPr>
        <w:t xml:space="preserve">. </w:t>
      </w:r>
    </w:p>
    <w:p w:rsidR="00567F3B" w:rsidRPr="006E75D9" w:rsidRDefault="00567F3B" w:rsidP="00B83E73">
      <w:pPr>
        <w:pStyle w:val="Default"/>
        <w:numPr>
          <w:ilvl w:val="0"/>
          <w:numId w:val="16"/>
        </w:numPr>
        <w:ind w:left="426" w:hanging="426"/>
        <w:jc w:val="both"/>
        <w:rPr>
          <w:rFonts w:ascii="Times New Roman" w:hAnsi="Times New Roman" w:cs="Times New Roman"/>
          <w:color w:val="auto"/>
          <w:sz w:val="21"/>
          <w:szCs w:val="21"/>
        </w:rPr>
      </w:pPr>
      <w:r w:rsidRPr="006E75D9">
        <w:rPr>
          <w:rFonts w:ascii="Times New Roman" w:hAnsi="Times New Roman" w:cs="Times New Roman"/>
          <w:color w:val="auto"/>
          <w:sz w:val="21"/>
          <w:szCs w:val="21"/>
        </w:rPr>
        <w:t xml:space="preserve">Umowa została sporządzona w </w:t>
      </w:r>
      <w:r w:rsidR="00D305D9" w:rsidRPr="006E75D9">
        <w:rPr>
          <w:rFonts w:ascii="Times New Roman" w:hAnsi="Times New Roman" w:cs="Times New Roman"/>
          <w:color w:val="auto"/>
          <w:sz w:val="21"/>
          <w:szCs w:val="21"/>
        </w:rPr>
        <w:t>czterech</w:t>
      </w:r>
      <w:r w:rsidRPr="006E75D9">
        <w:rPr>
          <w:rFonts w:ascii="Times New Roman" w:hAnsi="Times New Roman" w:cs="Times New Roman"/>
          <w:color w:val="auto"/>
          <w:sz w:val="21"/>
          <w:szCs w:val="21"/>
        </w:rPr>
        <w:t xml:space="preserve"> egzemplarzach, w tym </w:t>
      </w:r>
      <w:r w:rsidR="00D305D9" w:rsidRPr="006E75D9">
        <w:rPr>
          <w:rFonts w:ascii="Times New Roman" w:hAnsi="Times New Roman" w:cs="Times New Roman"/>
          <w:color w:val="auto"/>
          <w:sz w:val="21"/>
          <w:szCs w:val="21"/>
        </w:rPr>
        <w:t>dwa</w:t>
      </w:r>
      <w:r w:rsidRPr="006E75D9">
        <w:rPr>
          <w:rFonts w:ascii="Times New Roman" w:hAnsi="Times New Roman" w:cs="Times New Roman"/>
          <w:color w:val="auto"/>
          <w:sz w:val="21"/>
          <w:szCs w:val="21"/>
        </w:rPr>
        <w:t xml:space="preserve"> w języku polskim oraz </w:t>
      </w:r>
      <w:r w:rsidR="001B2E6E" w:rsidRPr="006E75D9">
        <w:rPr>
          <w:rFonts w:ascii="Times New Roman" w:hAnsi="Times New Roman" w:cs="Times New Roman"/>
          <w:color w:val="auto"/>
          <w:sz w:val="21"/>
          <w:szCs w:val="21"/>
        </w:rPr>
        <w:t>dwa</w:t>
      </w:r>
      <w:r w:rsidRPr="006E75D9">
        <w:rPr>
          <w:rFonts w:ascii="Times New Roman" w:hAnsi="Times New Roman" w:cs="Times New Roman"/>
          <w:color w:val="auto"/>
          <w:sz w:val="21"/>
          <w:szCs w:val="21"/>
        </w:rPr>
        <w:t xml:space="preserve"> w języku angielskim. </w:t>
      </w:r>
      <w:r w:rsidR="00D305D9" w:rsidRPr="006E75D9">
        <w:rPr>
          <w:rFonts w:ascii="Times New Roman" w:hAnsi="Times New Roman" w:cs="Times New Roman"/>
          <w:color w:val="auto"/>
          <w:sz w:val="21"/>
          <w:szCs w:val="21"/>
        </w:rPr>
        <w:t>Dwa</w:t>
      </w:r>
      <w:r w:rsidRPr="006E75D9">
        <w:rPr>
          <w:rFonts w:ascii="Times New Roman" w:hAnsi="Times New Roman" w:cs="Times New Roman"/>
          <w:color w:val="auto"/>
          <w:sz w:val="21"/>
          <w:szCs w:val="21"/>
        </w:rPr>
        <w:t xml:space="preserve"> egzemplarze umowy, w tym </w:t>
      </w:r>
      <w:r w:rsidR="00D305D9" w:rsidRPr="006E75D9">
        <w:rPr>
          <w:rFonts w:ascii="Times New Roman" w:hAnsi="Times New Roman" w:cs="Times New Roman"/>
          <w:color w:val="auto"/>
          <w:sz w:val="21"/>
          <w:szCs w:val="21"/>
        </w:rPr>
        <w:t>jeden</w:t>
      </w:r>
      <w:r w:rsidRPr="006E75D9">
        <w:rPr>
          <w:rFonts w:ascii="Times New Roman" w:hAnsi="Times New Roman" w:cs="Times New Roman"/>
          <w:color w:val="auto"/>
          <w:sz w:val="21"/>
          <w:szCs w:val="21"/>
        </w:rPr>
        <w:t xml:space="preserve"> w języku polskim i </w:t>
      </w:r>
      <w:r w:rsidR="00D305D9" w:rsidRPr="006E75D9">
        <w:rPr>
          <w:rFonts w:ascii="Times New Roman" w:hAnsi="Times New Roman" w:cs="Times New Roman"/>
          <w:color w:val="auto"/>
          <w:sz w:val="21"/>
          <w:szCs w:val="21"/>
        </w:rPr>
        <w:t>jeden</w:t>
      </w:r>
      <w:r w:rsidRPr="006E75D9">
        <w:rPr>
          <w:rFonts w:ascii="Times New Roman" w:hAnsi="Times New Roman" w:cs="Times New Roman"/>
          <w:color w:val="auto"/>
          <w:sz w:val="21"/>
          <w:szCs w:val="21"/>
        </w:rPr>
        <w:t xml:space="preserve"> w języku angielskim są dla Zamawiającego. Dwa egzemplarze umowy w tym jeden w języku polskim i jeden w języku angielskim są dla Wykonawcy. W razie wątpliwości decydujące znaczenie ma tekst umowy w języku polskim.</w:t>
      </w:r>
    </w:p>
    <w:p w:rsidR="005D5586" w:rsidRPr="006E75D9" w:rsidRDefault="005D5586" w:rsidP="00B83E73">
      <w:pPr>
        <w:pStyle w:val="Default"/>
        <w:numPr>
          <w:ilvl w:val="0"/>
          <w:numId w:val="16"/>
        </w:numPr>
        <w:ind w:left="426" w:hanging="426"/>
        <w:jc w:val="both"/>
        <w:rPr>
          <w:rFonts w:ascii="Times New Roman" w:hAnsi="Times New Roman" w:cs="Times New Roman"/>
          <w:color w:val="auto"/>
          <w:sz w:val="21"/>
          <w:szCs w:val="21"/>
        </w:rPr>
      </w:pPr>
      <w:r w:rsidRPr="006E75D9">
        <w:rPr>
          <w:rFonts w:ascii="Times New Roman" w:hAnsi="Times New Roman" w:cs="Times New Roman"/>
          <w:color w:val="auto"/>
          <w:sz w:val="21"/>
          <w:szCs w:val="21"/>
        </w:rPr>
        <w:t>Niżej wymienione załączniki stanowią integralną część niniejszej Umowy</w:t>
      </w:r>
      <w:r w:rsidR="00EB0EB1" w:rsidRPr="006E75D9">
        <w:rPr>
          <w:rFonts w:ascii="Times New Roman" w:hAnsi="Times New Roman" w:cs="Times New Roman"/>
          <w:color w:val="auto"/>
          <w:sz w:val="21"/>
          <w:szCs w:val="21"/>
        </w:rPr>
        <w:t>.</w:t>
      </w:r>
      <w:r w:rsidRPr="006E75D9">
        <w:rPr>
          <w:rFonts w:ascii="Times New Roman" w:hAnsi="Times New Roman" w:cs="Times New Roman"/>
          <w:color w:val="auto"/>
          <w:sz w:val="21"/>
          <w:szCs w:val="21"/>
        </w:rPr>
        <w:t xml:space="preserve"> </w:t>
      </w:r>
    </w:p>
    <w:p w:rsidR="00D75831" w:rsidRPr="006E75D9" w:rsidRDefault="00D75831" w:rsidP="00FE337D">
      <w:pPr>
        <w:rPr>
          <w:sz w:val="21"/>
          <w:szCs w:val="21"/>
        </w:rPr>
      </w:pPr>
    </w:p>
    <w:tbl>
      <w:tblPr>
        <w:tblW w:w="4986" w:type="pct"/>
        <w:tblLook w:val="01E0" w:firstRow="1" w:lastRow="1" w:firstColumn="1" w:lastColumn="1" w:noHBand="0" w:noVBand="0"/>
      </w:tblPr>
      <w:tblGrid>
        <w:gridCol w:w="4631"/>
        <w:gridCol w:w="4632"/>
      </w:tblGrid>
      <w:tr w:rsidR="005C3382" w:rsidRPr="006E75D9" w:rsidTr="002F093E">
        <w:trPr>
          <w:trHeight w:val="388"/>
        </w:trPr>
        <w:tc>
          <w:tcPr>
            <w:tcW w:w="2500" w:type="pct"/>
          </w:tcPr>
          <w:p w:rsidR="002F093E" w:rsidRPr="006E75D9" w:rsidRDefault="005C3382" w:rsidP="005174DC">
            <w:pPr>
              <w:jc w:val="center"/>
              <w:rPr>
                <w:b/>
                <w:sz w:val="21"/>
                <w:szCs w:val="21"/>
              </w:rPr>
            </w:pPr>
            <w:r w:rsidRPr="006E75D9">
              <w:rPr>
                <w:b/>
                <w:sz w:val="21"/>
                <w:szCs w:val="21"/>
              </w:rPr>
              <w:t>Wykonawca</w:t>
            </w:r>
          </w:p>
          <w:p w:rsidR="002F093E" w:rsidRPr="006E75D9" w:rsidRDefault="002F093E" w:rsidP="002F093E">
            <w:pPr>
              <w:rPr>
                <w:sz w:val="21"/>
                <w:szCs w:val="21"/>
              </w:rPr>
            </w:pPr>
          </w:p>
          <w:p w:rsidR="005C3382" w:rsidRDefault="005C3382" w:rsidP="002F093E">
            <w:pPr>
              <w:rPr>
                <w:sz w:val="21"/>
                <w:szCs w:val="21"/>
              </w:rPr>
            </w:pPr>
          </w:p>
          <w:p w:rsidR="006E75D9" w:rsidRDefault="006E75D9" w:rsidP="002F093E">
            <w:pPr>
              <w:rPr>
                <w:sz w:val="21"/>
                <w:szCs w:val="21"/>
              </w:rPr>
            </w:pPr>
          </w:p>
          <w:p w:rsidR="006E75D9" w:rsidRPr="006E75D9" w:rsidRDefault="006E75D9" w:rsidP="002F093E">
            <w:pPr>
              <w:rPr>
                <w:sz w:val="21"/>
                <w:szCs w:val="21"/>
              </w:rPr>
            </w:pPr>
          </w:p>
        </w:tc>
        <w:tc>
          <w:tcPr>
            <w:tcW w:w="2500" w:type="pct"/>
          </w:tcPr>
          <w:p w:rsidR="005C3382" w:rsidRPr="006E75D9" w:rsidRDefault="005C3382" w:rsidP="005174DC">
            <w:pPr>
              <w:jc w:val="center"/>
              <w:rPr>
                <w:b/>
                <w:sz w:val="21"/>
                <w:szCs w:val="21"/>
              </w:rPr>
            </w:pPr>
            <w:r w:rsidRPr="006E75D9">
              <w:rPr>
                <w:b/>
                <w:sz w:val="21"/>
                <w:szCs w:val="21"/>
              </w:rPr>
              <w:t>Zamawiający</w:t>
            </w: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p w:rsidR="002C113E" w:rsidRPr="006E75D9" w:rsidRDefault="002C113E" w:rsidP="005174DC">
            <w:pPr>
              <w:jc w:val="center"/>
              <w:rPr>
                <w:b/>
                <w:sz w:val="21"/>
                <w:szCs w:val="21"/>
              </w:rPr>
            </w:pPr>
          </w:p>
        </w:tc>
      </w:tr>
    </w:tbl>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6E75D9" w:rsidRDefault="006E75D9" w:rsidP="002C113E">
      <w:pPr>
        <w:rPr>
          <w:b/>
          <w:sz w:val="20"/>
          <w:szCs w:val="22"/>
        </w:rPr>
      </w:pPr>
    </w:p>
    <w:p w:rsidR="002C113E" w:rsidRPr="002F093E" w:rsidRDefault="002C113E" w:rsidP="002C113E">
      <w:pPr>
        <w:rPr>
          <w:b/>
          <w:sz w:val="20"/>
          <w:szCs w:val="22"/>
        </w:rPr>
      </w:pPr>
      <w:r w:rsidRPr="002F093E">
        <w:rPr>
          <w:b/>
          <w:sz w:val="20"/>
          <w:szCs w:val="22"/>
        </w:rPr>
        <w:t>Załączniki:</w:t>
      </w:r>
    </w:p>
    <w:p w:rsidR="006239A8" w:rsidRPr="002F093E" w:rsidRDefault="002C113E" w:rsidP="006239A8">
      <w:pPr>
        <w:pStyle w:val="Akapitzlist"/>
        <w:numPr>
          <w:ilvl w:val="2"/>
          <w:numId w:val="13"/>
        </w:numPr>
        <w:spacing w:after="0"/>
        <w:rPr>
          <w:sz w:val="20"/>
        </w:rPr>
      </w:pPr>
      <w:r w:rsidRPr="002F093E">
        <w:rPr>
          <w:rFonts w:ascii="Times New Roman" w:hAnsi="Times New Roman"/>
          <w:sz w:val="20"/>
        </w:rPr>
        <w:t xml:space="preserve">Opis przedmiotu zamówienia  </w:t>
      </w:r>
    </w:p>
    <w:p w:rsidR="00816878" w:rsidRPr="002F093E" w:rsidRDefault="000E2EF3" w:rsidP="006239A8">
      <w:pPr>
        <w:rPr>
          <w:sz w:val="20"/>
          <w:szCs w:val="22"/>
        </w:rPr>
      </w:pPr>
      <w:r w:rsidRPr="002F093E">
        <w:rPr>
          <w:sz w:val="20"/>
          <w:szCs w:val="22"/>
        </w:rPr>
        <w:t>1</w:t>
      </w:r>
      <w:r w:rsidR="00E05A24">
        <w:rPr>
          <w:sz w:val="20"/>
          <w:szCs w:val="22"/>
        </w:rPr>
        <w:t>a</w:t>
      </w:r>
      <w:r w:rsidRPr="002F093E">
        <w:rPr>
          <w:sz w:val="20"/>
          <w:szCs w:val="22"/>
        </w:rPr>
        <w:t xml:space="preserve">. </w:t>
      </w:r>
      <w:r w:rsidR="00816878" w:rsidRPr="002F093E">
        <w:rPr>
          <w:sz w:val="20"/>
          <w:szCs w:val="22"/>
        </w:rPr>
        <w:t>Koncepcja szkoleń</w:t>
      </w:r>
    </w:p>
    <w:p w:rsidR="006659C5" w:rsidRPr="006659C5" w:rsidRDefault="000E2EF3" w:rsidP="002F093E">
      <w:pPr>
        <w:rPr>
          <w:sz w:val="22"/>
          <w:szCs w:val="22"/>
        </w:rPr>
      </w:pPr>
      <w:r w:rsidRPr="002F093E">
        <w:rPr>
          <w:sz w:val="20"/>
          <w:szCs w:val="22"/>
        </w:rPr>
        <w:t xml:space="preserve">2. </w:t>
      </w:r>
      <w:r w:rsidR="006239A8" w:rsidRPr="002F093E">
        <w:rPr>
          <w:sz w:val="20"/>
          <w:szCs w:val="22"/>
        </w:rPr>
        <w:t>O</w:t>
      </w:r>
      <w:r w:rsidRPr="002F093E">
        <w:rPr>
          <w:sz w:val="20"/>
          <w:szCs w:val="22"/>
        </w:rPr>
        <w:t>świadczenie</w:t>
      </w:r>
      <w:r w:rsidR="006239A8" w:rsidRPr="002F093E">
        <w:rPr>
          <w:sz w:val="20"/>
          <w:szCs w:val="22"/>
        </w:rPr>
        <w:t xml:space="preserve"> </w:t>
      </w:r>
      <w:r w:rsidR="0041685A" w:rsidRPr="002F093E">
        <w:rPr>
          <w:sz w:val="20"/>
          <w:szCs w:val="22"/>
        </w:rPr>
        <w:t>o zachowaniu tajemnicy służbowej</w:t>
      </w:r>
      <w:r w:rsidRPr="002F093E">
        <w:rPr>
          <w:sz w:val="20"/>
          <w:szCs w:val="22"/>
        </w:rPr>
        <w:t xml:space="preserve"> </w:t>
      </w:r>
    </w:p>
    <w:sectPr w:rsidR="006659C5" w:rsidRPr="006659C5" w:rsidSect="000D18F8">
      <w:headerReference w:type="default" r:id="rId10"/>
      <w:footerReference w:type="even" r:id="rId11"/>
      <w:footerReference w:type="default" r:id="rId12"/>
      <w:pgSz w:w="11906" w:h="16838"/>
      <w:pgMar w:top="1079"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48" w:rsidRDefault="00071848">
      <w:r>
        <w:separator/>
      </w:r>
    </w:p>
  </w:endnote>
  <w:endnote w:type="continuationSeparator" w:id="0">
    <w:p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48" w:rsidRDefault="00071848">
      <w:r>
        <w:separator/>
      </w:r>
    </w:p>
  </w:footnote>
  <w:footnote w:type="continuationSeparator" w:id="0">
    <w:p w:rsidR="00071848" w:rsidRDefault="0007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98781A" w:rsidRDefault="00071848" w:rsidP="00BF4B2D">
    <w:pPr>
      <w:pStyle w:val="Nagwek"/>
      <w:jc w:val="right"/>
      <w:rPr>
        <w:i/>
        <w:sz w:val="20"/>
      </w:rPr>
    </w:pPr>
    <w:r w:rsidRPr="0098781A">
      <w:rPr>
        <w:i/>
        <w:sz w:val="20"/>
      </w:rPr>
      <w:t xml:space="preserve">Załącznik nr </w:t>
    </w:r>
    <w:r w:rsidR="00B3602D" w:rsidRPr="0098781A">
      <w:rPr>
        <w:i/>
        <w:sz w:val="20"/>
      </w:rPr>
      <w:t>2</w:t>
    </w:r>
    <w:r w:rsidRPr="0098781A">
      <w:rPr>
        <w:i/>
        <w:sz w:val="20"/>
      </w:rPr>
      <w:t xml:space="preserve"> do </w:t>
    </w:r>
    <w:r w:rsidR="002C113E" w:rsidRPr="0098781A">
      <w:rPr>
        <w:i/>
        <w:sz w:val="20"/>
      </w:rPr>
      <w:t>zapytania ofertowego</w:t>
    </w:r>
  </w:p>
  <w:p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0F0AC0"/>
    <w:multiLevelType w:val="hybridMultilevel"/>
    <w:tmpl w:val="EC18D7FE"/>
    <w:lvl w:ilvl="0" w:tplc="DEB45E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12">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2F8387D"/>
    <w:multiLevelType w:val="hybridMultilevel"/>
    <w:tmpl w:val="9CCA5AB0"/>
    <w:lvl w:ilvl="0" w:tplc="EB2E0146">
      <w:start w:val="1"/>
      <w:numFmt w:val="decimal"/>
      <w:lvlText w:val="%1."/>
      <w:lvlJc w:val="left"/>
      <w:pPr>
        <w:tabs>
          <w:tab w:val="num" w:pos="360"/>
        </w:tabs>
        <w:ind w:left="360" w:hanging="360"/>
      </w:pPr>
      <w:rPr>
        <w:rFonts w:hint="default"/>
      </w:rPr>
    </w:lvl>
    <w:lvl w:ilvl="1" w:tplc="12F0CC78">
      <w:numFmt w:val="none"/>
      <w:lvlText w:val=""/>
      <w:lvlJc w:val="left"/>
      <w:pPr>
        <w:tabs>
          <w:tab w:val="num" w:pos="0"/>
        </w:tabs>
      </w:pPr>
    </w:lvl>
    <w:lvl w:ilvl="2" w:tplc="D63A07FE">
      <w:numFmt w:val="none"/>
      <w:lvlText w:val=""/>
      <w:lvlJc w:val="left"/>
      <w:pPr>
        <w:tabs>
          <w:tab w:val="num" w:pos="0"/>
        </w:tabs>
      </w:pPr>
    </w:lvl>
    <w:lvl w:ilvl="3" w:tplc="E15AD0C6">
      <w:numFmt w:val="none"/>
      <w:lvlText w:val=""/>
      <w:lvlJc w:val="left"/>
      <w:pPr>
        <w:tabs>
          <w:tab w:val="num" w:pos="0"/>
        </w:tabs>
      </w:pPr>
    </w:lvl>
    <w:lvl w:ilvl="4" w:tplc="F9E0A814">
      <w:numFmt w:val="none"/>
      <w:lvlText w:val=""/>
      <w:lvlJc w:val="left"/>
      <w:pPr>
        <w:tabs>
          <w:tab w:val="num" w:pos="0"/>
        </w:tabs>
      </w:pPr>
    </w:lvl>
    <w:lvl w:ilvl="5" w:tplc="90A8EB3A">
      <w:numFmt w:val="none"/>
      <w:lvlText w:val=""/>
      <w:lvlJc w:val="left"/>
      <w:pPr>
        <w:tabs>
          <w:tab w:val="num" w:pos="0"/>
        </w:tabs>
      </w:pPr>
    </w:lvl>
    <w:lvl w:ilvl="6" w:tplc="BA62C2AA">
      <w:numFmt w:val="none"/>
      <w:lvlText w:val=""/>
      <w:lvlJc w:val="left"/>
      <w:pPr>
        <w:tabs>
          <w:tab w:val="num" w:pos="0"/>
        </w:tabs>
      </w:pPr>
    </w:lvl>
    <w:lvl w:ilvl="7" w:tplc="9CA8771A">
      <w:numFmt w:val="none"/>
      <w:lvlText w:val=""/>
      <w:lvlJc w:val="left"/>
      <w:pPr>
        <w:tabs>
          <w:tab w:val="num" w:pos="0"/>
        </w:tabs>
      </w:pPr>
    </w:lvl>
    <w:lvl w:ilvl="8" w:tplc="BFEEC5B4">
      <w:numFmt w:val="none"/>
      <w:lvlText w:val=""/>
      <w:lvlJc w:val="left"/>
      <w:pPr>
        <w:tabs>
          <w:tab w:val="num" w:pos="0"/>
        </w:tabs>
      </w:pPr>
    </w:lvl>
  </w:abstractNum>
  <w:abstractNum w:abstractNumId="18">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36E3114"/>
    <w:multiLevelType w:val="hybridMultilevel"/>
    <w:tmpl w:val="C63A1574"/>
    <w:lvl w:ilvl="0" w:tplc="5074EABA">
      <w:start w:val="1"/>
      <w:numFmt w:val="decimal"/>
      <w:lvlText w:val="%1."/>
      <w:lvlJc w:val="left"/>
      <w:pPr>
        <w:tabs>
          <w:tab w:val="num" w:pos="720"/>
        </w:tabs>
        <w:ind w:left="720" w:hanging="360"/>
      </w:pPr>
      <w:rPr>
        <w:rFonts w:ascii="Times New Roman" w:hAnsi="Times New Roman" w:cs="Times New Roman" w:hint="default"/>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3A824A60"/>
    <w:multiLevelType w:val="hybridMultilevel"/>
    <w:tmpl w:val="FEBABA6E"/>
    <w:lvl w:ilvl="0" w:tplc="077EDC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3430E2"/>
    <w:multiLevelType w:val="hybridMultilevel"/>
    <w:tmpl w:val="4E5EC6C0"/>
    <w:lvl w:ilvl="0" w:tplc="2F761A3E">
      <w:start w:val="1"/>
      <w:numFmt w:val="decimal"/>
      <w:lvlText w:val="%1."/>
      <w:lvlJc w:val="left"/>
      <w:pPr>
        <w:ind w:left="720" w:hanging="360"/>
      </w:pPr>
      <w:rPr>
        <w:rFonts w:hint="default"/>
        <w:b w:val="0"/>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DCC1A8F"/>
    <w:multiLevelType w:val="hybridMultilevel"/>
    <w:tmpl w:val="A214802A"/>
    <w:lvl w:ilvl="0" w:tplc="D0DC27D2">
      <w:start w:val="1"/>
      <w:numFmt w:val="decimal"/>
      <w:lvlText w:val="%1."/>
      <w:lvlJc w:val="left"/>
      <w:pPr>
        <w:tabs>
          <w:tab w:val="num" w:pos="720"/>
        </w:tabs>
        <w:ind w:left="720" w:hanging="360"/>
      </w:pPr>
      <w:rPr>
        <w:rFonts w:hint="default"/>
        <w:b w:val="0"/>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0FA12BA"/>
    <w:multiLevelType w:val="hybridMultilevel"/>
    <w:tmpl w:val="2050EC58"/>
    <w:lvl w:ilvl="0" w:tplc="A0C89BD0">
      <w:start w:val="1"/>
      <w:numFmt w:val="decimal"/>
      <w:lvlText w:val="%1."/>
      <w:lvlJc w:val="left"/>
      <w:pPr>
        <w:tabs>
          <w:tab w:val="num" w:pos="720"/>
        </w:tabs>
        <w:ind w:left="72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E22988"/>
    <w:multiLevelType w:val="hybridMultilevel"/>
    <w:tmpl w:val="CF58ED9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5BB6A950">
      <w:start w:val="1"/>
      <w:numFmt w:val="decimal"/>
      <w:lvlText w:val="%3."/>
      <w:lvlJc w:val="left"/>
      <w:pPr>
        <w:ind w:left="360" w:hanging="360"/>
      </w:pPr>
      <w:rPr>
        <w:rFonts w:ascii="Times New Roman" w:eastAsia="Times New Roman" w:hAnsi="Times New Roman" w:cs="Times New Roman"/>
        <w:sz w:val="22"/>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5"/>
  </w:num>
  <w:num w:numId="2">
    <w:abstractNumId w:val="32"/>
  </w:num>
  <w:num w:numId="3">
    <w:abstractNumId w:val="34"/>
  </w:num>
  <w:num w:numId="4">
    <w:abstractNumId w:val="10"/>
  </w:num>
  <w:num w:numId="5">
    <w:abstractNumId w:val="30"/>
  </w:num>
  <w:num w:numId="6">
    <w:abstractNumId w:val="37"/>
  </w:num>
  <w:num w:numId="7">
    <w:abstractNumId w:val="13"/>
  </w:num>
  <w:num w:numId="8">
    <w:abstractNumId w:val="28"/>
  </w:num>
  <w:num w:numId="9">
    <w:abstractNumId w:val="22"/>
  </w:num>
  <w:num w:numId="10">
    <w:abstractNumId w:val="18"/>
  </w:num>
  <w:num w:numId="11">
    <w:abstractNumId w:val="4"/>
  </w:num>
  <w:num w:numId="12">
    <w:abstractNumId w:val="43"/>
  </w:num>
  <w:num w:numId="13">
    <w:abstractNumId w:val="44"/>
  </w:num>
  <w:num w:numId="14">
    <w:abstractNumId w:val="20"/>
  </w:num>
  <w:num w:numId="15">
    <w:abstractNumId w:val="24"/>
  </w:num>
  <w:num w:numId="16">
    <w:abstractNumId w:val="4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5"/>
  </w:num>
  <w:num w:numId="26">
    <w:abstractNumId w:val="7"/>
  </w:num>
  <w:num w:numId="27">
    <w:abstractNumId w:val="38"/>
  </w:num>
  <w:num w:numId="28">
    <w:abstractNumId w:val="4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8"/>
  </w:num>
  <w:num w:numId="33">
    <w:abstractNumId w:val="12"/>
  </w:num>
  <w:num w:numId="34">
    <w:abstractNumId w:val="17"/>
  </w:num>
  <w:num w:numId="35">
    <w:abstractNumId w:val="5"/>
  </w:num>
  <w:num w:numId="36">
    <w:abstractNumId w:val="39"/>
  </w:num>
  <w:num w:numId="37">
    <w:abstractNumId w:val="9"/>
  </w:num>
  <w:num w:numId="38">
    <w:abstractNumId w:val="27"/>
  </w:num>
  <w:num w:numId="39">
    <w:abstractNumId w:val="40"/>
  </w:num>
  <w:num w:numId="40">
    <w:abstractNumId w:val="36"/>
  </w:num>
  <w:num w:numId="41">
    <w:abstractNumId w:val="11"/>
  </w:num>
  <w:num w:numId="42">
    <w:abstractNumId w:val="21"/>
  </w:num>
  <w:num w:numId="43">
    <w:abstractNumId w:val="23"/>
  </w:num>
  <w:num w:numId="44">
    <w:abstractNumId w:val="25"/>
  </w:num>
  <w:num w:numId="45">
    <w:abstractNumId w:val="6"/>
  </w:num>
  <w:num w:numId="4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5842"/>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3F78"/>
    <w:rsid w:val="000A511C"/>
    <w:rsid w:val="000B3AF5"/>
    <w:rsid w:val="000B4652"/>
    <w:rsid w:val="000B58DB"/>
    <w:rsid w:val="000B75D2"/>
    <w:rsid w:val="000C0363"/>
    <w:rsid w:val="000C12AA"/>
    <w:rsid w:val="000C2BFC"/>
    <w:rsid w:val="000C3F16"/>
    <w:rsid w:val="000D0342"/>
    <w:rsid w:val="000D18F8"/>
    <w:rsid w:val="000D201D"/>
    <w:rsid w:val="000D202D"/>
    <w:rsid w:val="000D2E31"/>
    <w:rsid w:val="000D5B60"/>
    <w:rsid w:val="000D70B9"/>
    <w:rsid w:val="000D7F27"/>
    <w:rsid w:val="000E1B68"/>
    <w:rsid w:val="000E2EF3"/>
    <w:rsid w:val="000E3C21"/>
    <w:rsid w:val="000E4725"/>
    <w:rsid w:val="000E49D2"/>
    <w:rsid w:val="000E5965"/>
    <w:rsid w:val="000E6932"/>
    <w:rsid w:val="000F0E0C"/>
    <w:rsid w:val="000F16A0"/>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36FCF"/>
    <w:rsid w:val="001403C0"/>
    <w:rsid w:val="001412EF"/>
    <w:rsid w:val="00144D5F"/>
    <w:rsid w:val="00144EA3"/>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2E6E"/>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4843"/>
    <w:rsid w:val="002C6525"/>
    <w:rsid w:val="002C6EC7"/>
    <w:rsid w:val="002D0C44"/>
    <w:rsid w:val="002D143C"/>
    <w:rsid w:val="002D2B53"/>
    <w:rsid w:val="002D4626"/>
    <w:rsid w:val="002D7B93"/>
    <w:rsid w:val="002E3851"/>
    <w:rsid w:val="002E40B2"/>
    <w:rsid w:val="002E75C9"/>
    <w:rsid w:val="002E7647"/>
    <w:rsid w:val="002E78E5"/>
    <w:rsid w:val="002F093E"/>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561"/>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1685A"/>
    <w:rsid w:val="004225AE"/>
    <w:rsid w:val="004240EE"/>
    <w:rsid w:val="004276E2"/>
    <w:rsid w:val="00433465"/>
    <w:rsid w:val="00433ACD"/>
    <w:rsid w:val="004340F4"/>
    <w:rsid w:val="00435BAD"/>
    <w:rsid w:val="004378EF"/>
    <w:rsid w:val="00437E80"/>
    <w:rsid w:val="0044032A"/>
    <w:rsid w:val="00441026"/>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2E8C"/>
    <w:rsid w:val="005136D9"/>
    <w:rsid w:val="0051396B"/>
    <w:rsid w:val="00513CAE"/>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9A8"/>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5D43"/>
    <w:rsid w:val="006B6A1D"/>
    <w:rsid w:val="006B7420"/>
    <w:rsid w:val="006B78B9"/>
    <w:rsid w:val="006C0062"/>
    <w:rsid w:val="006C1778"/>
    <w:rsid w:val="006C391D"/>
    <w:rsid w:val="006C3E09"/>
    <w:rsid w:val="006C5B77"/>
    <w:rsid w:val="006C5F7A"/>
    <w:rsid w:val="006C7CA2"/>
    <w:rsid w:val="006D18FD"/>
    <w:rsid w:val="006D1BF5"/>
    <w:rsid w:val="006D2258"/>
    <w:rsid w:val="006D2B7B"/>
    <w:rsid w:val="006D61FD"/>
    <w:rsid w:val="006D6582"/>
    <w:rsid w:val="006E410B"/>
    <w:rsid w:val="006E5E6A"/>
    <w:rsid w:val="006E7439"/>
    <w:rsid w:val="006E75D9"/>
    <w:rsid w:val="006F1C94"/>
    <w:rsid w:val="006F1DC7"/>
    <w:rsid w:val="006F25C3"/>
    <w:rsid w:val="006F264F"/>
    <w:rsid w:val="006F45E5"/>
    <w:rsid w:val="007041DF"/>
    <w:rsid w:val="0070749C"/>
    <w:rsid w:val="007076FA"/>
    <w:rsid w:val="00710E09"/>
    <w:rsid w:val="0071112B"/>
    <w:rsid w:val="00711429"/>
    <w:rsid w:val="0071464C"/>
    <w:rsid w:val="00723214"/>
    <w:rsid w:val="00724381"/>
    <w:rsid w:val="00725537"/>
    <w:rsid w:val="0073404B"/>
    <w:rsid w:val="00735387"/>
    <w:rsid w:val="00735F9F"/>
    <w:rsid w:val="00736755"/>
    <w:rsid w:val="00743985"/>
    <w:rsid w:val="00744105"/>
    <w:rsid w:val="00744ECA"/>
    <w:rsid w:val="00747822"/>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457D"/>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878"/>
    <w:rsid w:val="00816974"/>
    <w:rsid w:val="0081704E"/>
    <w:rsid w:val="008172FF"/>
    <w:rsid w:val="0081761E"/>
    <w:rsid w:val="00821111"/>
    <w:rsid w:val="0082317E"/>
    <w:rsid w:val="008243A1"/>
    <w:rsid w:val="008336B7"/>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0456"/>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6DC"/>
    <w:rsid w:val="008E1CAA"/>
    <w:rsid w:val="008E3400"/>
    <w:rsid w:val="008E3480"/>
    <w:rsid w:val="008E64B4"/>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6A09"/>
    <w:rsid w:val="00947A39"/>
    <w:rsid w:val="00952332"/>
    <w:rsid w:val="009635D3"/>
    <w:rsid w:val="00965104"/>
    <w:rsid w:val="009658E4"/>
    <w:rsid w:val="009707CC"/>
    <w:rsid w:val="009716B0"/>
    <w:rsid w:val="009716BE"/>
    <w:rsid w:val="00983CCE"/>
    <w:rsid w:val="00984D23"/>
    <w:rsid w:val="0098545D"/>
    <w:rsid w:val="009871C6"/>
    <w:rsid w:val="0098781A"/>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7CB"/>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63E6"/>
    <w:rsid w:val="009F6BDF"/>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3184"/>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6ABB"/>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4E06"/>
    <w:rsid w:val="00B3521F"/>
    <w:rsid w:val="00B3602D"/>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41E8"/>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2EE9"/>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76B4A"/>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267"/>
    <w:rsid w:val="00CB6B40"/>
    <w:rsid w:val="00CC0681"/>
    <w:rsid w:val="00CC6D02"/>
    <w:rsid w:val="00CC77D9"/>
    <w:rsid w:val="00CC7F3F"/>
    <w:rsid w:val="00CD13D4"/>
    <w:rsid w:val="00CD217D"/>
    <w:rsid w:val="00CD39CD"/>
    <w:rsid w:val="00CD5CF5"/>
    <w:rsid w:val="00CE2ED3"/>
    <w:rsid w:val="00CE5748"/>
    <w:rsid w:val="00CF1415"/>
    <w:rsid w:val="00CF1A04"/>
    <w:rsid w:val="00CF3D6A"/>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6FEF"/>
    <w:rsid w:val="00D87B33"/>
    <w:rsid w:val="00D87BB9"/>
    <w:rsid w:val="00D93640"/>
    <w:rsid w:val="00D94AA2"/>
    <w:rsid w:val="00D96355"/>
    <w:rsid w:val="00DA405E"/>
    <w:rsid w:val="00DA43C8"/>
    <w:rsid w:val="00DA65AE"/>
    <w:rsid w:val="00DB031E"/>
    <w:rsid w:val="00DB03A4"/>
    <w:rsid w:val="00DB0703"/>
    <w:rsid w:val="00DB291C"/>
    <w:rsid w:val="00DB2DAB"/>
    <w:rsid w:val="00DB2DB2"/>
    <w:rsid w:val="00DB3237"/>
    <w:rsid w:val="00DB368C"/>
    <w:rsid w:val="00DB5501"/>
    <w:rsid w:val="00DB6371"/>
    <w:rsid w:val="00DB7F83"/>
    <w:rsid w:val="00DC0741"/>
    <w:rsid w:val="00DC2F62"/>
    <w:rsid w:val="00DC59F4"/>
    <w:rsid w:val="00DC61F8"/>
    <w:rsid w:val="00DC779F"/>
    <w:rsid w:val="00DC7983"/>
    <w:rsid w:val="00DD00F5"/>
    <w:rsid w:val="00DD200A"/>
    <w:rsid w:val="00DD243C"/>
    <w:rsid w:val="00DD4825"/>
    <w:rsid w:val="00DD5584"/>
    <w:rsid w:val="00DD593E"/>
    <w:rsid w:val="00DD5B6F"/>
    <w:rsid w:val="00DD7918"/>
    <w:rsid w:val="00DE0288"/>
    <w:rsid w:val="00DE547E"/>
    <w:rsid w:val="00DE5DDD"/>
    <w:rsid w:val="00DE609A"/>
    <w:rsid w:val="00DE6945"/>
    <w:rsid w:val="00DF031A"/>
    <w:rsid w:val="00DF3050"/>
    <w:rsid w:val="00DF62C3"/>
    <w:rsid w:val="00E000FB"/>
    <w:rsid w:val="00E00B05"/>
    <w:rsid w:val="00E01A5C"/>
    <w:rsid w:val="00E02480"/>
    <w:rsid w:val="00E02B34"/>
    <w:rsid w:val="00E05389"/>
    <w:rsid w:val="00E05A24"/>
    <w:rsid w:val="00E07B5C"/>
    <w:rsid w:val="00E1232B"/>
    <w:rsid w:val="00E12CD4"/>
    <w:rsid w:val="00E137A0"/>
    <w:rsid w:val="00E14050"/>
    <w:rsid w:val="00E14A8D"/>
    <w:rsid w:val="00E16C47"/>
    <w:rsid w:val="00E172A8"/>
    <w:rsid w:val="00E20555"/>
    <w:rsid w:val="00E23308"/>
    <w:rsid w:val="00E24A4F"/>
    <w:rsid w:val="00E272E2"/>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557F"/>
    <w:rsid w:val="00E66A13"/>
    <w:rsid w:val="00E727CD"/>
    <w:rsid w:val="00E73609"/>
    <w:rsid w:val="00E76D20"/>
    <w:rsid w:val="00E77A88"/>
    <w:rsid w:val="00E77BB5"/>
    <w:rsid w:val="00E804B6"/>
    <w:rsid w:val="00E81B29"/>
    <w:rsid w:val="00E824A5"/>
    <w:rsid w:val="00E8293F"/>
    <w:rsid w:val="00E82F9C"/>
    <w:rsid w:val="00E83207"/>
    <w:rsid w:val="00E84A0F"/>
    <w:rsid w:val="00E8584D"/>
    <w:rsid w:val="00E90521"/>
    <w:rsid w:val="00E9146C"/>
    <w:rsid w:val="00E96267"/>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396E"/>
    <w:rsid w:val="00F27342"/>
    <w:rsid w:val="00F32DD5"/>
    <w:rsid w:val="00F3731C"/>
    <w:rsid w:val="00F4089C"/>
    <w:rsid w:val="00F433FB"/>
    <w:rsid w:val="00F46432"/>
    <w:rsid w:val="00F50916"/>
    <w:rsid w:val="00F526DD"/>
    <w:rsid w:val="00F5415C"/>
    <w:rsid w:val="00F54C42"/>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499A"/>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5FB"/>
    <w:rsid w:val="00FF09E4"/>
    <w:rsid w:val="00FF09F9"/>
    <w:rsid w:val="00FF3908"/>
    <w:rsid w:val="00FF4418"/>
    <w:rsid w:val="00FF4634"/>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eca@salto-youth.ne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2318-27BD-4D75-8EC6-58087D6F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10512</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mmakaranka</cp:lastModifiedBy>
  <cp:revision>3</cp:revision>
  <cp:lastPrinted>2017-02-27T14:44:00Z</cp:lastPrinted>
  <dcterms:created xsi:type="dcterms:W3CDTF">2018-02-06T12:43:00Z</dcterms:created>
  <dcterms:modified xsi:type="dcterms:W3CDTF">2018-02-07T10:48:00Z</dcterms:modified>
</cp:coreProperties>
</file>