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9" w:rsidRPr="00AB6536" w:rsidRDefault="00987629" w:rsidP="001A277B">
      <w:pPr>
        <w:spacing w:before="60" w:line="360" w:lineRule="auto"/>
        <w:jc w:val="center"/>
        <w:rPr>
          <w:b/>
        </w:rPr>
      </w:pPr>
    </w:p>
    <w:p w:rsidR="00EB4019" w:rsidRPr="00AB6536" w:rsidRDefault="00EB4019" w:rsidP="00CA21DA">
      <w:pPr>
        <w:pStyle w:val="Tytu"/>
        <w:spacing w:line="276" w:lineRule="auto"/>
        <w:rPr>
          <w:b w:val="0"/>
          <w:szCs w:val="24"/>
        </w:rPr>
      </w:pPr>
      <w:r w:rsidRPr="00AB6536">
        <w:rPr>
          <w:b w:val="0"/>
          <w:szCs w:val="24"/>
        </w:rPr>
        <w:t>Umowa nr</w:t>
      </w:r>
      <w:r w:rsidRPr="00AB6536">
        <w:rPr>
          <w:b w:val="0"/>
          <w:color w:val="A6A6A6" w:themeColor="background1" w:themeShade="A6"/>
          <w:szCs w:val="24"/>
        </w:rPr>
        <w:t xml:space="preserve"> </w:t>
      </w:r>
      <w:r w:rsidRPr="00AB6536">
        <w:rPr>
          <w:b w:val="0"/>
          <w:color w:val="A6A6A6" w:themeColor="background1" w:themeShade="A6"/>
          <w:sz w:val="20"/>
          <w:szCs w:val="24"/>
        </w:rPr>
        <w:t>………</w:t>
      </w:r>
      <w:r w:rsidR="007D2263" w:rsidRPr="00AB6536">
        <w:rPr>
          <w:b w:val="0"/>
          <w:color w:val="A6A6A6" w:themeColor="background1" w:themeShade="A6"/>
          <w:sz w:val="20"/>
          <w:szCs w:val="24"/>
        </w:rPr>
        <w:t>………………</w:t>
      </w:r>
    </w:p>
    <w:p w:rsidR="00EB4019" w:rsidRPr="00AB6536" w:rsidRDefault="00EB4019" w:rsidP="00CA21DA">
      <w:pPr>
        <w:pStyle w:val="Tekstpodstawowy"/>
        <w:spacing w:line="276" w:lineRule="auto"/>
        <w:jc w:val="center"/>
        <w:rPr>
          <w:rFonts w:cs="Times New Roman"/>
        </w:rPr>
      </w:pPr>
      <w:r w:rsidRPr="00AB6536">
        <w:rPr>
          <w:rFonts w:cs="Times New Roman"/>
        </w:rPr>
        <w:t>zawarta w dniu</w:t>
      </w:r>
      <w:r w:rsidR="007D2263" w:rsidRPr="00AB6536">
        <w:rPr>
          <w:rFonts w:cs="Times New Roman"/>
        </w:rPr>
        <w:t xml:space="preserve"> </w:t>
      </w:r>
      <w:r w:rsidR="007D2263" w:rsidRPr="00AB6536">
        <w:rPr>
          <w:rFonts w:cs="Times New Roman"/>
          <w:color w:val="A6A6A6" w:themeColor="background1" w:themeShade="A6"/>
          <w:sz w:val="20"/>
        </w:rPr>
        <w:t>………………………</w:t>
      </w:r>
      <w:r w:rsidR="007D2263" w:rsidRPr="00AB6536">
        <w:rPr>
          <w:rFonts w:cs="Times New Roman"/>
          <w:b/>
          <w:color w:val="A6A6A6" w:themeColor="background1" w:themeShade="A6"/>
          <w:sz w:val="20"/>
        </w:rPr>
        <w:t xml:space="preserve"> </w:t>
      </w:r>
      <w:r w:rsidRPr="00AB6536">
        <w:rPr>
          <w:rFonts w:cs="Times New Roman"/>
        </w:rPr>
        <w:t xml:space="preserve">w Warszawie, </w:t>
      </w:r>
    </w:p>
    <w:p w:rsidR="00EB4019" w:rsidRPr="00AB6536" w:rsidRDefault="00EB4019" w:rsidP="007D2263">
      <w:pPr>
        <w:pStyle w:val="Tekstpodstawowy"/>
        <w:spacing w:line="360" w:lineRule="auto"/>
        <w:jc w:val="center"/>
        <w:rPr>
          <w:rFonts w:cs="Times New Roman"/>
        </w:rPr>
      </w:pPr>
      <w:r w:rsidRPr="00AB6536">
        <w:rPr>
          <w:rFonts w:cs="Times New Roman"/>
        </w:rPr>
        <w:t>w wyniku przeprowadzonego zapytania ofertowego</w:t>
      </w:r>
    </w:p>
    <w:p w:rsidR="002A15E9" w:rsidRPr="00AB6536" w:rsidRDefault="00EB4019" w:rsidP="007D2263">
      <w:pPr>
        <w:spacing w:before="120" w:line="360" w:lineRule="auto"/>
        <w:jc w:val="center"/>
      </w:pPr>
      <w:r w:rsidRPr="00AB6536">
        <w:t>pomiędzy:</w:t>
      </w:r>
      <w:r w:rsidR="007D2263" w:rsidRPr="00AB6536">
        <w:br/>
      </w:r>
    </w:p>
    <w:p w:rsidR="00EB4019" w:rsidRPr="00AB6536" w:rsidRDefault="00EB4019" w:rsidP="007D2263">
      <w:pPr>
        <w:spacing w:line="276" w:lineRule="auto"/>
        <w:jc w:val="both"/>
      </w:pPr>
      <w:r w:rsidRPr="00AB6536">
        <w:rPr>
          <w:b/>
        </w:rPr>
        <w:t xml:space="preserve">Fundacją Rozwoju Systemu Edukacji </w:t>
      </w:r>
      <w:r w:rsidRPr="00AB6536">
        <w:t xml:space="preserve">z siedzibą w Warszawie, </w:t>
      </w:r>
      <w:r w:rsidR="00AB6536">
        <w:t>Al. Jerozolimskie 142a</w:t>
      </w:r>
      <w:r w:rsidRPr="00AB6536">
        <w:t xml:space="preserve">, </w:t>
      </w:r>
      <w:r w:rsidR="007D2263" w:rsidRPr="00AB6536">
        <w:br/>
      </w:r>
      <w:r w:rsidR="00AB6536">
        <w:t>02-305</w:t>
      </w:r>
      <w:r w:rsidRPr="00AB6536">
        <w:t xml:space="preserve"> Warszawa, posiadająca NIP 526-10-00-645 oraz REGON: 010393032, zwana dalej </w:t>
      </w:r>
      <w:r w:rsidRPr="00AB6536">
        <w:rPr>
          <w:b/>
        </w:rPr>
        <w:t xml:space="preserve">„Zamawiającym” </w:t>
      </w:r>
      <w:r w:rsidRPr="00AB6536">
        <w:t>lub</w:t>
      </w:r>
      <w:r w:rsidRPr="00AB6536">
        <w:rPr>
          <w:b/>
        </w:rPr>
        <w:t xml:space="preserve"> „Stroną”,</w:t>
      </w:r>
      <w:r w:rsidRPr="00AB6536">
        <w:t xml:space="preserve"> reprezentowaną przez: </w:t>
      </w:r>
    </w:p>
    <w:p w:rsidR="007D2263" w:rsidRPr="00AB6536" w:rsidRDefault="007D2263" w:rsidP="007D2263">
      <w:pPr>
        <w:spacing w:line="276" w:lineRule="auto"/>
        <w:jc w:val="both"/>
        <w:rPr>
          <w:color w:val="A6A6A6" w:themeColor="background1" w:themeShade="A6"/>
          <w:sz w:val="20"/>
        </w:rPr>
      </w:pPr>
      <w:r w:rsidRPr="00AB6536">
        <w:rPr>
          <w:color w:val="A6A6A6" w:themeColor="background1" w:themeShade="A6"/>
          <w:sz w:val="20"/>
        </w:rPr>
        <w:t>………………………………………………………………………………………………………………………………………………</w:t>
      </w:r>
    </w:p>
    <w:p w:rsidR="00EB4019" w:rsidRPr="00AB6536" w:rsidRDefault="00EB4019" w:rsidP="007D2263">
      <w:pPr>
        <w:spacing w:line="276" w:lineRule="auto"/>
        <w:jc w:val="both"/>
      </w:pPr>
      <w:r w:rsidRPr="00AB6536">
        <w:t>a</w:t>
      </w:r>
    </w:p>
    <w:p w:rsidR="00EB4019" w:rsidRPr="00AB6536" w:rsidRDefault="007D2263" w:rsidP="007D2263">
      <w:pPr>
        <w:spacing w:after="120" w:line="276" w:lineRule="auto"/>
        <w:jc w:val="both"/>
        <w:rPr>
          <w:rFonts w:eastAsia="MS Mincho"/>
          <w:b/>
          <w:bCs/>
        </w:rPr>
      </w:pPr>
      <w:r w:rsidRPr="00AB6536">
        <w:rPr>
          <w:color w:val="A6A6A6" w:themeColor="background1" w:themeShade="A6"/>
          <w:sz w:val="20"/>
        </w:rPr>
        <w:t xml:space="preserve">……………………………………………………… </w:t>
      </w:r>
      <w:r w:rsidR="00EB4019" w:rsidRPr="00AB6536">
        <w:rPr>
          <w:rFonts w:eastAsia="MS Mincho"/>
        </w:rPr>
        <w:t xml:space="preserve">z siedzibą w </w:t>
      </w:r>
      <w:r w:rsidRPr="00AB6536">
        <w:rPr>
          <w:color w:val="A6A6A6" w:themeColor="background1" w:themeShade="A6"/>
          <w:sz w:val="20"/>
        </w:rPr>
        <w:t>………………………………………………………</w:t>
      </w:r>
      <w:r w:rsidR="00EB4019" w:rsidRPr="00AB6536">
        <w:rPr>
          <w:rFonts w:eastAsia="MS Mincho"/>
        </w:rPr>
        <w:t xml:space="preserve"> przy </w:t>
      </w:r>
      <w:r w:rsidR="00EB4019" w:rsidRPr="00AB6536">
        <w:rPr>
          <w:rFonts w:eastAsia="MS Mincho"/>
        </w:rPr>
        <w:br/>
        <w:t>ul</w:t>
      </w:r>
      <w:r w:rsidRPr="00AB6536">
        <w:rPr>
          <w:rFonts w:eastAsia="MS Mincho"/>
        </w:rPr>
        <w:t xml:space="preserve">. </w:t>
      </w:r>
      <w:r w:rsidRPr="00AB6536">
        <w:rPr>
          <w:color w:val="A6A6A6" w:themeColor="background1" w:themeShade="A6"/>
          <w:sz w:val="20"/>
        </w:rPr>
        <w:t>………………………………………</w:t>
      </w:r>
      <w:r w:rsidR="00EB4019" w:rsidRPr="00AB6536">
        <w:rPr>
          <w:rFonts w:eastAsia="MS Mincho"/>
        </w:rPr>
        <w:t xml:space="preserve"> kod pocztowy </w:t>
      </w:r>
      <w:r w:rsidRPr="00AB6536">
        <w:rPr>
          <w:color w:val="A6A6A6" w:themeColor="background1" w:themeShade="A6"/>
          <w:sz w:val="20"/>
        </w:rPr>
        <w:t xml:space="preserve">………………… </w:t>
      </w:r>
      <w:r w:rsidR="00EB4019" w:rsidRPr="00AB6536">
        <w:rPr>
          <w:rFonts w:eastAsia="MS Mincho"/>
        </w:rPr>
        <w:t>zarejestrowany w Sądzie Rejonowym dla</w:t>
      </w:r>
      <w:r w:rsidRPr="00AB6536">
        <w:rPr>
          <w:rFonts w:eastAsia="MS Mincho"/>
        </w:rPr>
        <w:t xml:space="preserve"> </w:t>
      </w:r>
      <w:r w:rsidRPr="00AB6536">
        <w:rPr>
          <w:color w:val="A6A6A6" w:themeColor="background1" w:themeShade="A6"/>
          <w:sz w:val="20"/>
        </w:rPr>
        <w:t>……………………………………………</w:t>
      </w:r>
      <w:r w:rsidRPr="00AB6536">
        <w:rPr>
          <w:rFonts w:eastAsia="MS Mincho"/>
        </w:rPr>
        <w:t xml:space="preserve">, </w:t>
      </w:r>
      <w:r w:rsidR="00EB4019" w:rsidRPr="00AB6536">
        <w:rPr>
          <w:rFonts w:eastAsia="MS Mincho"/>
        </w:rPr>
        <w:t>Wydział Gospodarczy Krajowego Rejestru Sądowego pod numerem KRS</w:t>
      </w:r>
      <w:r w:rsidRPr="00AB6536">
        <w:rPr>
          <w:color w:val="A6A6A6" w:themeColor="background1" w:themeShade="A6"/>
          <w:sz w:val="20"/>
        </w:rPr>
        <w:t>………………………………………</w:t>
      </w:r>
      <w:r w:rsidRPr="00AB6536">
        <w:rPr>
          <w:rFonts w:eastAsia="MS Mincho"/>
        </w:rPr>
        <w:t xml:space="preserve">/ </w:t>
      </w:r>
      <w:r w:rsidR="00EB4019" w:rsidRPr="00AB6536">
        <w:rPr>
          <w:rFonts w:eastAsia="MS Mincho"/>
        </w:rPr>
        <w:t xml:space="preserve">w ewidencji działalności gospodarczej pod numerem* </w:t>
      </w:r>
      <w:r w:rsidRPr="00AB6536">
        <w:rPr>
          <w:color w:val="A6A6A6" w:themeColor="background1" w:themeShade="A6"/>
          <w:sz w:val="20"/>
        </w:rPr>
        <w:t>………………………</w:t>
      </w:r>
      <w:r w:rsidR="00EB4019" w:rsidRPr="00AB6536">
        <w:rPr>
          <w:rFonts w:eastAsia="MS Mincho"/>
        </w:rPr>
        <w:t xml:space="preserve">, NIP: </w:t>
      </w:r>
      <w:r w:rsidRPr="00AB6536">
        <w:rPr>
          <w:color w:val="A6A6A6" w:themeColor="background1" w:themeShade="A6"/>
          <w:sz w:val="20"/>
        </w:rPr>
        <w:t>……………………</w:t>
      </w:r>
      <w:r w:rsidR="00EB4019" w:rsidRPr="00AB6536">
        <w:rPr>
          <w:rFonts w:eastAsia="MS Mincho"/>
        </w:rPr>
        <w:t xml:space="preserve">, REGON: </w:t>
      </w:r>
      <w:r w:rsidRPr="00AB6536">
        <w:rPr>
          <w:color w:val="A6A6A6" w:themeColor="background1" w:themeShade="A6"/>
          <w:sz w:val="20"/>
        </w:rPr>
        <w:t>…………………</w:t>
      </w:r>
      <w:r w:rsidR="00EB4019" w:rsidRPr="00AB6536">
        <w:rPr>
          <w:rFonts w:eastAsia="MS Mincho"/>
        </w:rPr>
        <w:t>, zwanym dalej „</w:t>
      </w:r>
      <w:r w:rsidR="00EB4019" w:rsidRPr="00AB6536">
        <w:rPr>
          <w:rFonts w:eastAsia="MS Mincho"/>
          <w:b/>
          <w:bCs/>
        </w:rPr>
        <w:t>Wykonawcą</w:t>
      </w:r>
      <w:r w:rsidR="00EB4019" w:rsidRPr="00AB6536">
        <w:rPr>
          <w:rFonts w:eastAsia="MS Mincho"/>
        </w:rPr>
        <w:t>” lub „</w:t>
      </w:r>
      <w:r w:rsidR="00EB4019" w:rsidRPr="00AB6536">
        <w:rPr>
          <w:rFonts w:eastAsia="MS Mincho"/>
          <w:b/>
          <w:bCs/>
        </w:rPr>
        <w:t>Stroną</w:t>
      </w:r>
      <w:r w:rsidR="00EB4019" w:rsidRPr="00AB6536">
        <w:rPr>
          <w:rFonts w:eastAsia="MS Mincho"/>
        </w:rPr>
        <w:t xml:space="preserve">”, reprezentowaną przez: </w:t>
      </w:r>
    </w:p>
    <w:p w:rsidR="00EB4019" w:rsidRPr="00AB6536" w:rsidRDefault="00EB4019" w:rsidP="007D2263">
      <w:pPr>
        <w:spacing w:line="360" w:lineRule="auto"/>
        <w:jc w:val="center"/>
        <w:rPr>
          <w:iCs/>
        </w:rPr>
      </w:pPr>
      <w:r w:rsidRPr="00AB6536">
        <w:rPr>
          <w:iCs/>
        </w:rPr>
        <w:t>o następującej treści:</w:t>
      </w:r>
    </w:p>
    <w:p w:rsidR="001A277B" w:rsidRPr="00AB6536" w:rsidRDefault="001A277B" w:rsidP="007D2263">
      <w:pPr>
        <w:tabs>
          <w:tab w:val="num" w:pos="0"/>
        </w:tabs>
        <w:spacing w:before="60" w:line="360" w:lineRule="auto"/>
        <w:jc w:val="both"/>
      </w:pPr>
    </w:p>
    <w:p w:rsidR="001A277B" w:rsidRPr="00AB6536" w:rsidRDefault="001A277B" w:rsidP="007D2263">
      <w:pPr>
        <w:tabs>
          <w:tab w:val="num" w:pos="0"/>
        </w:tabs>
        <w:spacing w:before="60" w:line="360" w:lineRule="auto"/>
        <w:jc w:val="center"/>
        <w:rPr>
          <w:b/>
        </w:rPr>
      </w:pPr>
      <w:r w:rsidRPr="00AB6536">
        <w:rPr>
          <w:b/>
        </w:rPr>
        <w:t>§ 1</w:t>
      </w:r>
    </w:p>
    <w:p w:rsidR="001A277B" w:rsidRPr="00AB6536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</w:pPr>
      <w:r w:rsidRPr="00AB6536">
        <w:t xml:space="preserve">Zamawiający zamawia a Wykonawca zobowiązuje się wykonać pracę polegającą na </w:t>
      </w:r>
      <w:r w:rsidR="00AB6536">
        <w:t>budowie sceny i obsłudze technicznej na PGE Narodowym w Warszawie na potrzeby konferencji ,,Edukacja z praktyką – partnerstwa na rzecz dualnego kształcenia zawodowego’’ oraz II Forum Edukacji Dorosłych</w:t>
      </w:r>
      <w:r w:rsidR="002A15E9" w:rsidRPr="00AB6536">
        <w:t>,</w:t>
      </w:r>
      <w:r w:rsidRPr="00AB6536">
        <w:t xml:space="preserve"> </w:t>
      </w:r>
      <w:r w:rsidR="002A15E9" w:rsidRPr="00AB6536">
        <w:t>zgodnie z treścią</w:t>
      </w:r>
      <w:r w:rsidR="007D2263" w:rsidRPr="00AB6536">
        <w:rPr>
          <w:color w:val="A6A6A6" w:themeColor="background1" w:themeShade="A6"/>
          <w:sz w:val="20"/>
        </w:rPr>
        <w:t>…………………………</w:t>
      </w:r>
    </w:p>
    <w:p w:rsidR="007D2263" w:rsidRPr="00AB6536" w:rsidRDefault="001A277B" w:rsidP="002747DC">
      <w:pPr>
        <w:tabs>
          <w:tab w:val="num" w:pos="0"/>
        </w:tabs>
        <w:spacing w:line="360" w:lineRule="auto"/>
        <w:jc w:val="center"/>
        <w:rPr>
          <w:b/>
        </w:rPr>
      </w:pPr>
      <w:r w:rsidRPr="00AB6536">
        <w:rPr>
          <w:b/>
        </w:rPr>
        <w:t xml:space="preserve"> § 2</w:t>
      </w:r>
    </w:p>
    <w:p w:rsidR="00A63154" w:rsidRPr="00AB6536" w:rsidRDefault="001A277B" w:rsidP="007D2263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rPr>
          <w:b/>
        </w:rPr>
      </w:pPr>
      <w:r w:rsidRPr="00AB6536">
        <w:t xml:space="preserve">Montaż zostanie dokonany w dniu </w:t>
      </w:r>
      <w:r w:rsidR="00AB6536">
        <w:t>19.1</w:t>
      </w:r>
      <w:r w:rsidR="00EB4019" w:rsidRPr="00AB6536">
        <w:t>1.201</w:t>
      </w:r>
      <w:r w:rsidR="007D2263" w:rsidRPr="00AB6536">
        <w:t>7</w:t>
      </w:r>
      <w:r w:rsidR="00EB4019" w:rsidRPr="00AB6536">
        <w:t xml:space="preserve"> </w:t>
      </w:r>
      <w:r w:rsidR="002865BD" w:rsidRPr="00AB6536">
        <w:t xml:space="preserve">roku </w:t>
      </w:r>
      <w:r w:rsidR="00FE7D12">
        <w:t>od</w:t>
      </w:r>
      <w:r w:rsidR="00987629" w:rsidRPr="00AB6536">
        <w:t xml:space="preserve"> godz. </w:t>
      </w:r>
      <w:r w:rsidR="00AB6536">
        <w:t>1</w:t>
      </w:r>
      <w:r w:rsidR="007D2263" w:rsidRPr="00AB6536">
        <w:t xml:space="preserve">8.00, </w:t>
      </w:r>
      <w:r w:rsidRPr="00AB6536">
        <w:t xml:space="preserve">a demontaż w dniu </w:t>
      </w:r>
      <w:r w:rsidR="00FE7D12">
        <w:t>2</w:t>
      </w:r>
      <w:r w:rsidR="007D2263" w:rsidRPr="00AB6536">
        <w:t>1</w:t>
      </w:r>
      <w:r w:rsidR="00EB4019" w:rsidRPr="00AB6536">
        <w:t>.</w:t>
      </w:r>
      <w:r w:rsidR="00FE7D12">
        <w:t>1</w:t>
      </w:r>
      <w:r w:rsidR="00EB4019" w:rsidRPr="00AB6536">
        <w:t>1.201</w:t>
      </w:r>
      <w:r w:rsidR="007D2263" w:rsidRPr="00AB6536">
        <w:t>7</w:t>
      </w:r>
      <w:r w:rsidR="00EB4019" w:rsidRPr="00AB6536">
        <w:t xml:space="preserve"> roku </w:t>
      </w:r>
      <w:r w:rsidR="00FE7D12">
        <w:t>od godz. 18 do 24.</w:t>
      </w:r>
    </w:p>
    <w:p w:rsidR="007F0888" w:rsidRPr="00AB6536" w:rsidRDefault="001A277B" w:rsidP="002747DC">
      <w:pPr>
        <w:tabs>
          <w:tab w:val="num" w:pos="0"/>
        </w:tabs>
        <w:spacing w:line="360" w:lineRule="auto"/>
        <w:jc w:val="center"/>
        <w:rPr>
          <w:b/>
        </w:rPr>
      </w:pPr>
      <w:r w:rsidRPr="00AB6536">
        <w:rPr>
          <w:b/>
        </w:rPr>
        <w:t>§ 3</w:t>
      </w:r>
    </w:p>
    <w:p w:rsidR="001A277B" w:rsidRPr="00AB6536" w:rsidRDefault="001A277B" w:rsidP="007D2263">
      <w:pPr>
        <w:tabs>
          <w:tab w:val="num" w:pos="0"/>
        </w:tabs>
        <w:spacing w:before="60" w:line="360" w:lineRule="auto"/>
        <w:jc w:val="both"/>
      </w:pPr>
      <w:r w:rsidRPr="00AB6536">
        <w:t>ZAMAWIAJĄCY zobowiązuje się do:</w:t>
      </w:r>
    </w:p>
    <w:p w:rsidR="00CA21DA" w:rsidRPr="00AB6536" w:rsidRDefault="001A277B" w:rsidP="007D2263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</w:rPr>
      </w:pPr>
      <w:r w:rsidRPr="00AB6536">
        <w:t>Zapewnienia bezpieczeństwa</w:t>
      </w:r>
      <w:r w:rsidR="008D6ED3" w:rsidRPr="00AB6536">
        <w:t xml:space="preserve">, polegającego na materialnej odpowiedzialności za pozostawiony na </w:t>
      </w:r>
      <w:r w:rsidR="007D2263" w:rsidRPr="00AB6536">
        <w:t>s</w:t>
      </w:r>
      <w:r w:rsidR="008D6ED3" w:rsidRPr="00AB6536">
        <w:t xml:space="preserve">ali sprzęt techniczny od momentu zakończenia montażu do chwili rozpoczęcia </w:t>
      </w:r>
      <w:r w:rsidR="008D6ED3" w:rsidRPr="00AB6536">
        <w:rPr>
          <w:color w:val="000000" w:themeColor="text1"/>
        </w:rPr>
        <w:t>jego</w:t>
      </w:r>
      <w:r w:rsidR="00F94312" w:rsidRPr="00AB6536">
        <w:rPr>
          <w:color w:val="000000" w:themeColor="text1"/>
        </w:rPr>
        <w:t xml:space="preserve"> demontażu</w:t>
      </w:r>
      <w:r w:rsidR="008D6ED3" w:rsidRPr="00AB6536">
        <w:rPr>
          <w:color w:val="000000" w:themeColor="text1"/>
        </w:rPr>
        <w:t xml:space="preserve"> </w:t>
      </w:r>
      <w:r w:rsidR="00693FC1" w:rsidRPr="00AB6536">
        <w:rPr>
          <w:color w:val="000000" w:themeColor="text1"/>
        </w:rPr>
        <w:t>z wyłączeniem</w:t>
      </w:r>
      <w:r w:rsidR="00662778" w:rsidRPr="00AB6536">
        <w:rPr>
          <w:color w:val="000000" w:themeColor="text1"/>
        </w:rPr>
        <w:t xml:space="preserve"> obowiązku</w:t>
      </w:r>
      <w:r w:rsidR="00693FC1" w:rsidRPr="00AB6536">
        <w:rPr>
          <w:color w:val="000000" w:themeColor="text1"/>
        </w:rPr>
        <w:t xml:space="preserve"> zapewnienia tego bezpieczeństwa</w:t>
      </w:r>
      <w:r w:rsidR="0034189D" w:rsidRPr="00AB6536">
        <w:rPr>
          <w:color w:val="000000" w:themeColor="text1"/>
        </w:rPr>
        <w:t xml:space="preserve"> </w:t>
      </w:r>
      <w:r w:rsidR="0034189D" w:rsidRPr="00AB6536">
        <w:rPr>
          <w:color w:val="000000" w:themeColor="text1"/>
        </w:rPr>
        <w:lastRenderedPageBreak/>
        <w:t xml:space="preserve">w sytuacji zagrożenia </w:t>
      </w:r>
      <w:r w:rsidR="00662778" w:rsidRPr="00AB6536">
        <w:rPr>
          <w:color w:val="000000" w:themeColor="text1"/>
        </w:rPr>
        <w:t>bezpieczeństwa</w:t>
      </w:r>
      <w:r w:rsidR="00C41830" w:rsidRPr="00AB6536">
        <w:rPr>
          <w:color w:val="000000" w:themeColor="text1"/>
        </w:rPr>
        <w:t xml:space="preserve"> sprzętu wywołanego</w:t>
      </w:r>
      <w:r w:rsidR="00662778" w:rsidRPr="00AB6536">
        <w:rPr>
          <w:color w:val="000000" w:themeColor="text1"/>
        </w:rPr>
        <w:t xml:space="preserve"> przez WYKONAWCĘ bądź osoby, za które ponosi odpowiedzialność.</w:t>
      </w:r>
    </w:p>
    <w:p w:rsidR="001A277B" w:rsidRPr="00AB6536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</w:rPr>
      </w:pPr>
      <w:r w:rsidRPr="00AB6536">
        <w:t>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1A277B" w:rsidRPr="00AB6536" w:rsidRDefault="001A277B" w:rsidP="007D2263">
      <w:pPr>
        <w:tabs>
          <w:tab w:val="num" w:pos="0"/>
        </w:tabs>
        <w:spacing w:before="60" w:line="360" w:lineRule="auto"/>
        <w:jc w:val="center"/>
        <w:rPr>
          <w:b/>
        </w:rPr>
      </w:pPr>
      <w:r w:rsidRPr="00AB6536">
        <w:rPr>
          <w:b/>
        </w:rPr>
        <w:t>§ 4</w:t>
      </w:r>
    </w:p>
    <w:p w:rsidR="001A277B" w:rsidRPr="00AB6536" w:rsidRDefault="001A277B" w:rsidP="007D2263">
      <w:pPr>
        <w:tabs>
          <w:tab w:val="num" w:pos="0"/>
        </w:tabs>
        <w:spacing w:before="60" w:line="360" w:lineRule="auto"/>
        <w:jc w:val="both"/>
      </w:pPr>
      <w:r w:rsidRPr="00AB6536">
        <w:t>WYKONAWCA zobowiązuje się do:</w:t>
      </w:r>
    </w:p>
    <w:p w:rsidR="001A277B" w:rsidRPr="00AB6536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</w:pPr>
      <w:r w:rsidRPr="00AB6536">
        <w:t xml:space="preserve">Zapewnienia wykwalifikowanej i </w:t>
      </w:r>
      <w:r w:rsidR="001A277B" w:rsidRPr="00AB6536">
        <w:t>doświadczonej obsługi technicznej,</w:t>
      </w:r>
    </w:p>
    <w:p w:rsidR="001A277B" w:rsidRPr="00AB6536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</w:pPr>
      <w:r w:rsidRPr="00AB6536">
        <w:t>Wcześniejszego przybycia w ściśle określonym przez strony terminie, celem montażu urządzeń i dokonania prób technicznych.</w:t>
      </w:r>
    </w:p>
    <w:p w:rsidR="001A277B" w:rsidRPr="00AB6536" w:rsidRDefault="001A277B" w:rsidP="002747DC">
      <w:pPr>
        <w:pStyle w:val="Akapitzlist"/>
        <w:numPr>
          <w:ilvl w:val="0"/>
          <w:numId w:val="12"/>
        </w:numPr>
        <w:spacing w:line="360" w:lineRule="auto"/>
        <w:ind w:left="426"/>
        <w:jc w:val="both"/>
      </w:pPr>
      <w:r w:rsidRPr="00AB6536">
        <w:t>Ścisłej współpracy z koordynatorem wyznaczonym przez ZAMAWIAJĄCEGO, mającej na celu satysfakcję wszystkich osób zaangażowanych w</w:t>
      </w:r>
      <w:r w:rsidR="002747DC" w:rsidRPr="00AB6536">
        <w:t xml:space="preserve"> organizację i w uczestnictwo w </w:t>
      </w:r>
      <w:r w:rsidRPr="00AB6536">
        <w:t>konferencji.</w:t>
      </w:r>
    </w:p>
    <w:p w:rsidR="001A277B" w:rsidRPr="00AB6536" w:rsidRDefault="001A277B" w:rsidP="002747DC">
      <w:pPr>
        <w:tabs>
          <w:tab w:val="num" w:pos="0"/>
        </w:tabs>
        <w:spacing w:line="360" w:lineRule="auto"/>
        <w:jc w:val="center"/>
        <w:rPr>
          <w:b/>
        </w:rPr>
      </w:pPr>
      <w:r w:rsidRPr="00AB6536">
        <w:rPr>
          <w:b/>
        </w:rPr>
        <w:t>§ 5</w:t>
      </w:r>
    </w:p>
    <w:p w:rsidR="00FE7D12" w:rsidRDefault="001A277B" w:rsidP="00FE7D1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b/>
        </w:rPr>
      </w:pPr>
      <w:r w:rsidRPr="00AB6536">
        <w:t>Próby techniczne urządzeń muszą się odbyć przy ró</w:t>
      </w:r>
      <w:r w:rsidR="00FE7D12">
        <w:t xml:space="preserve">wnoczesnym włączeniu wszystkich </w:t>
      </w:r>
      <w:r w:rsidRPr="00AB6536">
        <w:t xml:space="preserve">urządzeń wykorzystywanych podczas trwania </w:t>
      </w:r>
      <w:r w:rsidR="00FE7D12" w:rsidRPr="00FE7D12">
        <w:t>konferencji ,,Edukacja z praktyką – partnerstwa na rzecz dualnego kształcenia zawodowego’’ oraz II Forum Edukacji Dorosłych</w:t>
      </w:r>
      <w:r w:rsidR="00FE7D12" w:rsidRPr="00FE7D12">
        <w:rPr>
          <w:b/>
        </w:rPr>
        <w:t xml:space="preserve"> </w:t>
      </w:r>
    </w:p>
    <w:p w:rsidR="00FE7D12" w:rsidRDefault="00FE7D12" w:rsidP="00FE7D12">
      <w:pPr>
        <w:pStyle w:val="Akapitzlist"/>
        <w:tabs>
          <w:tab w:val="num" w:pos="0"/>
        </w:tabs>
        <w:spacing w:line="360" w:lineRule="auto"/>
        <w:ind w:left="284"/>
        <w:rPr>
          <w:b/>
        </w:rPr>
      </w:pPr>
    </w:p>
    <w:p w:rsidR="001A277B" w:rsidRPr="00FE7D12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</w:rPr>
      </w:pPr>
      <w:r w:rsidRPr="00FE7D12">
        <w:rPr>
          <w:b/>
        </w:rPr>
        <w:t>§ 6</w:t>
      </w:r>
    </w:p>
    <w:p w:rsidR="001A277B" w:rsidRPr="00AB6536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</w:rPr>
      </w:pPr>
      <w:r w:rsidRPr="00AB6536">
        <w:t xml:space="preserve">Za wykonanie pracy wymienionej w § 1 strony ustalają wynagrodzenie w kwocie </w:t>
      </w:r>
      <w:r w:rsidR="00CA21DA" w:rsidRPr="00AB6536">
        <w:rPr>
          <w:color w:val="A6A6A6" w:themeColor="background1" w:themeShade="A6"/>
          <w:sz w:val="20"/>
        </w:rPr>
        <w:t xml:space="preserve">………………………… </w:t>
      </w:r>
      <w:r w:rsidR="004134D2" w:rsidRPr="00AB6536">
        <w:rPr>
          <w:bCs/>
        </w:rPr>
        <w:t xml:space="preserve">PLN </w:t>
      </w:r>
      <w:r w:rsidR="00EB4019" w:rsidRPr="00AB6536">
        <w:t>brutto</w:t>
      </w:r>
      <w:r w:rsidRPr="00AB6536">
        <w:t xml:space="preserve"> (</w:t>
      </w:r>
      <w:r w:rsidR="00EB4019" w:rsidRPr="00AB6536">
        <w:t>słownie</w:t>
      </w:r>
      <w:r w:rsidR="00CA21DA" w:rsidRPr="00AB6536">
        <w:rPr>
          <w:bCs/>
        </w:rPr>
        <w:t xml:space="preserve"> </w:t>
      </w:r>
      <w:r w:rsidR="00CA21DA" w:rsidRPr="00AB6536">
        <w:rPr>
          <w:color w:val="A6A6A6" w:themeColor="background1" w:themeShade="A6"/>
          <w:sz w:val="20"/>
        </w:rPr>
        <w:t>…………………………………………………………………</w:t>
      </w:r>
      <w:r w:rsidR="00EB4019" w:rsidRPr="00AB6536">
        <w:t>)</w:t>
      </w:r>
      <w:r w:rsidR="00CA21DA" w:rsidRPr="00AB6536">
        <w:t>.</w:t>
      </w:r>
    </w:p>
    <w:p w:rsidR="004134D2" w:rsidRPr="00AB6536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</w:rPr>
      </w:pPr>
      <w:r w:rsidRPr="00AB6536">
        <w:t>Płatność zostanie uregulowana przez ZAMAWIAJĄCEGO</w:t>
      </w:r>
      <w:r w:rsidR="004134D2" w:rsidRPr="00AB6536">
        <w:t xml:space="preserve"> </w:t>
      </w:r>
      <w:r w:rsidR="004A7FE4" w:rsidRPr="00AB6536">
        <w:t>na 3 dni</w:t>
      </w:r>
      <w:r w:rsidR="00B91954" w:rsidRPr="00AB6536">
        <w:rPr>
          <w:color w:val="000000" w:themeColor="text1"/>
        </w:rPr>
        <w:t xml:space="preserve"> </w:t>
      </w:r>
      <w:r w:rsidR="004A7FE4" w:rsidRPr="00AB6536">
        <w:rPr>
          <w:color w:val="000000" w:themeColor="text1"/>
        </w:rPr>
        <w:t>przed realizacją usługi</w:t>
      </w:r>
      <w:r w:rsidR="002747DC" w:rsidRPr="00AB6536">
        <w:rPr>
          <w:color w:val="000000" w:themeColor="text1"/>
        </w:rPr>
        <w:t>.</w:t>
      </w:r>
    </w:p>
    <w:p w:rsidR="002865BD" w:rsidRPr="00AB6536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</w:rPr>
      </w:pPr>
      <w:r w:rsidRPr="00AB6536">
        <w:rPr>
          <w:color w:val="000000" w:themeColor="text1"/>
        </w:rPr>
        <w:t>Za dzień zapłaty wynagrodzenia uznaje się dzień</w:t>
      </w:r>
      <w:r w:rsidR="006F44E4" w:rsidRPr="00AB6536">
        <w:rPr>
          <w:color w:val="000000" w:themeColor="text1"/>
        </w:rPr>
        <w:t xml:space="preserve"> obciążenia rachunku bankowego ZAMAWIAJĄCEGO.</w:t>
      </w:r>
      <w:r w:rsidRPr="00AB6536">
        <w:rPr>
          <w:color w:val="000000" w:themeColor="text1"/>
        </w:rPr>
        <w:t xml:space="preserve"> </w:t>
      </w:r>
    </w:p>
    <w:p w:rsidR="001A277B" w:rsidRPr="00AB6536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</w:rPr>
      </w:pPr>
      <w:r w:rsidRPr="00AB6536">
        <w:rPr>
          <w:color w:val="000000" w:themeColor="text1"/>
        </w:rPr>
        <w:t>W przypadku nieterminowej zapłaty faktury, WYKONAWCA naliczy odsetki ustawowe.</w:t>
      </w:r>
    </w:p>
    <w:p w:rsidR="001A277B" w:rsidRPr="00AB6536" w:rsidRDefault="001A277B" w:rsidP="007D2263">
      <w:pPr>
        <w:tabs>
          <w:tab w:val="num" w:pos="0"/>
        </w:tabs>
        <w:spacing w:before="60" w:line="360" w:lineRule="auto"/>
        <w:jc w:val="center"/>
        <w:rPr>
          <w:b/>
        </w:rPr>
      </w:pPr>
      <w:r w:rsidRPr="00AB6536">
        <w:rPr>
          <w:b/>
        </w:rPr>
        <w:t>§ 7</w:t>
      </w:r>
    </w:p>
    <w:p w:rsidR="00EB4019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</w:rPr>
      </w:pPr>
      <w:r w:rsidRPr="00AB6536">
        <w:t xml:space="preserve">W </w:t>
      </w:r>
      <w:r w:rsidRPr="00AB6536">
        <w:rPr>
          <w:color w:val="000000" w:themeColor="text1"/>
        </w:rPr>
        <w:t>przypadku odstąpienia od umowy strona odstępująca zobowiązana jest zapłacić drugiej s</w:t>
      </w:r>
      <w:r w:rsidR="00B91954" w:rsidRPr="00AB6536">
        <w:rPr>
          <w:color w:val="000000" w:themeColor="text1"/>
        </w:rPr>
        <w:t xml:space="preserve">tronie karę umowną w wysokości </w:t>
      </w:r>
      <w:r w:rsidR="00902212" w:rsidRPr="00AB6536">
        <w:rPr>
          <w:color w:val="000000" w:themeColor="text1"/>
        </w:rPr>
        <w:t>100</w:t>
      </w:r>
      <w:r w:rsidR="00B91954" w:rsidRPr="00AB6536">
        <w:rPr>
          <w:color w:val="000000" w:themeColor="text1"/>
        </w:rPr>
        <w:t>% wartości usługi</w:t>
      </w:r>
      <w:r w:rsidR="00EB4019" w:rsidRPr="00AB6536">
        <w:rPr>
          <w:color w:val="000000" w:themeColor="text1"/>
        </w:rPr>
        <w:t>.</w:t>
      </w:r>
    </w:p>
    <w:p w:rsidR="00FE7D12" w:rsidRDefault="00FE7D12" w:rsidP="00FE7D12">
      <w:pPr>
        <w:tabs>
          <w:tab w:val="num" w:pos="0"/>
        </w:tabs>
        <w:spacing w:before="60" w:line="360" w:lineRule="auto"/>
        <w:jc w:val="both"/>
        <w:rPr>
          <w:color w:val="000000" w:themeColor="text1"/>
        </w:rPr>
      </w:pPr>
    </w:p>
    <w:p w:rsidR="00FE7D12" w:rsidRPr="00FE7D12" w:rsidRDefault="00FE7D12" w:rsidP="00FE7D12">
      <w:pPr>
        <w:tabs>
          <w:tab w:val="num" w:pos="0"/>
        </w:tabs>
        <w:spacing w:before="60" w:line="360" w:lineRule="auto"/>
        <w:jc w:val="both"/>
        <w:rPr>
          <w:color w:val="000000" w:themeColor="text1"/>
        </w:rPr>
      </w:pPr>
    </w:p>
    <w:p w:rsidR="002747DC" w:rsidRPr="00AB6536" w:rsidRDefault="00D95084" w:rsidP="002747D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  <w:r w:rsidRPr="00AB6536">
        <w:rPr>
          <w:b/>
          <w:color w:val="000000" w:themeColor="text1"/>
        </w:rPr>
        <w:t>§ 8</w:t>
      </w:r>
    </w:p>
    <w:p w:rsidR="00EB4019" w:rsidRPr="00AB6536" w:rsidRDefault="00E72C73" w:rsidP="002747D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AB6536">
        <w:rPr>
          <w:color w:val="000000" w:themeColor="text1"/>
        </w:rPr>
        <w:t xml:space="preserve">WYKONAWCA może realizować niniejszą umowę </w:t>
      </w:r>
      <w:r w:rsidR="00B449C3" w:rsidRPr="00AB6536">
        <w:rPr>
          <w:color w:val="000000" w:themeColor="text1"/>
        </w:rPr>
        <w:t xml:space="preserve">przy udziale osób trzecich, przy czym ponosi </w:t>
      </w:r>
      <w:r w:rsidRPr="00AB6536">
        <w:rPr>
          <w:color w:val="000000" w:themeColor="text1"/>
        </w:rPr>
        <w:t xml:space="preserve">on </w:t>
      </w:r>
      <w:r w:rsidR="00B449C3" w:rsidRPr="00AB6536">
        <w:rPr>
          <w:color w:val="000000" w:themeColor="text1"/>
        </w:rPr>
        <w:t>wszelką odpowiedzialność za działanie i zaniechanie tychże osób</w:t>
      </w:r>
      <w:r w:rsidRPr="00AB6536">
        <w:rPr>
          <w:color w:val="000000" w:themeColor="text1"/>
        </w:rPr>
        <w:t xml:space="preserve"> jak za własne działania i zaniechania. </w:t>
      </w:r>
    </w:p>
    <w:p w:rsidR="001A277B" w:rsidRPr="00AB6536" w:rsidRDefault="00EF4976" w:rsidP="007D2263">
      <w:pPr>
        <w:tabs>
          <w:tab w:val="num" w:pos="0"/>
        </w:tabs>
        <w:spacing w:before="60" w:line="360" w:lineRule="auto"/>
        <w:jc w:val="center"/>
        <w:rPr>
          <w:b/>
        </w:rPr>
      </w:pPr>
      <w:r w:rsidRPr="00AB6536">
        <w:rPr>
          <w:b/>
        </w:rPr>
        <w:t xml:space="preserve">§ </w:t>
      </w:r>
      <w:r w:rsidR="00F05C40" w:rsidRPr="00AB6536">
        <w:rPr>
          <w:b/>
        </w:rPr>
        <w:t>9</w:t>
      </w:r>
    </w:p>
    <w:p w:rsidR="00EB4019" w:rsidRPr="00AB6536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</w:pPr>
      <w:r w:rsidRPr="00AB6536">
        <w:t xml:space="preserve">Ze strony WYKONAWCY osobą odpowiedzialną za realizację umowy będzie  </w:t>
      </w:r>
    </w:p>
    <w:p w:rsidR="002747DC" w:rsidRPr="00AB6536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0"/>
        </w:rPr>
      </w:pPr>
      <w:r w:rsidRPr="00AB6536">
        <w:rPr>
          <w:color w:val="A6A6A6" w:themeColor="background1" w:themeShade="A6"/>
          <w:sz w:val="20"/>
        </w:rPr>
        <w:t>………………………………………………………………………………………………………………………………</w:t>
      </w:r>
    </w:p>
    <w:p w:rsidR="002A15E9" w:rsidRPr="00AB6536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color w:val="A6A6A6" w:themeColor="background1" w:themeShade="A6"/>
          <w:sz w:val="20"/>
        </w:rPr>
      </w:pPr>
      <w:r w:rsidRPr="00AB6536">
        <w:t xml:space="preserve">Ze strony ZAMAWIAJĄCEGO osobą odpowiedzialną za realizację umowy będzie   </w:t>
      </w:r>
      <w:r w:rsidR="00EB4019" w:rsidRPr="00AB6536">
        <w:t xml:space="preserve">                  </w:t>
      </w:r>
      <w:r w:rsidR="002747DC" w:rsidRPr="00AB6536">
        <w:rPr>
          <w:color w:val="A6A6A6" w:themeColor="background1" w:themeShade="A6"/>
          <w:sz w:val="20"/>
        </w:rPr>
        <w:t>………………………………………………………………………………………………………………………………</w:t>
      </w:r>
    </w:p>
    <w:p w:rsidR="001A277B" w:rsidRPr="00AB6536" w:rsidRDefault="00EF4976" w:rsidP="007D2263">
      <w:pPr>
        <w:tabs>
          <w:tab w:val="num" w:pos="0"/>
        </w:tabs>
        <w:spacing w:before="60" w:line="360" w:lineRule="auto"/>
        <w:jc w:val="center"/>
        <w:rPr>
          <w:b/>
        </w:rPr>
      </w:pPr>
      <w:r w:rsidRPr="00AB6536">
        <w:rPr>
          <w:b/>
        </w:rPr>
        <w:t>§ 1</w:t>
      </w:r>
      <w:r w:rsidR="00F05C40" w:rsidRPr="00AB6536">
        <w:rPr>
          <w:b/>
        </w:rPr>
        <w:t>0</w:t>
      </w:r>
    </w:p>
    <w:p w:rsidR="00F05C40" w:rsidRPr="00AB6536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</w:pPr>
      <w:r w:rsidRPr="00AB6536">
        <w:t>W sprawach nie unormowanych umową mają zastosowanie przepisy Kodeksu Cywilnego.</w:t>
      </w:r>
    </w:p>
    <w:p w:rsidR="001A277B" w:rsidRPr="00AB6536" w:rsidRDefault="00EF4976" w:rsidP="007D2263">
      <w:pPr>
        <w:tabs>
          <w:tab w:val="num" w:pos="0"/>
        </w:tabs>
        <w:spacing w:before="60" w:line="360" w:lineRule="auto"/>
        <w:jc w:val="center"/>
        <w:rPr>
          <w:b/>
        </w:rPr>
      </w:pPr>
      <w:r w:rsidRPr="00AB6536">
        <w:rPr>
          <w:b/>
        </w:rPr>
        <w:t xml:space="preserve"> § 1</w:t>
      </w:r>
      <w:r w:rsidR="00F05C40" w:rsidRPr="00AB6536">
        <w:rPr>
          <w:b/>
        </w:rPr>
        <w:t>1</w:t>
      </w:r>
    </w:p>
    <w:p w:rsidR="001A277B" w:rsidRPr="00AB6536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</w:pPr>
      <w:r w:rsidRPr="00AB6536">
        <w:t xml:space="preserve">Zmiany postanowień umowy wymagają zawarcia </w:t>
      </w:r>
      <w:r w:rsidRPr="00AB6536">
        <w:rPr>
          <w:color w:val="000000" w:themeColor="text1"/>
        </w:rPr>
        <w:t>aneksu</w:t>
      </w:r>
      <w:r w:rsidR="00412847" w:rsidRPr="00AB6536">
        <w:rPr>
          <w:color w:val="000000" w:themeColor="text1"/>
        </w:rPr>
        <w:t xml:space="preserve"> w formie pisemnej</w:t>
      </w:r>
      <w:r w:rsidRPr="00AB6536">
        <w:rPr>
          <w:color w:val="000000" w:themeColor="text1"/>
        </w:rPr>
        <w:t xml:space="preserve"> pod</w:t>
      </w:r>
      <w:r w:rsidRPr="00AB6536">
        <w:t xml:space="preserve"> rygorem nieważności.</w:t>
      </w:r>
    </w:p>
    <w:p w:rsidR="001A277B" w:rsidRPr="00AB6536" w:rsidRDefault="00EF4976" w:rsidP="007D2263">
      <w:pPr>
        <w:spacing w:before="60" w:line="360" w:lineRule="auto"/>
        <w:jc w:val="center"/>
        <w:rPr>
          <w:b/>
        </w:rPr>
      </w:pPr>
      <w:r w:rsidRPr="00AB6536">
        <w:rPr>
          <w:b/>
        </w:rPr>
        <w:t>§ 1</w:t>
      </w:r>
      <w:r w:rsidR="00F05C40" w:rsidRPr="00AB6536">
        <w:rPr>
          <w:b/>
        </w:rPr>
        <w:t>2</w:t>
      </w:r>
    </w:p>
    <w:p w:rsidR="001A277B" w:rsidRPr="00AB6536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</w:pPr>
      <w:r w:rsidRPr="00AB6536">
        <w:t>Wszelkie spory, wynikające z niniejszej umowy, będą rozstrzygane przez strony polubownie, a przypadku niemożności porozumienia, przez sąd powszechny właściwy dla siedziby ZAMAWIAJĄCEGO.</w:t>
      </w:r>
    </w:p>
    <w:p w:rsidR="001A277B" w:rsidRPr="00AB6536" w:rsidRDefault="00EF4976" w:rsidP="007D2263">
      <w:pPr>
        <w:spacing w:before="60" w:line="360" w:lineRule="auto"/>
        <w:jc w:val="center"/>
        <w:rPr>
          <w:b/>
        </w:rPr>
      </w:pPr>
      <w:r w:rsidRPr="00AB6536">
        <w:rPr>
          <w:b/>
        </w:rPr>
        <w:t>§ 1</w:t>
      </w:r>
      <w:r w:rsidR="00F05C40" w:rsidRPr="00AB6536">
        <w:rPr>
          <w:b/>
        </w:rPr>
        <w:t>3</w:t>
      </w:r>
    </w:p>
    <w:p w:rsidR="001A277B" w:rsidRPr="00AB6536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</w:pPr>
      <w:r w:rsidRPr="00AB6536"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B6536" w:rsidTr="00773F95">
        <w:tc>
          <w:tcPr>
            <w:tcW w:w="4606" w:type="dxa"/>
          </w:tcPr>
          <w:p w:rsidR="00773F95" w:rsidRPr="00AB6536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  <w:p w:rsidR="00773F95" w:rsidRPr="00AB6536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 w:rsidRPr="00AB6536">
              <w:rPr>
                <w:b/>
              </w:rPr>
              <w:t xml:space="preserve">  </w:t>
            </w:r>
            <w:r w:rsidR="002747DC" w:rsidRPr="00AB6536">
              <w:rPr>
                <w:b/>
              </w:rPr>
              <w:t xml:space="preserve">        </w:t>
            </w:r>
            <w:r w:rsidRPr="00AB6536">
              <w:rPr>
                <w:b/>
              </w:rPr>
              <w:t xml:space="preserve">   ZAMAWIAJĄCY</w:t>
            </w:r>
          </w:p>
          <w:p w:rsidR="00773F95" w:rsidRPr="00AB6536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773F95" w:rsidRPr="00AB6536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  <w:p w:rsidR="00773F95" w:rsidRPr="00AB6536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 w:rsidRPr="00AB6536">
              <w:rPr>
                <w:b/>
              </w:rPr>
              <w:t xml:space="preserve">            </w:t>
            </w:r>
            <w:r w:rsidR="002747DC" w:rsidRPr="00AB6536">
              <w:rPr>
                <w:b/>
              </w:rPr>
              <w:t xml:space="preserve">      </w:t>
            </w:r>
            <w:r w:rsidR="00D42ED5">
              <w:rPr>
                <w:b/>
              </w:rPr>
              <w:t xml:space="preserve"> </w:t>
            </w:r>
            <w:bookmarkStart w:id="0" w:name="_GoBack"/>
            <w:bookmarkEnd w:id="0"/>
            <w:r w:rsidRPr="00AB6536">
              <w:rPr>
                <w:b/>
              </w:rPr>
              <w:t>WYKONAWCA</w:t>
            </w:r>
          </w:p>
          <w:p w:rsidR="00773F95" w:rsidRPr="00AB6536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</w:tc>
      </w:tr>
    </w:tbl>
    <w:p w:rsidR="001A277B" w:rsidRPr="00AB6536" w:rsidRDefault="001A277B" w:rsidP="007D2263">
      <w:pPr>
        <w:tabs>
          <w:tab w:val="num" w:pos="0"/>
        </w:tabs>
        <w:spacing w:before="60" w:line="360" w:lineRule="auto"/>
        <w:jc w:val="both"/>
      </w:pPr>
    </w:p>
    <w:sectPr w:rsidR="001A277B" w:rsidRPr="00AB6536" w:rsidSect="002747DC">
      <w:headerReference w:type="default" r:id="rId8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2A15E9" w:rsidRDefault="002A15E9" w:rsidP="002A15E9">
    <w:pPr>
      <w:pStyle w:val="Nagwek"/>
      <w:jc w:val="right"/>
      <w:rPr>
        <w:i/>
      </w:rPr>
    </w:pPr>
    <w:r w:rsidRPr="002A15E9">
      <w:rPr>
        <w:i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37E1"/>
    <w:multiLevelType w:val="hybridMultilevel"/>
    <w:tmpl w:val="BC1C3696"/>
    <w:lvl w:ilvl="0" w:tplc="2E82BB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0"/>
  </w:num>
  <w:num w:numId="5">
    <w:abstractNumId w:val="19"/>
  </w:num>
  <w:num w:numId="6">
    <w:abstractNumId w:val="18"/>
  </w:num>
  <w:num w:numId="7">
    <w:abstractNumId w:val="0"/>
  </w:num>
  <w:num w:numId="8">
    <w:abstractNumId w:val="3"/>
  </w:num>
  <w:num w:numId="9">
    <w:abstractNumId w:val="4"/>
  </w:num>
  <w:num w:numId="10">
    <w:abstractNumId w:val="17"/>
  </w:num>
  <w:num w:numId="11">
    <w:abstractNumId w:val="11"/>
  </w:num>
  <w:num w:numId="12">
    <w:abstractNumId w:val="16"/>
  </w:num>
  <w:num w:numId="13">
    <w:abstractNumId w:val="15"/>
  </w:num>
  <w:num w:numId="14">
    <w:abstractNumId w:val="1"/>
  </w:num>
  <w:num w:numId="15">
    <w:abstractNumId w:val="14"/>
  </w:num>
  <w:num w:numId="16">
    <w:abstractNumId w:val="13"/>
  </w:num>
  <w:num w:numId="17">
    <w:abstractNumId w:val="6"/>
  </w:num>
  <w:num w:numId="18">
    <w:abstractNumId w:val="10"/>
  </w:num>
  <w:num w:numId="19">
    <w:abstractNumId w:val="8"/>
  </w:num>
  <w:num w:numId="20">
    <w:abstractNumId w:val="2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1A277B"/>
    <w:rsid w:val="00236E4C"/>
    <w:rsid w:val="002747DC"/>
    <w:rsid w:val="002865BD"/>
    <w:rsid w:val="002A15E9"/>
    <w:rsid w:val="002A345E"/>
    <w:rsid w:val="0034189D"/>
    <w:rsid w:val="00376FE4"/>
    <w:rsid w:val="00381083"/>
    <w:rsid w:val="00412847"/>
    <w:rsid w:val="004134D2"/>
    <w:rsid w:val="004A7FE4"/>
    <w:rsid w:val="004F2DAA"/>
    <w:rsid w:val="004F4DBF"/>
    <w:rsid w:val="00543409"/>
    <w:rsid w:val="005D1B6C"/>
    <w:rsid w:val="00631E7B"/>
    <w:rsid w:val="00662778"/>
    <w:rsid w:val="00692A64"/>
    <w:rsid w:val="00693FC1"/>
    <w:rsid w:val="006A5DBF"/>
    <w:rsid w:val="006C53C4"/>
    <w:rsid w:val="006E7E40"/>
    <w:rsid w:val="006F44E4"/>
    <w:rsid w:val="0070407B"/>
    <w:rsid w:val="00773F95"/>
    <w:rsid w:val="007D2263"/>
    <w:rsid w:val="007D4F72"/>
    <w:rsid w:val="007F0888"/>
    <w:rsid w:val="00874247"/>
    <w:rsid w:val="008D6ED3"/>
    <w:rsid w:val="00902212"/>
    <w:rsid w:val="00941CB7"/>
    <w:rsid w:val="00972949"/>
    <w:rsid w:val="00987629"/>
    <w:rsid w:val="00991946"/>
    <w:rsid w:val="00997C81"/>
    <w:rsid w:val="009E0AD8"/>
    <w:rsid w:val="00A63154"/>
    <w:rsid w:val="00AB6536"/>
    <w:rsid w:val="00B449C3"/>
    <w:rsid w:val="00B91954"/>
    <w:rsid w:val="00B96454"/>
    <w:rsid w:val="00C41830"/>
    <w:rsid w:val="00CA21DA"/>
    <w:rsid w:val="00CA63A3"/>
    <w:rsid w:val="00CD137D"/>
    <w:rsid w:val="00D42ED5"/>
    <w:rsid w:val="00D95084"/>
    <w:rsid w:val="00DB1633"/>
    <w:rsid w:val="00E72C73"/>
    <w:rsid w:val="00EB3EDD"/>
    <w:rsid w:val="00EB4019"/>
    <w:rsid w:val="00EF4976"/>
    <w:rsid w:val="00F05C40"/>
    <w:rsid w:val="00F434E3"/>
    <w:rsid w:val="00F94312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psosnowski</cp:lastModifiedBy>
  <cp:revision>4</cp:revision>
  <cp:lastPrinted>2016-12-12T12:22:00Z</cp:lastPrinted>
  <dcterms:created xsi:type="dcterms:W3CDTF">2016-12-12T14:01:00Z</dcterms:created>
  <dcterms:modified xsi:type="dcterms:W3CDTF">2017-11-10T11:04:00Z</dcterms:modified>
</cp:coreProperties>
</file>