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84" w:rsidRDefault="00AC3AC7" w:rsidP="00244B84">
      <w:pPr>
        <w:ind w:right="142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OPIS </w:t>
      </w:r>
      <w:r w:rsidR="00244B84">
        <w:rPr>
          <w:rFonts w:cs="Times New Roman"/>
        </w:rPr>
        <w:t>PRZEDMIOTU ZAMÓWIENIA</w:t>
      </w:r>
    </w:p>
    <w:p w:rsidR="00655329" w:rsidRPr="00655329" w:rsidRDefault="00655329" w:rsidP="00655329">
      <w:pPr>
        <w:ind w:right="142"/>
        <w:contextualSpacing/>
        <w:jc w:val="both"/>
        <w:rPr>
          <w:rFonts w:cs="Times New Roman"/>
        </w:rPr>
      </w:pPr>
    </w:p>
    <w:p w:rsidR="00655329" w:rsidRPr="005E2ED4" w:rsidRDefault="00655329" w:rsidP="00655329">
      <w:pPr>
        <w:pStyle w:val="Akapitzlist"/>
        <w:numPr>
          <w:ilvl w:val="0"/>
          <w:numId w:val="1"/>
        </w:numPr>
        <w:ind w:right="142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  <w:r w:rsidRPr="005E2ED4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Przedmiotem zamówienia jest przygotowanie i produkcja filmu promocyjno-informacyjnego na temat programu Fundusz Stypendialny i Szkoleniowy (wraz z przeniesieniem na Zamawiającego wszystkich majątkowych praw autorskich do filmu, praw pokrewnych, praw zależnych oraz ewentualnym udzieleniem nieograniczonej w czasie i obejmującej wszystkie kraje świata licencji na niektóre utwory zawarte w filmie). Film przeznaczony jest m.in. do emisji w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telewizji i I</w:t>
      </w:r>
      <w:r w:rsidRPr="005E2ED4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nternecie. Szczegółowe określenie pól eksploatacji filmu określa ust. VI. pkt 3.</w:t>
      </w:r>
    </w:p>
    <w:p w:rsidR="00655329" w:rsidRPr="005E2ED4" w:rsidRDefault="00655329" w:rsidP="00655329">
      <w:pPr>
        <w:pStyle w:val="Akapitzlist"/>
        <w:numPr>
          <w:ilvl w:val="0"/>
          <w:numId w:val="1"/>
        </w:numPr>
        <w:ind w:right="142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  <w:r w:rsidRPr="005E2ED4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Przedmiotem zamówienia jest film promocyjno-informacyjny o długości 5 minut i jego wersja skrócona (około 3 minut). Obie wersje filmu muszą być dwujęzyczne – materiał powinien być prezentowany jednocześnie w języku polskim i angielskim. </w:t>
      </w:r>
    </w:p>
    <w:p w:rsidR="00655329" w:rsidRDefault="00655329" w:rsidP="00655329">
      <w:pPr>
        <w:pStyle w:val="Akapitzlist"/>
        <w:numPr>
          <w:ilvl w:val="0"/>
          <w:numId w:val="1"/>
        </w:numPr>
        <w:ind w:right="142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  <w:r w:rsidRPr="005E2ED4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Zakres prac objętych niniejszym zapytaniem ofertowym: wszystkie czynności związane z opracowaniem pomysłu kreatywnego, przygotowaniem scenariusza, projektu oraz fizycznej produkcji filmu promocyjno-informacyjnego (zdjęcia, grafika, infografiki obrazujące statystyki programu, animacja, montaż, udźwiękowienie, wgranie napisów w języku angielskim/polskim itd.) skutkujące powstaniem materiału promocyjno-informacyjnego, w jakości i standardzie umożliwiającym wykorzystanie niniejszego materiału na wyszczególnionych polach eksploatacji w ust. VI. pkt 3 niniejszego zapytania ofertowego. Parametry techniczne filmu promocyjno-informacyjnego: finalny materiał filmowy musi spełniać wymogi naziemnych i satelitarnych stacji telewizyjnych działających na obszarze Rzeczpospolitej Polskiej.</w:t>
      </w:r>
    </w:p>
    <w:p w:rsidR="00655329" w:rsidRPr="00AC3AC7" w:rsidRDefault="00655329" w:rsidP="00655329">
      <w:pPr>
        <w:pStyle w:val="Akapitzlist"/>
        <w:numPr>
          <w:ilvl w:val="0"/>
          <w:numId w:val="1"/>
        </w:numPr>
        <w:ind w:right="142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  <w:r w:rsidRPr="00AC3AC7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Szczegółowe wymagania dotyczące filmu (np. rodzaj pytań zadanych bohaterom filmu, ujęć) będą ustalane pomiędzy Wykonawcą, a Zamawiającym podczas spotkania, które odbędzie się przed rozpoczęciem prac nad filmem w terminie i miejscu wskazanym przez Zamawiającego.</w:t>
      </w:r>
    </w:p>
    <w:p w:rsidR="00655329" w:rsidRPr="00AC3AC7" w:rsidRDefault="00655329" w:rsidP="00655329">
      <w:pPr>
        <w:pStyle w:val="Akapitzlist"/>
        <w:numPr>
          <w:ilvl w:val="0"/>
          <w:numId w:val="1"/>
        </w:numPr>
        <w:ind w:right="142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  <w:r w:rsidRPr="00AC3AC7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Wykonawca dostarczy Zamawiającemu oświadczenie o nabyciu praw do użycia utworu muzycznego, który został zawarty w filmie będącym przedmiotem niniejszego zapytania ofertowego oraz oświadczenia dotyczące uzyskania prawa do wykorzystania w filmie ewentualnego tłumaczenia.  </w:t>
      </w:r>
    </w:p>
    <w:p w:rsidR="00655329" w:rsidRPr="00AC3AC7" w:rsidRDefault="00655329" w:rsidP="00655329">
      <w:pPr>
        <w:pStyle w:val="Akapitzlist"/>
        <w:numPr>
          <w:ilvl w:val="0"/>
          <w:numId w:val="1"/>
        </w:numPr>
        <w:ind w:right="142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  <w:r w:rsidRPr="00AC3AC7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 xml:space="preserve">Wykonawca zgadza się na dokonanie przez Zamawiającego tłumaczenia filmu na wszystkie języki świata, w tym na język migowy. </w:t>
      </w:r>
    </w:p>
    <w:p w:rsidR="00655329" w:rsidRPr="00B031EB" w:rsidRDefault="00655329" w:rsidP="00B031EB">
      <w:pPr>
        <w:ind w:right="142"/>
        <w:contextualSpacing/>
        <w:jc w:val="both"/>
        <w:rPr>
          <w:rFonts w:cs="Times New Roman"/>
        </w:rPr>
      </w:pPr>
      <w:bookmarkStart w:id="0" w:name="_GoBack"/>
      <w:bookmarkEnd w:id="0"/>
    </w:p>
    <w:p w:rsidR="00655329" w:rsidRPr="005E2ED4" w:rsidRDefault="00655329" w:rsidP="00655329">
      <w:pPr>
        <w:pStyle w:val="Akapitzlist"/>
        <w:numPr>
          <w:ilvl w:val="0"/>
          <w:numId w:val="1"/>
        </w:numPr>
        <w:ind w:right="142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  <w:r w:rsidRPr="005E2ED4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Przygotowanie scenariusza i charakter filmu</w:t>
      </w:r>
    </w:p>
    <w:p w:rsidR="00655329" w:rsidRPr="005E2ED4" w:rsidRDefault="00655329" w:rsidP="00655329">
      <w:pPr>
        <w:ind w:right="284" w:firstLine="709"/>
        <w:contextualSpacing/>
        <w:jc w:val="both"/>
        <w:rPr>
          <w:rFonts w:cs="Times New Roman"/>
        </w:rPr>
      </w:pPr>
    </w:p>
    <w:p w:rsidR="00655329" w:rsidRPr="005E2ED4" w:rsidRDefault="00655329" w:rsidP="00655329">
      <w:pPr>
        <w:pStyle w:val="Akapitzlist"/>
        <w:numPr>
          <w:ilvl w:val="2"/>
          <w:numId w:val="1"/>
        </w:numPr>
        <w:ind w:left="709" w:right="284" w:hanging="425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  <w:r w:rsidRPr="005E2ED4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Celem filmu jest promocja programu Fundusz Stypendialny i Szkoleniowy, podsumowanie działań programu w latach 2012-2016 oraz pokazanie, jak program przyczynia się do zmniejszenia różnic ekonomicznych i społecznych w obrębie Europejskiego Obszaru Gospodarczego oraz do wzmacniania stosunków dwustronnych pomiędzy Polską a Norwegią, Islandią i Liechtensteinem w obszarze edukacji, m.in. poprzez rozwijanie potencjału instytucji edukacyjnych z Polski oraz propagowanie trwałych partnerstw instytucjonalnych w zakresie m.in. edukacji, badań i rozwoju między Polską a państwami-darczyńcami.</w:t>
      </w:r>
    </w:p>
    <w:p w:rsidR="00655329" w:rsidRPr="005E2ED4" w:rsidRDefault="00655329" w:rsidP="00655329">
      <w:pPr>
        <w:pStyle w:val="Akapitzlist"/>
        <w:ind w:left="284" w:right="284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</w:pPr>
    </w:p>
    <w:p w:rsidR="00655329" w:rsidRPr="005E2ED4" w:rsidRDefault="00655329" w:rsidP="00655329">
      <w:pPr>
        <w:pStyle w:val="Akapitzlist"/>
        <w:numPr>
          <w:ilvl w:val="2"/>
          <w:numId w:val="1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ED4">
        <w:rPr>
          <w:rFonts w:ascii="Times New Roman" w:hAnsi="Times New Roman" w:cs="Times New Roman"/>
          <w:sz w:val="24"/>
          <w:szCs w:val="24"/>
          <w:lang w:val="pl-PL"/>
        </w:rPr>
        <w:t xml:space="preserve">Celem filmu jest upowszechnianie rezultatów wśród sektora edukacyjnego – potencjalnych beneficjentów, </w:t>
      </w:r>
      <w:r w:rsidRPr="00240EB2">
        <w:rPr>
          <w:rFonts w:ascii="Times New Roman" w:eastAsia="SimSun" w:hAnsi="Times New Roman" w:cs="Times New Roman"/>
          <w:kern w:val="1"/>
          <w:sz w:val="24"/>
          <w:szCs w:val="24"/>
          <w:lang w:val="pl-PL" w:eastAsia="hi-IN" w:bidi="hi-IN"/>
        </w:rPr>
        <w:t>darczyńców</w:t>
      </w:r>
      <w:r w:rsidRPr="005E2ED4">
        <w:rPr>
          <w:rFonts w:ascii="Times New Roman" w:hAnsi="Times New Roman" w:cs="Times New Roman"/>
          <w:sz w:val="24"/>
          <w:szCs w:val="24"/>
          <w:lang w:val="pl-PL"/>
        </w:rPr>
        <w:t>, partnerów zagranicznych oraz szkół, uczelni wyższych i innych instytucji edukacyjnych oraz pokazanie korzyści wynikających z realizacji projektów Funduszu Stypendialnego i Szkoleniowego w latach 2012-2016.</w:t>
      </w:r>
    </w:p>
    <w:p w:rsidR="00655329" w:rsidRPr="005E2ED4" w:rsidRDefault="00655329" w:rsidP="00655329">
      <w:pPr>
        <w:pStyle w:val="Akapitzlist"/>
        <w:ind w:left="284"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329" w:rsidRPr="005E2ED4" w:rsidRDefault="00655329" w:rsidP="00655329">
      <w:pPr>
        <w:pStyle w:val="Akapitzlist"/>
        <w:numPr>
          <w:ilvl w:val="2"/>
          <w:numId w:val="1"/>
        </w:numPr>
        <w:ind w:left="284" w:right="284" w:firstLine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2ED4">
        <w:rPr>
          <w:rFonts w:ascii="Times New Roman" w:hAnsi="Times New Roman" w:cs="Times New Roman"/>
          <w:sz w:val="24"/>
          <w:szCs w:val="24"/>
          <w:lang w:val="pl-PL"/>
        </w:rPr>
        <w:t>Film powinien zawierać podstawowe informacje nt. programu:</w:t>
      </w:r>
    </w:p>
    <w:p w:rsidR="00655329" w:rsidRPr="005E2ED4" w:rsidRDefault="00655329" w:rsidP="00655329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</w:p>
    <w:p w:rsidR="00655329" w:rsidRPr="005E2ED4" w:rsidRDefault="00655329" w:rsidP="00655329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2ED4">
        <w:rPr>
          <w:rFonts w:ascii="Times New Roman" w:hAnsi="Times New Roman" w:cs="Times New Roman"/>
          <w:sz w:val="24"/>
          <w:szCs w:val="24"/>
          <w:lang w:val="pl-PL"/>
        </w:rPr>
        <w:t>Norweski Mechanizm Finansowy oraz Mechanizm Finansowy Europejskiego Obszaru Gospodarczego (czyli tzw. fundusze norweskie i fundusze EOG) są formą bezzwrotnej pomocy zagranicznej przyznanej przez Norwegię, Islandię i Liechtenstein nowym członkom UE. Fundusze te są związane z przystąpieniem Polski do Unii Europejskiej oraz z jednoczesnym wejściem naszego kraju do Europejskiego Obszaru Gospodarczego (UE + Islandia, Liechtenstein, Norwegia). W zamian za pomoc finansową, państwa-darczyńcy korzystają z dostępu do rynku wewnętrznego Unii Europejskiej (choć nie są jej członkami). Obecnie jest realizowana druga edycja funduszy norweskich i EOG (lata 2009 - 2014). Poprzednia edycja dotyczyła okresu 2004-2009.</w:t>
      </w:r>
    </w:p>
    <w:p w:rsidR="00655329" w:rsidRPr="005E2ED4" w:rsidRDefault="00655329" w:rsidP="00655329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2ED4">
        <w:rPr>
          <w:rFonts w:ascii="Times New Roman" w:hAnsi="Times New Roman" w:cs="Times New Roman"/>
          <w:sz w:val="24"/>
          <w:szCs w:val="24"/>
          <w:lang w:val="pl-PL"/>
        </w:rPr>
        <w:t>Łączna kwota drugiej edycji funduszy norweskich i EOG to 1,798 mld euro. Alokacja dla Polski wynosi 578,1 mln euro, włączając w to koszty zarządzania funduszami ponoszone przez stronę darczyńców oraz przez stronę polską.</w:t>
      </w:r>
    </w:p>
    <w:p w:rsidR="00655329" w:rsidRPr="005E2ED4" w:rsidRDefault="00655329" w:rsidP="00655329">
      <w:pPr>
        <w:widowControl/>
        <w:suppressAutoHyphens w:val="0"/>
        <w:spacing w:before="100" w:beforeAutospacing="1" w:after="100" w:afterAutospacing="1"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5E2ED4">
        <w:rPr>
          <w:rFonts w:eastAsia="Times New Roman" w:cs="Times New Roman"/>
          <w:kern w:val="0"/>
          <w:lang w:eastAsia="pl-PL" w:bidi="ar-SA"/>
        </w:rPr>
        <w:t>Celem Funduszu jest wzmacnianie potencjału ludzkiego oraz poszerzanie wiedzy poprzez:</w:t>
      </w:r>
    </w:p>
    <w:p w:rsidR="00655329" w:rsidRPr="005E2ED4" w:rsidRDefault="00655329" w:rsidP="00655329">
      <w:pPr>
        <w:widowControl/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851" w:hanging="567"/>
        <w:jc w:val="both"/>
        <w:rPr>
          <w:rFonts w:eastAsia="Times New Roman" w:cs="Times New Roman"/>
          <w:kern w:val="0"/>
          <w:lang w:eastAsia="pl-PL" w:bidi="ar-SA"/>
        </w:rPr>
      </w:pPr>
      <w:r w:rsidRPr="005E2ED4">
        <w:rPr>
          <w:rFonts w:eastAsia="Times New Roman" w:cs="Times New Roman"/>
          <w:kern w:val="0"/>
          <w:lang w:eastAsia="pl-PL" w:bidi="ar-SA"/>
        </w:rPr>
        <w:t>zwiększenie mobilności studentów oraz pracowników uczelni wyższych pomiędzy Polską a państwami-darczyńcami,</w:t>
      </w:r>
    </w:p>
    <w:p w:rsidR="00655329" w:rsidRPr="005E2ED4" w:rsidRDefault="00655329" w:rsidP="00655329">
      <w:pPr>
        <w:widowControl/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851" w:hanging="567"/>
        <w:jc w:val="both"/>
        <w:rPr>
          <w:rFonts w:eastAsia="Times New Roman" w:cs="Times New Roman"/>
          <w:kern w:val="0"/>
          <w:lang w:eastAsia="pl-PL" w:bidi="ar-SA"/>
        </w:rPr>
      </w:pPr>
      <w:r w:rsidRPr="005E2ED4">
        <w:rPr>
          <w:rFonts w:eastAsia="Times New Roman" w:cs="Times New Roman"/>
          <w:kern w:val="0"/>
          <w:lang w:eastAsia="pl-PL" w:bidi="ar-SA"/>
        </w:rPr>
        <w:t>rozszerzenie oraz pogłębienie współpracy instytucjonalnej i partnerstw pomiędzy instytucjami działającymi w sferze edukacji (na poziomie szkolnictwa: podstawowego, wyższego, zawodowego oraz osób dorosłych) w Polsce oraz na obszarze państw-darczyńców.</w:t>
      </w:r>
    </w:p>
    <w:p w:rsidR="00655329" w:rsidRPr="005E2ED4" w:rsidRDefault="00655329" w:rsidP="00655329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2ED4">
        <w:rPr>
          <w:rFonts w:ascii="Times New Roman" w:hAnsi="Times New Roman" w:cs="Times New Roman"/>
          <w:sz w:val="24"/>
          <w:szCs w:val="24"/>
          <w:lang w:eastAsia="pl-PL"/>
        </w:rPr>
        <w:t xml:space="preserve">W programie </w:t>
      </w:r>
      <w:r w:rsidRPr="005E2ED4">
        <w:rPr>
          <w:rFonts w:ascii="Times New Roman" w:hAnsi="Times New Roman" w:cs="Times New Roman"/>
          <w:sz w:val="24"/>
          <w:szCs w:val="24"/>
          <w:lang w:val="pl-PL"/>
        </w:rPr>
        <w:t>realizowane</w:t>
      </w:r>
      <w:r w:rsidRPr="005E2ED4">
        <w:rPr>
          <w:rFonts w:ascii="Times New Roman" w:hAnsi="Times New Roman" w:cs="Times New Roman"/>
          <w:sz w:val="24"/>
          <w:szCs w:val="24"/>
          <w:lang w:eastAsia="pl-PL"/>
        </w:rPr>
        <w:t xml:space="preserve"> były projekty wybrane w sześciu konkursach ogłaszanych w ramach czterech działań:</w:t>
      </w:r>
    </w:p>
    <w:p w:rsidR="00655329" w:rsidRPr="005E2ED4" w:rsidRDefault="00655329" w:rsidP="00655329">
      <w:pPr>
        <w:widowControl/>
        <w:suppressAutoHyphens w:val="0"/>
        <w:spacing w:before="100" w:beforeAutospacing="1" w:after="100" w:afterAutospacing="1"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5E2ED4">
        <w:rPr>
          <w:rFonts w:eastAsia="Times New Roman" w:cs="Times New Roman"/>
          <w:b/>
          <w:kern w:val="0"/>
          <w:lang w:eastAsia="pl-PL" w:bidi="ar-SA"/>
        </w:rPr>
        <w:t>Mobilność Studentów i Pracowników Uczelni.</w:t>
      </w:r>
      <w:r w:rsidRPr="005E2ED4">
        <w:rPr>
          <w:rFonts w:eastAsia="Times New Roman" w:cs="Times New Roman"/>
          <w:kern w:val="0"/>
          <w:lang w:eastAsia="pl-PL" w:bidi="ar-SA"/>
        </w:rPr>
        <w:t xml:space="preserve"> </w:t>
      </w:r>
      <w:r w:rsidRPr="005E2ED4">
        <w:rPr>
          <w:rFonts w:eastAsia="Times New Roman" w:cs="Times New Roman"/>
          <w:bCs/>
          <w:kern w:val="0"/>
          <w:lang w:eastAsia="pl-PL" w:bidi="ar-SA"/>
        </w:rPr>
        <w:t>Celem</w:t>
      </w:r>
      <w:r w:rsidRPr="005E2ED4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5E2ED4">
        <w:rPr>
          <w:rFonts w:eastAsia="Times New Roman" w:cs="Times New Roman"/>
          <w:kern w:val="0"/>
          <w:lang w:eastAsia="pl-PL" w:bidi="ar-SA"/>
        </w:rPr>
        <w:t xml:space="preserve">tego działania jest wspieranie wymiany studentów oraz pracowników szkół wyższych między instytucjami edukacyjnymi w Polsce oraz w państwach-darczyńcach: Norwegii, Islandii i Liechtensteinie. </w:t>
      </w:r>
      <w:r w:rsidRPr="005E2ED4">
        <w:rPr>
          <w:rFonts w:eastAsia="Times New Roman" w:cs="Times New Roman"/>
          <w:bCs/>
          <w:kern w:val="0"/>
          <w:lang w:eastAsia="pl-PL" w:bidi="ar-SA"/>
        </w:rPr>
        <w:t>Beneficjenci:</w:t>
      </w:r>
      <w:r w:rsidRPr="005E2ED4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5E2ED4">
        <w:rPr>
          <w:rFonts w:eastAsia="Times New Roman" w:cs="Times New Roman"/>
          <w:kern w:val="0"/>
          <w:lang w:eastAsia="pl-PL" w:bidi="ar-SA"/>
        </w:rPr>
        <w:t>uczelnie posiadające Kartę Uczelni Erasmusa. Konieczne partnerstwo na poziomie projektu z instytucjami z państw-darczyńców.</w:t>
      </w:r>
      <w:r w:rsidRPr="005E2ED4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5E2ED4">
        <w:rPr>
          <w:rFonts w:eastAsia="Times New Roman" w:cs="Times New Roman"/>
          <w:bCs/>
          <w:kern w:val="0"/>
          <w:lang w:eastAsia="pl-PL" w:bidi="ar-SA"/>
        </w:rPr>
        <w:t>Czas trwania projektu:</w:t>
      </w:r>
      <w:r w:rsidRPr="005E2ED4">
        <w:rPr>
          <w:rFonts w:eastAsia="Times New Roman" w:cs="Times New Roman"/>
          <w:kern w:val="0"/>
          <w:lang w:eastAsia="pl-PL" w:bidi="ar-SA"/>
        </w:rPr>
        <w:t xml:space="preserve"> do 15 miesięcy.</w:t>
      </w:r>
    </w:p>
    <w:p w:rsidR="00655329" w:rsidRPr="005E2ED4" w:rsidRDefault="00655329" w:rsidP="00655329">
      <w:pPr>
        <w:widowControl/>
        <w:suppressAutoHyphens w:val="0"/>
        <w:spacing w:before="100" w:beforeAutospacing="1" w:after="100" w:afterAutospacing="1"/>
        <w:ind w:left="284"/>
        <w:jc w:val="both"/>
        <w:rPr>
          <w:rFonts w:eastAsia="Times New Roman" w:cs="Times New Roman"/>
          <w:bCs/>
          <w:i/>
          <w:kern w:val="0"/>
          <w:lang w:eastAsia="pl-PL" w:bidi="ar-SA"/>
        </w:rPr>
      </w:pPr>
      <w:r w:rsidRPr="005E2ED4">
        <w:rPr>
          <w:rFonts w:eastAsia="Times New Roman" w:cs="Times New Roman"/>
          <w:i/>
          <w:kern w:val="0"/>
          <w:lang w:eastAsia="pl-PL" w:bidi="ar-SA"/>
        </w:rPr>
        <w:t xml:space="preserve">Wartość </w:t>
      </w:r>
      <w:r w:rsidRPr="005E2ED4">
        <w:rPr>
          <w:rFonts w:eastAsia="Times New Roman" w:cs="Times New Roman"/>
          <w:bCs/>
          <w:i/>
          <w:kern w:val="0"/>
          <w:lang w:eastAsia="pl-PL" w:bidi="ar-SA"/>
        </w:rPr>
        <w:t>i</w:t>
      </w:r>
      <w:r w:rsidRPr="005E2ED4">
        <w:rPr>
          <w:rFonts w:eastAsia="Times New Roman" w:cs="Times New Roman"/>
          <w:i/>
          <w:kern w:val="0"/>
          <w:lang w:eastAsia="pl-PL" w:bidi="ar-SA"/>
        </w:rPr>
        <w:t xml:space="preserve"> poziom </w:t>
      </w:r>
      <w:r w:rsidRPr="005E2ED4">
        <w:rPr>
          <w:rFonts w:eastAsia="Times New Roman" w:cs="Times New Roman"/>
          <w:bCs/>
          <w:i/>
          <w:kern w:val="0"/>
          <w:lang w:eastAsia="pl-PL" w:bidi="ar-SA"/>
        </w:rPr>
        <w:t>dofinansowania</w:t>
      </w:r>
      <w:r w:rsidRPr="005E2ED4">
        <w:rPr>
          <w:rFonts w:eastAsia="Times New Roman" w:cs="Times New Roman"/>
          <w:i/>
          <w:kern w:val="0"/>
          <w:lang w:eastAsia="pl-PL" w:bidi="ar-SA"/>
        </w:rPr>
        <w:t xml:space="preserve"> projektu</w:t>
      </w:r>
    </w:p>
    <w:p w:rsidR="00655329" w:rsidRPr="005E2ED4" w:rsidRDefault="00655329" w:rsidP="00655329">
      <w:pPr>
        <w:widowControl/>
        <w:suppressAutoHyphens w:val="0"/>
        <w:ind w:left="284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5E2ED4">
        <w:rPr>
          <w:rFonts w:eastAsia="Times New Roman" w:cs="Times New Roman"/>
          <w:bCs/>
          <w:kern w:val="0"/>
          <w:lang w:eastAsia="pl-PL" w:bidi="ar-SA"/>
        </w:rPr>
        <w:t>Miesięczne stypendia dofinansowanie kosztów utrzymania dla studentów: minimalnie 600 euro – maksymalnie 1 200 euro. Dodatkowo 500 euro na dofinansowanie kosztów podróży i ubezpieczenia.</w:t>
      </w:r>
    </w:p>
    <w:p w:rsidR="00655329" w:rsidRPr="005E2ED4" w:rsidRDefault="00655329" w:rsidP="00655329">
      <w:pPr>
        <w:widowControl/>
        <w:suppressAutoHyphens w:val="0"/>
        <w:spacing w:before="100" w:beforeAutospacing="1" w:after="100" w:afterAutospacing="1"/>
        <w:ind w:left="284"/>
        <w:jc w:val="both"/>
        <w:rPr>
          <w:rFonts w:eastAsia="Times New Roman" w:cs="Times New Roman"/>
          <w:bCs/>
          <w:kern w:val="0"/>
          <w:lang w:eastAsia="pl-PL" w:bidi="ar-SA"/>
        </w:rPr>
      </w:pPr>
      <w:r w:rsidRPr="005E2ED4">
        <w:rPr>
          <w:rFonts w:eastAsia="Times New Roman" w:cs="Times New Roman"/>
          <w:bCs/>
          <w:kern w:val="0"/>
          <w:lang w:eastAsia="pl-PL" w:bidi="ar-SA"/>
        </w:rPr>
        <w:t>Grant dla pracowników szkół wyższych: 250 euro/dzień, 1250 euro/tydzień, 2100 euro/miesiąc. Dodatkowo 500 euro na dofinansowanie kosztów podróży i ubezpieczenia. Poziom dofinansowania: do 100 proc. kosztów kwalifikowalnych projektu.</w:t>
      </w:r>
    </w:p>
    <w:p w:rsidR="00655329" w:rsidRPr="005E2ED4" w:rsidRDefault="00655329" w:rsidP="00655329">
      <w:pPr>
        <w:widowControl/>
        <w:suppressAutoHyphens w:val="0"/>
        <w:spacing w:before="100" w:beforeAutospacing="1" w:after="100" w:afterAutospacing="1"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5E2ED4">
        <w:rPr>
          <w:rFonts w:eastAsia="Times New Roman" w:cs="Times New Roman"/>
          <w:b/>
          <w:kern w:val="0"/>
          <w:lang w:eastAsia="pl-PL" w:bidi="ar-SA"/>
        </w:rPr>
        <w:t>Wizyty Przygotowawcze/Studyjne</w:t>
      </w:r>
      <w:r w:rsidRPr="005E2ED4">
        <w:rPr>
          <w:rFonts w:eastAsia="Times New Roman" w:cs="Times New Roman"/>
          <w:kern w:val="0"/>
          <w:lang w:eastAsia="pl-PL" w:bidi="ar-SA"/>
        </w:rPr>
        <w:t xml:space="preserve">. Celem tego działania jest wspieranie tworzenia i rozwoju współpracy pomiędzy instytucjami z Polski oraz państw-darczyńców z myślą o przyszłej współpracy, zwłaszcza w kontekście składania wniosków w ramach działań objętych przez Fundusz. Beneficjenci: o dofinansowanie mogły ubiegać się instytucje z </w:t>
      </w:r>
      <w:r w:rsidRPr="005E2ED4">
        <w:rPr>
          <w:rFonts w:eastAsia="Times New Roman" w:cs="Times New Roman"/>
          <w:kern w:val="0"/>
          <w:lang w:eastAsia="pl-PL" w:bidi="ar-SA"/>
        </w:rPr>
        <w:lastRenderedPageBreak/>
        <w:t>sektora edukacji formalnej z Polski i instytucje z państw-darczyńców. Konieczne partnerstwo na poziomie projektu z instytucjami z państw-darczyńców. Dofinansowanie obejmowało dofinansowanie kosztów podróży oraz ubezpieczenia oraz kosztów utrzymania. Poziom dofinansowania: do 100 proc. kosztów kwalifikowalnych projektu. Czas trwania wizyty: do 5 dni roboczych.</w:t>
      </w:r>
    </w:p>
    <w:p w:rsidR="00655329" w:rsidRPr="005E2ED4" w:rsidRDefault="00655329" w:rsidP="00655329">
      <w:pPr>
        <w:widowControl/>
        <w:suppressAutoHyphens w:val="0"/>
        <w:spacing w:before="100" w:beforeAutospacing="1" w:after="100" w:afterAutospacing="1"/>
        <w:ind w:left="284"/>
        <w:jc w:val="both"/>
        <w:rPr>
          <w:rFonts w:cs="Times New Roman"/>
        </w:rPr>
      </w:pPr>
      <w:r w:rsidRPr="005E2ED4">
        <w:rPr>
          <w:rFonts w:cs="Times New Roman"/>
          <w:b/>
        </w:rPr>
        <w:t>Współpraca Instytucjonalna.</w:t>
      </w:r>
      <w:r w:rsidRPr="005E2ED4">
        <w:rPr>
          <w:rFonts w:cs="Times New Roman"/>
        </w:rPr>
        <w:t xml:space="preserve"> Działanie wspiera dwustronne lub wielostronne projekty, mające na celu realizację wspólnych (polskich i instytucji z państw-darczyńców) inicjatyw na wszystkich poziomach edukacji (np. rozwoju nowych narzędzi i metod nauczania, projektów szkolnych, seminariów, konferencji, publikacji itp.). Beneficjenci: wszystkie szkoły i instytucje zaangażowane w edukację formalną. Konieczne partnerstwo na poziomie projektu z instytucjami z państw-darczyńców. Kwota grantu: od 20 000 euro do 100 000 euro. Poziom dofinansowania: do 90 proc. kosztów kwalifikowalnych projektu. Czas trwania projektu: do 2 lat.</w:t>
      </w:r>
    </w:p>
    <w:p w:rsidR="00655329" w:rsidRPr="005E2ED4" w:rsidRDefault="00655329" w:rsidP="00655329">
      <w:pPr>
        <w:widowControl/>
        <w:suppressAutoHyphens w:val="0"/>
        <w:spacing w:before="100" w:beforeAutospacing="1" w:after="100" w:afterAutospacing="1"/>
        <w:ind w:left="284"/>
        <w:jc w:val="both"/>
        <w:rPr>
          <w:rFonts w:cs="Times New Roman"/>
        </w:rPr>
      </w:pPr>
      <w:r w:rsidRPr="005E2ED4">
        <w:rPr>
          <w:rStyle w:val="Pogrubienie"/>
          <w:rFonts w:cs="Times New Roman"/>
          <w:bCs w:val="0"/>
        </w:rPr>
        <w:t>Rozwój Polskich Uczelni</w:t>
      </w:r>
      <w:r w:rsidRPr="005E2ED4">
        <w:rPr>
          <w:rStyle w:val="Pogrubienie"/>
          <w:rFonts w:cs="Times New Roman"/>
          <w:b w:val="0"/>
          <w:bCs w:val="0"/>
        </w:rPr>
        <w:t xml:space="preserve">. </w:t>
      </w:r>
      <w:r w:rsidRPr="005E2ED4">
        <w:rPr>
          <w:rFonts w:cs="Times New Roman"/>
        </w:rPr>
        <w:t xml:space="preserve">Działanie wspiera projekty mające na celu poprawę nauczania i kształcenia na polskich uczelniach oraz prowadzące do umiędzynarodowienia polskich szkół wyższych. Beneficjenci: polskie szkoły wyższe. Partnerstwo w </w:t>
      </w:r>
      <w:r w:rsidRPr="005E2ED4">
        <w:rPr>
          <w:rFonts w:eastAsia="Times New Roman" w:cs="Times New Roman"/>
          <w:kern w:val="0"/>
          <w:lang w:eastAsia="pl-PL" w:bidi="ar-SA"/>
        </w:rPr>
        <w:t>projektach</w:t>
      </w:r>
      <w:r w:rsidRPr="005E2ED4">
        <w:rPr>
          <w:rFonts w:cs="Times New Roman"/>
        </w:rPr>
        <w:t xml:space="preserve"> zgłaszanych w konkursie nie było wymagane. Kwota grantu: od 20 000 euro do 250 000 euro. Poziom dofinansowania: do 90 proc. kosztów kwalifikowalnych projektu. </w:t>
      </w:r>
      <w:r w:rsidRPr="005E2ED4">
        <w:rPr>
          <w:rStyle w:val="Pogrubienie"/>
          <w:rFonts w:cs="Times New Roman"/>
          <w:b w:val="0"/>
        </w:rPr>
        <w:t>Czas trwania projektu:</w:t>
      </w:r>
      <w:r w:rsidRPr="005E2ED4">
        <w:rPr>
          <w:rFonts w:cs="Times New Roman"/>
          <w:b/>
        </w:rPr>
        <w:t xml:space="preserve"> </w:t>
      </w:r>
      <w:r w:rsidRPr="005E2ED4">
        <w:rPr>
          <w:rFonts w:cs="Times New Roman"/>
        </w:rPr>
        <w:t>od 1 roku do 3 lat.</w:t>
      </w:r>
    </w:p>
    <w:p w:rsidR="00655329" w:rsidRPr="005E2ED4" w:rsidRDefault="00655329" w:rsidP="00655329">
      <w:pPr>
        <w:pStyle w:val="Akapitzlist"/>
        <w:numPr>
          <w:ilvl w:val="2"/>
          <w:numId w:val="1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2ED4">
        <w:rPr>
          <w:rFonts w:ascii="Times New Roman" w:hAnsi="Times New Roman" w:cs="Times New Roman"/>
          <w:sz w:val="24"/>
          <w:szCs w:val="24"/>
          <w:lang w:val="pl-PL"/>
        </w:rPr>
        <w:t xml:space="preserve">Film powinien informować o tym, że Fundacja Rozwoju Systemu Edukacji już po raz drugi sprawowała funkcję Operatora Funduszu Stypendialnego i Szkoleniowego – najpierw w latach 2008-2011, potem w latach 2012-2017 (II faza finansowania projektów 2009-2014). </w:t>
      </w:r>
    </w:p>
    <w:p w:rsidR="00655329" w:rsidRPr="005E2ED4" w:rsidRDefault="00655329" w:rsidP="00655329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</w:p>
    <w:p w:rsidR="00655329" w:rsidRPr="005E2ED4" w:rsidRDefault="00655329" w:rsidP="00655329">
      <w:pPr>
        <w:pStyle w:val="Akapitzlist"/>
        <w:numPr>
          <w:ilvl w:val="2"/>
          <w:numId w:val="1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2ED4">
        <w:rPr>
          <w:rFonts w:ascii="Times New Roman" w:hAnsi="Times New Roman" w:cs="Times New Roman"/>
          <w:sz w:val="24"/>
          <w:szCs w:val="24"/>
          <w:lang w:val="pl-PL"/>
        </w:rPr>
        <w:t>W filmie powinni wystąpić autentyczni realizatorzy projektów (Wykonawca powinien przeprowadzić wywiad min. z 10 koordynatorami lub partnerami projektów), przedstawiciele strony darczyńców (Biuro Mechanizmów Finansowych, Ambasada Norwegii w Polsce, przedstawiciele instytucji partnerskich FSS) oraz Fundacji Rozwoju Systemu Edukacji oraz instytucji nadzorujących (np. Ministerstwo Rozwoju). W przypadku wywiadów z osobami z zagranicy powinny być one sfilmowane w taki sposób (np. wywiady wideo przez komunikatory internetowe albo inne analogiczne formy przekazu), aby nie ucierpiała na tym jakość przekazu i obrazu.</w:t>
      </w:r>
    </w:p>
    <w:p w:rsidR="00655329" w:rsidRPr="005E2ED4" w:rsidRDefault="00655329" w:rsidP="00655329">
      <w:pPr>
        <w:ind w:left="284" w:right="284"/>
        <w:contextualSpacing/>
        <w:jc w:val="both"/>
        <w:rPr>
          <w:rFonts w:cs="Times New Roman"/>
        </w:rPr>
      </w:pPr>
    </w:p>
    <w:p w:rsidR="00655329" w:rsidRPr="005E2ED4" w:rsidRDefault="00655329" w:rsidP="00655329">
      <w:pPr>
        <w:pStyle w:val="Akapitzlist"/>
        <w:numPr>
          <w:ilvl w:val="2"/>
          <w:numId w:val="1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2ED4">
        <w:rPr>
          <w:rFonts w:ascii="Times New Roman" w:hAnsi="Times New Roman" w:cs="Times New Roman"/>
          <w:sz w:val="24"/>
          <w:szCs w:val="24"/>
          <w:lang w:val="pl-PL"/>
        </w:rPr>
        <w:t xml:space="preserve">W scenariuszu należy uwzględnić wstawienie grafik i części animowanych. Głównie statystycznych i pokazujących zasady działania programu – animowane elementy powinny stanowić około </w:t>
      </w:r>
      <w:r w:rsidRPr="005E2ED4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20 proc</w:t>
      </w:r>
      <w:r w:rsidRPr="005E2ED4">
        <w:rPr>
          <w:rFonts w:ascii="Times New Roman" w:hAnsi="Times New Roman" w:cs="Times New Roman"/>
          <w:sz w:val="24"/>
          <w:szCs w:val="24"/>
          <w:lang w:val="pl-PL"/>
        </w:rPr>
        <w:t>. filmu. Wykonawca powinien wskazać w projekcie scenariusza miejsca, w których przewiduje wstawienie animacji.</w:t>
      </w:r>
    </w:p>
    <w:p w:rsidR="00655329" w:rsidRPr="005E2ED4" w:rsidRDefault="00655329" w:rsidP="00655329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</w:p>
    <w:p w:rsidR="00655329" w:rsidRPr="005E2ED4" w:rsidRDefault="00655329" w:rsidP="00655329">
      <w:pPr>
        <w:pStyle w:val="Akapitzlist"/>
        <w:numPr>
          <w:ilvl w:val="2"/>
          <w:numId w:val="1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2ED4">
        <w:rPr>
          <w:rFonts w:ascii="Times New Roman" w:hAnsi="Times New Roman" w:cs="Times New Roman"/>
          <w:sz w:val="24"/>
          <w:szCs w:val="24"/>
          <w:lang w:val="pl-PL"/>
        </w:rPr>
        <w:t xml:space="preserve">Na prośbę Wykonawcy Zamawiający udostępni wybrane materiały na temat zrealizowanych projektów FSS oraz inne materiały o charakterze informacyjnym dostępne w wersji papierowej lub multimedialnej, a także wskaże instytucje (głównie uczelnie i szkoły) oraz osoby, z którymi Wykonawca może współpracować w trakcie realizacji zamówienia według zatwierdzonego scenariusza. </w:t>
      </w:r>
    </w:p>
    <w:p w:rsidR="00655329" w:rsidRPr="005E2ED4" w:rsidRDefault="00655329" w:rsidP="00655329">
      <w:pPr>
        <w:pStyle w:val="Akapitzlist"/>
        <w:ind w:left="284"/>
        <w:rPr>
          <w:rFonts w:ascii="Times New Roman" w:hAnsi="Times New Roman" w:cs="Times New Roman"/>
          <w:sz w:val="24"/>
          <w:szCs w:val="24"/>
          <w:lang w:val="pl-PL"/>
        </w:rPr>
      </w:pPr>
    </w:p>
    <w:p w:rsidR="00655329" w:rsidRPr="005E2ED4" w:rsidRDefault="00655329" w:rsidP="00655329">
      <w:pPr>
        <w:pStyle w:val="Akapitzlist"/>
        <w:numPr>
          <w:ilvl w:val="2"/>
          <w:numId w:val="1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ED4">
        <w:rPr>
          <w:rFonts w:ascii="Times New Roman" w:hAnsi="Times New Roman" w:cs="Times New Roman"/>
          <w:sz w:val="24"/>
          <w:szCs w:val="24"/>
        </w:rPr>
        <w:lastRenderedPageBreak/>
        <w:t>Wykonawca zapewni udział lektora, który wejdzie w rolę komentatora treści nagrania.</w:t>
      </w:r>
    </w:p>
    <w:p w:rsidR="00655329" w:rsidRPr="005E2ED4" w:rsidRDefault="00655329" w:rsidP="00655329">
      <w:pPr>
        <w:spacing w:line="276" w:lineRule="auto"/>
        <w:ind w:left="284" w:right="284"/>
        <w:contextualSpacing/>
        <w:jc w:val="both"/>
        <w:rPr>
          <w:rFonts w:cs="Times New Roman"/>
        </w:rPr>
      </w:pPr>
    </w:p>
    <w:p w:rsidR="008C1995" w:rsidRPr="00655329" w:rsidRDefault="00655329" w:rsidP="00655329">
      <w:pPr>
        <w:pStyle w:val="Akapitzlist"/>
        <w:numPr>
          <w:ilvl w:val="2"/>
          <w:numId w:val="1"/>
        </w:numPr>
        <w:ind w:left="709" w:right="284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2ED4">
        <w:rPr>
          <w:rFonts w:ascii="Times New Roman" w:hAnsi="Times New Roman" w:cs="Times New Roman"/>
          <w:sz w:val="24"/>
          <w:szCs w:val="24"/>
        </w:rPr>
        <w:t xml:space="preserve">Elementy </w:t>
      </w:r>
      <w:r w:rsidRPr="00240EB2">
        <w:rPr>
          <w:rFonts w:ascii="Times New Roman" w:hAnsi="Times New Roman" w:cs="Times New Roman"/>
          <w:sz w:val="24"/>
          <w:szCs w:val="24"/>
          <w:lang w:val="pl-PL"/>
        </w:rPr>
        <w:t>obligatoryjne</w:t>
      </w:r>
      <w:r w:rsidRPr="005E2ED4">
        <w:rPr>
          <w:rFonts w:ascii="Times New Roman" w:hAnsi="Times New Roman" w:cs="Times New Roman"/>
          <w:sz w:val="24"/>
          <w:szCs w:val="24"/>
        </w:rPr>
        <w:t xml:space="preserve">, jakie muszą się znaleźć w treści filmu informacyjno-promocyjnego: logo FRSE, logo FSS, loga EEA Grants i Norway Grants. </w:t>
      </w:r>
      <w:r w:rsidRPr="005E2ED4">
        <w:rPr>
          <w:rFonts w:ascii="Times New Roman" w:hAnsi="Times New Roman" w:cs="Times New Roman"/>
          <w:sz w:val="24"/>
          <w:szCs w:val="24"/>
          <w:lang w:val="pl-PL"/>
        </w:rPr>
        <w:t xml:space="preserve">W filmie powinna być uwzględniona dotychczasowa wizualizacja programu FSS zgodnie z wytycznymi zawartymi na stronie: </w:t>
      </w:r>
      <w:hyperlink r:id="rId8" w:history="1">
        <w:r w:rsidRPr="005E2ED4">
          <w:rPr>
            <w:rStyle w:val="Hipercze"/>
            <w:rFonts w:ascii="Times New Roman" w:hAnsi="Times New Roman" w:cs="Times New Roman"/>
            <w:sz w:val="24"/>
            <w:szCs w:val="24"/>
          </w:rPr>
          <w:t>http://www.fss.org.pl/sites/fss.org.pl/files/page/pl/2012/04/wytyczn_podrecznik_wizualizacji_pdf_16980.pdf</w:t>
        </w:r>
      </w:hyperlink>
      <w:r w:rsidRPr="005E2E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1995" w:rsidRPr="006553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C7" w:rsidRDefault="00AC3AC7" w:rsidP="00AC3AC7">
      <w:r>
        <w:separator/>
      </w:r>
    </w:p>
  </w:endnote>
  <w:endnote w:type="continuationSeparator" w:id="0">
    <w:p w:rsidR="00AC3AC7" w:rsidRDefault="00AC3AC7" w:rsidP="00A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C7" w:rsidRDefault="00AC3AC7" w:rsidP="00AC3AC7">
      <w:r>
        <w:separator/>
      </w:r>
    </w:p>
  </w:footnote>
  <w:footnote w:type="continuationSeparator" w:id="0">
    <w:p w:rsidR="00AC3AC7" w:rsidRDefault="00AC3AC7" w:rsidP="00AC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C7" w:rsidRPr="00AC3AC7" w:rsidRDefault="00AC3AC7" w:rsidP="00AC3AC7">
    <w:pPr>
      <w:pStyle w:val="Nagwek"/>
      <w:jc w:val="right"/>
      <w:rPr>
        <w:i/>
      </w:rPr>
    </w:pPr>
    <w:r w:rsidRPr="00AC3AC7"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06D"/>
    <w:multiLevelType w:val="hybridMultilevel"/>
    <w:tmpl w:val="00900C5E"/>
    <w:lvl w:ilvl="0" w:tplc="17B4B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585452"/>
    <w:multiLevelType w:val="hybridMultilevel"/>
    <w:tmpl w:val="3724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66920"/>
    <w:multiLevelType w:val="multilevel"/>
    <w:tmpl w:val="670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84"/>
    <w:rsid w:val="000347AC"/>
    <w:rsid w:val="0016519B"/>
    <w:rsid w:val="00244B84"/>
    <w:rsid w:val="00655329"/>
    <w:rsid w:val="00AC3AC7"/>
    <w:rsid w:val="00B031EB"/>
    <w:rsid w:val="00C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.org.pl/sites/fss.org.pl/files/page/pl/2012/04/wytyczn_podrecznik_wizualizacji_pdf_1698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5</cp:revision>
  <dcterms:created xsi:type="dcterms:W3CDTF">2016-08-17T09:43:00Z</dcterms:created>
  <dcterms:modified xsi:type="dcterms:W3CDTF">2016-08-31T08:33:00Z</dcterms:modified>
</cp:coreProperties>
</file>