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4E10" w14:textId="0D8ADBDA" w:rsidR="00CF3E71" w:rsidRDefault="00C012A8" w:rsidP="00CF3E71">
      <w:pPr>
        <w:contextualSpacing/>
        <w:jc w:val="right"/>
        <w:rPr>
          <w:i/>
          <w:szCs w:val="28"/>
        </w:rPr>
      </w:pPr>
      <w:r>
        <w:rPr>
          <w:rFonts w:ascii="Arial" w:eastAsia="Arial" w:hAnsi="Arial" w:cs="Arial"/>
          <w:sz w:val="28"/>
        </w:rPr>
        <w:t xml:space="preserve"> </w:t>
      </w:r>
      <w:r w:rsidR="00042533" w:rsidRPr="006F203F">
        <w:rPr>
          <w:sz w:val="22"/>
        </w:rPr>
        <w:tab/>
      </w:r>
      <w:r w:rsidR="00042533" w:rsidRPr="006F203F">
        <w:rPr>
          <w:sz w:val="22"/>
        </w:rPr>
        <w:tab/>
      </w:r>
      <w:r w:rsidR="00042533" w:rsidRPr="006F203F">
        <w:rPr>
          <w:sz w:val="22"/>
        </w:rPr>
        <w:tab/>
      </w:r>
      <w:r w:rsidR="00CF3E71" w:rsidRPr="00A005B0">
        <w:rPr>
          <w:i/>
          <w:szCs w:val="28"/>
        </w:rPr>
        <w:t>Załącznik nr</w:t>
      </w:r>
      <w:r w:rsidR="00CF3E71">
        <w:rPr>
          <w:i/>
          <w:szCs w:val="28"/>
        </w:rPr>
        <w:t xml:space="preserve"> </w:t>
      </w:r>
      <w:r w:rsidR="00860557">
        <w:rPr>
          <w:i/>
          <w:szCs w:val="28"/>
        </w:rPr>
        <w:t>3</w:t>
      </w:r>
      <w:r w:rsidR="00CF3E71">
        <w:rPr>
          <w:i/>
          <w:szCs w:val="28"/>
        </w:rPr>
        <w:t xml:space="preserve"> do zapytania ofertowego</w:t>
      </w:r>
    </w:p>
    <w:p w14:paraId="13AE858C" w14:textId="77777777" w:rsidR="00CF3E71" w:rsidRDefault="00CF3E71" w:rsidP="00CF3E71">
      <w:pPr>
        <w:contextualSpacing/>
        <w:rPr>
          <w:i/>
          <w:szCs w:val="28"/>
        </w:rPr>
      </w:pPr>
    </w:p>
    <w:p w14:paraId="2945F526" w14:textId="77777777" w:rsidR="00CF3E71" w:rsidRPr="004F77BE" w:rsidRDefault="00CF3E71" w:rsidP="00CF3E71">
      <w:pPr>
        <w:pStyle w:val="Tytu"/>
        <w:pBdr>
          <w:bottom w:val="none" w:sz="0" w:space="0" w:color="auto"/>
        </w:pBdr>
        <w:jc w:val="center"/>
        <w:rPr>
          <w:rFonts w:asciiTheme="minorHAnsi" w:hAnsiTheme="minorHAnsi" w:cstheme="minorHAnsi"/>
          <w:b/>
          <w:bCs w:val="0"/>
          <w:sz w:val="26"/>
          <w:szCs w:val="26"/>
        </w:rPr>
      </w:pPr>
      <w:r>
        <w:rPr>
          <w:rFonts w:asciiTheme="minorHAnsi" w:hAnsiTheme="minorHAnsi" w:cstheme="minorHAnsi"/>
          <w:b/>
          <w:bCs w:val="0"/>
          <w:sz w:val="26"/>
          <w:szCs w:val="26"/>
        </w:rPr>
        <w:t xml:space="preserve">WZÓR </w:t>
      </w:r>
      <w:r w:rsidRPr="004F77BE">
        <w:rPr>
          <w:rFonts w:asciiTheme="minorHAnsi" w:hAnsiTheme="minorHAnsi" w:cstheme="minorHAnsi"/>
          <w:b/>
          <w:bCs w:val="0"/>
          <w:sz w:val="26"/>
          <w:szCs w:val="26"/>
        </w:rPr>
        <w:t>Umow</w:t>
      </w:r>
      <w:r>
        <w:rPr>
          <w:rFonts w:asciiTheme="minorHAnsi" w:hAnsiTheme="minorHAnsi" w:cstheme="minorHAnsi"/>
          <w:b/>
          <w:bCs w:val="0"/>
          <w:sz w:val="26"/>
          <w:szCs w:val="26"/>
        </w:rPr>
        <w:t>y</w:t>
      </w:r>
      <w:r w:rsidRPr="004F77BE">
        <w:rPr>
          <w:rFonts w:asciiTheme="minorHAnsi" w:hAnsiTheme="minorHAnsi" w:cstheme="minorHAnsi"/>
          <w:b/>
          <w:bCs w:val="0"/>
          <w:sz w:val="26"/>
          <w:szCs w:val="26"/>
        </w:rPr>
        <w:t xml:space="preserve"> powierzenia przetwarzania danych osobowych</w:t>
      </w:r>
    </w:p>
    <w:p w14:paraId="7BDA6980" w14:textId="77777777" w:rsidR="00CF3E71" w:rsidRPr="00433F35" w:rsidRDefault="00CF3E71" w:rsidP="00CF3E71">
      <w:pPr>
        <w:pStyle w:val="Podtytu"/>
        <w:rPr>
          <w:rFonts w:asciiTheme="minorHAnsi" w:hAnsiTheme="minorHAnsi" w:cstheme="minorHAnsi"/>
          <w:color w:val="000000" w:themeColor="text1"/>
          <w:sz w:val="22"/>
          <w:szCs w:val="22"/>
        </w:rPr>
      </w:pPr>
      <w:r w:rsidRPr="00433F35">
        <w:rPr>
          <w:rFonts w:asciiTheme="minorHAnsi" w:hAnsiTheme="minorHAnsi" w:cstheme="minorHAnsi"/>
          <w:color w:val="000000" w:themeColor="text1"/>
          <w:sz w:val="22"/>
          <w:szCs w:val="22"/>
        </w:rPr>
        <w:t>zawarta dnia ……………………………………. r.  pomiędzy:</w:t>
      </w:r>
    </w:p>
    <w:p w14:paraId="050E4445" w14:textId="77777777" w:rsidR="00CF3E71" w:rsidRPr="00433F35" w:rsidRDefault="00CF3E71" w:rsidP="00CF3E71">
      <w:pPr>
        <w:pStyle w:val="Podtytu"/>
        <w:rPr>
          <w:rFonts w:asciiTheme="minorHAnsi" w:hAnsiTheme="minorHAnsi" w:cstheme="minorHAnsi"/>
          <w:color w:val="000000" w:themeColor="text1"/>
          <w:sz w:val="22"/>
          <w:szCs w:val="22"/>
        </w:rPr>
      </w:pPr>
      <w:r w:rsidRPr="00433F35">
        <w:rPr>
          <w:rFonts w:asciiTheme="minorHAnsi" w:hAnsiTheme="minorHAnsi" w:cstheme="minorHAnsi"/>
          <w:color w:val="000000" w:themeColor="text1"/>
          <w:sz w:val="22"/>
          <w:szCs w:val="22"/>
        </w:rPr>
        <w:t>(zwana dalej „Umową”)</w:t>
      </w:r>
    </w:p>
    <w:p w14:paraId="0F5DCCC8" w14:textId="77777777" w:rsidR="00CF3E71" w:rsidRPr="00433F35" w:rsidRDefault="00CF3E71" w:rsidP="00CF3E71">
      <w:pPr>
        <w:spacing w:after="0" w:line="240" w:lineRule="auto"/>
        <w:rPr>
          <w:rFonts w:asciiTheme="minorHAnsi" w:hAnsiTheme="minorHAnsi" w:cstheme="minorHAnsi"/>
          <w:color w:val="000000" w:themeColor="text1"/>
        </w:rPr>
      </w:pPr>
    </w:p>
    <w:p w14:paraId="1C85D399" w14:textId="77777777" w:rsidR="00CF3E71" w:rsidRPr="00433F35" w:rsidRDefault="00CF3E71" w:rsidP="00CF3E71">
      <w:pPr>
        <w:spacing w:after="0" w:line="240" w:lineRule="auto"/>
        <w:rPr>
          <w:rFonts w:asciiTheme="minorHAnsi" w:hAnsiTheme="minorHAnsi" w:cstheme="minorHAnsi"/>
          <w:color w:val="000000" w:themeColor="text1"/>
        </w:rPr>
      </w:pPr>
    </w:p>
    <w:p w14:paraId="55135E3C" w14:textId="77777777" w:rsidR="00CF3E71" w:rsidRPr="00433F35" w:rsidRDefault="00CF3E71" w:rsidP="00CF3E71">
      <w:pPr>
        <w:pStyle w:val="Lista"/>
        <w:rPr>
          <w:rFonts w:cstheme="minorHAnsi"/>
          <w:color w:val="000000" w:themeColor="text1"/>
        </w:rPr>
      </w:pPr>
      <w:r w:rsidRPr="00433F35">
        <w:rPr>
          <w:rFonts w:cstheme="minorHAnsi"/>
          <w:color w:val="000000" w:themeColor="text1"/>
        </w:rPr>
        <w:t xml:space="preserve">zwaną w dalszej części umowy </w:t>
      </w:r>
      <w:r w:rsidRPr="00433F35">
        <w:rPr>
          <w:rFonts w:cstheme="minorHAnsi"/>
          <w:b/>
          <w:color w:val="000000" w:themeColor="text1"/>
        </w:rPr>
        <w:t>„Przetwarzającym”</w:t>
      </w:r>
      <w:r w:rsidRPr="00433F35">
        <w:rPr>
          <w:rFonts w:cstheme="minorHAnsi"/>
          <w:color w:val="000000" w:themeColor="text1"/>
        </w:rPr>
        <w:t xml:space="preserve"> </w:t>
      </w:r>
    </w:p>
    <w:p w14:paraId="631312D7" w14:textId="77777777" w:rsidR="00CF3E71" w:rsidRPr="00433F35" w:rsidRDefault="00CF3E71" w:rsidP="00CF3E71">
      <w:pPr>
        <w:pStyle w:val="Lista"/>
        <w:rPr>
          <w:rFonts w:cstheme="minorHAnsi"/>
          <w:color w:val="000000" w:themeColor="text1"/>
        </w:rPr>
      </w:pPr>
      <w:r w:rsidRPr="00433F35">
        <w:rPr>
          <w:rFonts w:cstheme="minorHAnsi"/>
          <w:color w:val="000000" w:themeColor="text1"/>
        </w:rPr>
        <w:t>……………………………………………………………………………………….</w:t>
      </w:r>
    </w:p>
    <w:p w14:paraId="6DC6A349" w14:textId="77777777" w:rsidR="00CF3E71" w:rsidRPr="00433F35" w:rsidRDefault="00CF3E71" w:rsidP="00CF3E71">
      <w:pPr>
        <w:spacing w:after="0" w:line="240" w:lineRule="auto"/>
        <w:rPr>
          <w:rFonts w:asciiTheme="minorHAnsi" w:hAnsiTheme="minorHAnsi" w:cstheme="minorHAnsi"/>
          <w:bCs/>
        </w:rPr>
      </w:pPr>
      <w:r w:rsidRPr="00433F35">
        <w:rPr>
          <w:rFonts w:asciiTheme="minorHAnsi" w:hAnsiTheme="minorHAnsi" w:cstheme="minorHAnsi"/>
          <w:color w:val="000000" w:themeColor="text1"/>
        </w:rPr>
        <w:t xml:space="preserve">reprezentowaną przez </w:t>
      </w:r>
      <w:r w:rsidRPr="00433F35">
        <w:rPr>
          <w:rFonts w:asciiTheme="minorHAnsi" w:hAnsiTheme="minorHAnsi" w:cstheme="minorHAnsi"/>
          <w:bCs/>
        </w:rPr>
        <w:t>osobę wskazaną przy podpisie:</w:t>
      </w:r>
    </w:p>
    <w:p w14:paraId="787317E9" w14:textId="77777777" w:rsidR="00CF3E71" w:rsidRPr="00433F35" w:rsidRDefault="00CF3E71" w:rsidP="00CF3E71">
      <w:pPr>
        <w:pStyle w:val="Lista"/>
        <w:rPr>
          <w:rFonts w:cstheme="minorHAnsi"/>
          <w:color w:val="000000" w:themeColor="text1"/>
        </w:rPr>
      </w:pPr>
    </w:p>
    <w:p w14:paraId="7269312A" w14:textId="77777777" w:rsidR="00CF3E71" w:rsidRPr="00433F35" w:rsidRDefault="00CF3E71" w:rsidP="00CF3E71">
      <w:pPr>
        <w:pStyle w:val="Tekstpodstawowy"/>
        <w:rPr>
          <w:rFonts w:asciiTheme="minorHAnsi" w:hAnsiTheme="minorHAnsi" w:cstheme="minorHAnsi"/>
          <w:color w:val="000000" w:themeColor="text1"/>
        </w:rPr>
      </w:pPr>
      <w:r w:rsidRPr="00433F35">
        <w:rPr>
          <w:rFonts w:asciiTheme="minorHAnsi" w:hAnsiTheme="minorHAnsi" w:cstheme="minorHAnsi"/>
          <w:color w:val="000000" w:themeColor="text1"/>
        </w:rPr>
        <w:t>oraz</w:t>
      </w:r>
    </w:p>
    <w:p w14:paraId="48900B46" w14:textId="77777777" w:rsidR="00CF3E71" w:rsidRPr="00433F35" w:rsidRDefault="00CF3E71" w:rsidP="00CF3E71">
      <w:pPr>
        <w:autoSpaceDE w:val="0"/>
        <w:autoSpaceDN w:val="0"/>
        <w:adjustRightInd w:val="0"/>
        <w:spacing w:after="0" w:line="240" w:lineRule="auto"/>
        <w:rPr>
          <w:rFonts w:asciiTheme="minorHAnsi" w:eastAsiaTheme="minorEastAsia" w:hAnsiTheme="minorHAnsi" w:cstheme="minorHAnsi"/>
        </w:rPr>
      </w:pPr>
    </w:p>
    <w:p w14:paraId="590D4F60" w14:textId="77777777" w:rsidR="00CF3E71" w:rsidRPr="00433F35" w:rsidRDefault="00CF3E71" w:rsidP="00CF3E71">
      <w:pPr>
        <w:autoSpaceDE w:val="0"/>
        <w:autoSpaceDN w:val="0"/>
        <w:adjustRightInd w:val="0"/>
        <w:spacing w:after="0" w:line="240" w:lineRule="auto"/>
        <w:rPr>
          <w:rFonts w:asciiTheme="minorHAnsi" w:hAnsiTheme="minorHAnsi" w:cstheme="minorHAnsi"/>
        </w:rPr>
      </w:pPr>
      <w:r w:rsidRPr="00433F35">
        <w:rPr>
          <w:rFonts w:asciiTheme="minorHAnsi" w:eastAsiaTheme="minorEastAsia" w:hAnsiTheme="minorHAnsi" w:cstheme="minorHAnsi"/>
          <w:b/>
          <w:bCs/>
        </w:rPr>
        <w:t xml:space="preserve">Fundacją Rozwoju Systemu Edukacji </w:t>
      </w:r>
      <w:r w:rsidRPr="00433F35">
        <w:rPr>
          <w:rFonts w:asciiTheme="minorHAnsi" w:eastAsiaTheme="minorEastAsia" w:hAnsiTheme="minorHAnsi" w:cstheme="minorHAnsi"/>
        </w:rPr>
        <w:t>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reprezentowaną zgodnie ze swoją reprezentacją przez osobę wskazaną przy podpisie</w:t>
      </w:r>
      <w:r w:rsidRPr="00433F35">
        <w:rPr>
          <w:rFonts w:asciiTheme="minorHAnsi" w:hAnsiTheme="minorHAnsi" w:cstheme="minorHAnsi"/>
        </w:rPr>
        <w:t xml:space="preserve"> </w:t>
      </w:r>
    </w:p>
    <w:p w14:paraId="6EAAF2A2" w14:textId="77777777" w:rsidR="00CF3E71" w:rsidRPr="00433F35" w:rsidRDefault="00CF3E71" w:rsidP="00CF3E71">
      <w:pPr>
        <w:spacing w:after="0" w:line="240" w:lineRule="auto"/>
        <w:rPr>
          <w:rFonts w:asciiTheme="minorHAnsi" w:hAnsiTheme="minorHAnsi" w:cstheme="minorHAnsi"/>
          <w:lang w:bidi="en-US"/>
        </w:rPr>
      </w:pPr>
    </w:p>
    <w:p w14:paraId="2F2B2C1C" w14:textId="77777777" w:rsidR="00CF3E71" w:rsidRPr="00433F35" w:rsidRDefault="00CF3E71" w:rsidP="00CF3E71">
      <w:pPr>
        <w:pStyle w:val="Lista"/>
        <w:spacing w:after="0" w:line="240" w:lineRule="auto"/>
        <w:rPr>
          <w:rFonts w:cstheme="minorHAnsi"/>
          <w:b/>
        </w:rPr>
      </w:pPr>
      <w:r w:rsidRPr="00433F35">
        <w:rPr>
          <w:rFonts w:cstheme="minorHAnsi"/>
        </w:rPr>
        <w:t xml:space="preserve">zwaną w dalszej części umowy </w:t>
      </w:r>
      <w:r w:rsidRPr="00433F35">
        <w:rPr>
          <w:rFonts w:cstheme="minorHAnsi"/>
          <w:b/>
        </w:rPr>
        <w:t xml:space="preserve">„FRSE” </w:t>
      </w:r>
    </w:p>
    <w:p w14:paraId="2648005F" w14:textId="77777777" w:rsidR="00CF3E71" w:rsidRPr="00433F35" w:rsidRDefault="00CF3E71" w:rsidP="00CF3E71">
      <w:pPr>
        <w:pStyle w:val="Lista"/>
        <w:rPr>
          <w:rFonts w:cstheme="minorHAnsi"/>
        </w:rPr>
      </w:pPr>
    </w:p>
    <w:p w14:paraId="3342F9F4"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1</w:t>
      </w:r>
    </w:p>
    <w:p w14:paraId="2B7BDD62"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Postanowienia ogólne</w:t>
      </w:r>
    </w:p>
    <w:p w14:paraId="49E8C6FA" w14:textId="77777777" w:rsidR="00CF3E71" w:rsidRPr="00433F35" w:rsidRDefault="00CF3E71" w:rsidP="00CF3E71">
      <w:pPr>
        <w:pStyle w:val="Akapitzlist"/>
        <w:numPr>
          <w:ilvl w:val="0"/>
          <w:numId w:val="19"/>
        </w:numPr>
        <w:spacing w:before="120" w:after="0" w:line="240" w:lineRule="auto"/>
        <w:ind w:left="714" w:hanging="357"/>
        <w:rPr>
          <w:rFonts w:asciiTheme="minorHAnsi" w:hAnsiTheme="minorHAnsi" w:cstheme="minorHAnsi"/>
          <w:b/>
          <w:sz w:val="22"/>
        </w:rPr>
      </w:pPr>
      <w:r w:rsidRPr="00433F35">
        <w:rPr>
          <w:rFonts w:asciiTheme="minorHAnsi" w:hAnsiTheme="minorHAnsi" w:cstheme="minorHAnsi"/>
          <w:bCs/>
          <w:sz w:val="22"/>
        </w:rPr>
        <w:t xml:space="preserve">Ilekroć Umowa dotyczy podejmowania czynności przetwarzania danych w ramach zadań związanych z wdrożeniem, wykonaniem i rozliczeniem programu: </w:t>
      </w:r>
    </w:p>
    <w:p w14:paraId="02263E83" w14:textId="77777777" w:rsidR="00CF3E71" w:rsidRPr="00433F35" w:rsidRDefault="00CF3E71" w:rsidP="00CF3E71">
      <w:pPr>
        <w:pStyle w:val="Akapitzlist"/>
        <w:numPr>
          <w:ilvl w:val="0"/>
          <w:numId w:val="20"/>
        </w:numPr>
        <w:spacing w:before="120" w:after="0" w:line="240" w:lineRule="auto"/>
        <w:rPr>
          <w:rFonts w:asciiTheme="minorHAnsi" w:hAnsiTheme="minorHAnsi" w:cstheme="minorHAnsi"/>
          <w:b/>
          <w:sz w:val="22"/>
        </w:rPr>
      </w:pPr>
      <w:r w:rsidRPr="00433F35">
        <w:rPr>
          <w:rFonts w:asciiTheme="minorHAnsi" w:hAnsiTheme="minorHAnsi" w:cstheme="minorHAnsi"/>
          <w:b/>
          <w:sz w:val="22"/>
        </w:rPr>
        <w:t>Erasmus+, SALTO, Europejski Korpus Solidarności</w:t>
      </w:r>
      <w:r w:rsidRPr="00433F35">
        <w:rPr>
          <w:rFonts w:asciiTheme="minorHAnsi" w:hAnsiTheme="minorHAnsi" w:cstheme="minorHAnsi"/>
          <w:sz w:val="22"/>
        </w:rPr>
        <w:t xml:space="preserve"> - </w:t>
      </w:r>
      <w:r w:rsidRPr="00433F35">
        <w:rPr>
          <w:rFonts w:asciiTheme="minorHAnsi" w:hAnsiTheme="minorHAnsi" w:cstheme="minorHAnsi"/>
          <w:bCs/>
          <w:sz w:val="22"/>
        </w:rPr>
        <w:t>Administratorem danych osobowych podlegających powierzeniu w ramach Umowy jest Komisja Europejska;</w:t>
      </w:r>
    </w:p>
    <w:p w14:paraId="1038EB54" w14:textId="77777777" w:rsidR="00CF3E71" w:rsidRPr="00433F35" w:rsidRDefault="00CF3E71" w:rsidP="00CF3E71">
      <w:pPr>
        <w:pStyle w:val="Lista-kontynuacja"/>
        <w:rPr>
          <w:rFonts w:cstheme="minorHAnsi"/>
        </w:rPr>
      </w:pPr>
      <w:r w:rsidRPr="00433F35">
        <w:rPr>
          <w:rFonts w:cstheme="minorHAnsi"/>
        </w:rPr>
        <w:t xml:space="preserve">W takiej sytuacji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w:t>
      </w:r>
      <w:r w:rsidRPr="00433F35">
        <w:rPr>
          <w:rFonts w:cstheme="minorHAnsi"/>
        </w:rPr>
        <w:br/>
        <w:t>nr 1247/2002/WE („</w:t>
      </w:r>
      <w:r w:rsidRPr="00433F35">
        <w:rPr>
          <w:rFonts w:cstheme="minorHAnsi"/>
          <w:b/>
        </w:rPr>
        <w:t>Rozporządzenie 1725</w:t>
      </w:r>
      <w:r w:rsidRPr="00433F35">
        <w:rPr>
          <w:rFonts w:cstheme="minorHAnsi"/>
        </w:rPr>
        <w:t xml:space="preserve">”). </w:t>
      </w:r>
    </w:p>
    <w:p w14:paraId="72A8B0C9" w14:textId="77777777" w:rsidR="00CF3E71" w:rsidRPr="00433F35" w:rsidRDefault="00CF3E71" w:rsidP="00CF3E71">
      <w:pPr>
        <w:pStyle w:val="Tekstpodstawowyzwciciem2"/>
        <w:ind w:firstLine="0"/>
        <w:rPr>
          <w:rFonts w:cstheme="minorHAnsi"/>
        </w:rPr>
      </w:pPr>
      <w:r w:rsidRPr="00433F35">
        <w:rPr>
          <w:rFonts w:cstheme="minorHAnsi"/>
        </w:rPr>
        <w:t>W przypadku określonym powyżej, na podstawie zawartych umów, FRSE uprawniona jest zarówno do przetwarzania danych osobowych jako podmiot przetwarzający jak i do ich dalszego powierzenia na rzecz Przetwarzającego.</w:t>
      </w:r>
    </w:p>
    <w:p w14:paraId="4C92F37F" w14:textId="3FA09ADB" w:rsidR="00CF3E71" w:rsidRPr="00433F35" w:rsidRDefault="00CF3E71" w:rsidP="00CF3E71">
      <w:pPr>
        <w:pStyle w:val="Akapitzlist"/>
        <w:spacing w:before="120"/>
        <w:ind w:left="1080" w:hanging="371"/>
        <w:rPr>
          <w:rFonts w:asciiTheme="minorHAnsi" w:hAnsiTheme="minorHAnsi" w:cstheme="minorHAnsi"/>
          <w:b/>
          <w:sz w:val="22"/>
        </w:rPr>
      </w:pPr>
      <w:r w:rsidRPr="00433F35">
        <w:rPr>
          <w:rFonts w:asciiTheme="minorHAnsi" w:hAnsiTheme="minorHAnsi" w:cstheme="minorHAnsi"/>
          <w:b/>
          <w:sz w:val="22"/>
        </w:rPr>
        <w:t>b) POWER:</w:t>
      </w:r>
      <w:r w:rsidRPr="00433F35">
        <w:rPr>
          <w:rFonts w:asciiTheme="minorHAnsi" w:hAnsiTheme="minorHAnsi" w:cstheme="minorHAnsi"/>
          <w:sz w:val="22"/>
        </w:rPr>
        <w:t xml:space="preserve"> </w:t>
      </w:r>
      <w:r w:rsidRPr="00433F35">
        <w:rPr>
          <w:rFonts w:asciiTheme="minorHAnsi" w:hAnsiTheme="minorHAnsi" w:cstheme="minorHAnsi"/>
          <w:b/>
          <w:sz w:val="22"/>
        </w:rPr>
        <w:t>PMU, VET, HE, SE, AE</w:t>
      </w:r>
      <w:r w:rsidRPr="00433F35">
        <w:rPr>
          <w:rFonts w:asciiTheme="minorHAnsi" w:hAnsiTheme="minorHAnsi" w:cstheme="minorHAnsi"/>
          <w:sz w:val="22"/>
        </w:rPr>
        <w:t xml:space="preserve"> - </w:t>
      </w:r>
      <w:r w:rsidRPr="00433F35">
        <w:rPr>
          <w:rFonts w:asciiTheme="minorHAnsi" w:hAnsiTheme="minorHAnsi" w:cstheme="minorHAnsi"/>
          <w:bCs/>
          <w:sz w:val="22"/>
        </w:rPr>
        <w:t>Administratorem danych osobowych podlegających powierzeniu w ramach Umowy jest Ministerstwo Funduszy i Polityki Regionalnej;</w:t>
      </w:r>
    </w:p>
    <w:p w14:paraId="3C943F4E" w14:textId="0F618F9D" w:rsidR="00CF3E71" w:rsidRPr="00433F35" w:rsidRDefault="00CF3E71" w:rsidP="00CF3E71">
      <w:pPr>
        <w:pStyle w:val="Lista-kontynuacja"/>
        <w:rPr>
          <w:rFonts w:cstheme="minorHAnsi"/>
        </w:rPr>
      </w:pPr>
      <w:r w:rsidRPr="00433F35">
        <w:rPr>
          <w:rFonts w:cstheme="minorHAnsi"/>
        </w:rPr>
        <w:t xml:space="preserve">W takiej sytuacji, przetwarzanie następuje w trybie określonym przepisami Rozporządzenia Parlamentu Europejskiego i Rady (UE) 2016/679 z dnia 27 kwietnia 2016 r. w sprawie ochrony osób </w:t>
      </w:r>
      <w:r w:rsidRPr="00433F35">
        <w:rPr>
          <w:rFonts w:cstheme="minorHAnsi"/>
        </w:rPr>
        <w:lastRenderedPageBreak/>
        <w:t>fizycznych w związku z przetwarzaniem danych osobowych i w sprawie swobodnego przepływu takich danych oraz uchylenia dyrektywy 95/46/WE („</w:t>
      </w:r>
      <w:r w:rsidRPr="00433F35">
        <w:rPr>
          <w:rFonts w:cstheme="minorHAnsi"/>
          <w:b/>
        </w:rPr>
        <w:t>Rozporządzenie</w:t>
      </w:r>
      <w:r w:rsidRPr="00433F35">
        <w:rPr>
          <w:rFonts w:cstheme="minorHAnsi"/>
        </w:rPr>
        <w:t>”).</w:t>
      </w:r>
    </w:p>
    <w:p w14:paraId="1E4D69F5" w14:textId="77777777" w:rsidR="00CF3E71" w:rsidRPr="00433F35" w:rsidRDefault="00CF3E71" w:rsidP="00CF3E71">
      <w:pPr>
        <w:pStyle w:val="Lista3"/>
        <w:rPr>
          <w:rFonts w:cstheme="minorHAnsi"/>
          <w:bCs/>
        </w:rPr>
      </w:pPr>
      <w:r w:rsidRPr="00433F35">
        <w:rPr>
          <w:rFonts w:cstheme="minorHAnsi"/>
        </w:rPr>
        <w:t>c</w:t>
      </w:r>
      <w:r w:rsidRPr="00433F35">
        <w:rPr>
          <w:rFonts w:cstheme="minorHAnsi"/>
          <w:b/>
          <w:bCs/>
        </w:rPr>
        <w:t>)</w:t>
      </w:r>
      <w:r w:rsidRPr="00433F35">
        <w:rPr>
          <w:rFonts w:cstheme="minorHAnsi"/>
          <w:b/>
          <w:bCs/>
        </w:rPr>
        <w:tab/>
        <w:t>Edukacja-EOG, Polsko-Litewski Fundusz Wymiany Młodzieży (PLFWM), Polsko-Ukraińska Rada Wymiany Młodzieży (PURWM), Krajowy Plan Odbudowy (KPO), Fundusze Europejskie dla Rozwoju Społecznego (FERS</w:t>
      </w:r>
      <w:r w:rsidRPr="00433F35">
        <w:rPr>
          <w:rFonts w:cstheme="minorHAnsi"/>
        </w:rPr>
        <w:t xml:space="preserve">) - </w:t>
      </w:r>
      <w:r w:rsidRPr="00433F35">
        <w:rPr>
          <w:rFonts w:cstheme="minorHAnsi"/>
          <w:bCs/>
        </w:rPr>
        <w:t xml:space="preserve">Administratorem danych osobowych podlegających powierzeniu w ramach Umowy jest FRSE a przetwarzanie danych następuje zgodnie z przepisami Rozporządzenia. </w:t>
      </w:r>
    </w:p>
    <w:p w14:paraId="1AE68E95" w14:textId="77777777" w:rsidR="00CF3E71" w:rsidRPr="00433F35" w:rsidRDefault="00CF3E71" w:rsidP="00CF3E71">
      <w:pPr>
        <w:pStyle w:val="Akapitzlist"/>
        <w:numPr>
          <w:ilvl w:val="0"/>
          <w:numId w:val="19"/>
        </w:numPr>
        <w:spacing w:before="120" w:after="0" w:line="240" w:lineRule="auto"/>
        <w:ind w:left="714" w:hanging="357"/>
        <w:rPr>
          <w:rFonts w:asciiTheme="minorHAnsi" w:hAnsiTheme="minorHAnsi" w:cstheme="minorHAnsi"/>
          <w:sz w:val="22"/>
        </w:rPr>
      </w:pPr>
      <w:r w:rsidRPr="00433F35">
        <w:rPr>
          <w:rFonts w:asciiTheme="minorHAnsi" w:hAnsiTheme="minorHAnsi" w:cstheme="minorHAnsi"/>
          <w:bCs/>
          <w:sz w:val="22"/>
        </w:rPr>
        <w:t>W pozostałych przypadkach FRSE występuje jako administrator danych osobowych uprawniony do określenia celów i sposobu przetwarzania danych a przetwarzanie danych następuje zgodnie z przepisami Rozporządzenia.</w:t>
      </w:r>
    </w:p>
    <w:p w14:paraId="19F8B4E9" w14:textId="77777777" w:rsidR="00CF3E71" w:rsidRPr="00433F35" w:rsidRDefault="00CF3E71" w:rsidP="00CF3E71">
      <w:pPr>
        <w:pStyle w:val="Akapitzlist"/>
        <w:spacing w:before="120"/>
        <w:ind w:left="714"/>
        <w:rPr>
          <w:rFonts w:asciiTheme="minorHAnsi" w:hAnsiTheme="minorHAnsi" w:cstheme="minorHAnsi"/>
          <w:sz w:val="22"/>
        </w:rPr>
      </w:pPr>
    </w:p>
    <w:p w14:paraId="75410CC2" w14:textId="77777777" w:rsidR="00CF3E71" w:rsidRPr="00433F35" w:rsidRDefault="00CF3E71" w:rsidP="00CF3E71">
      <w:pPr>
        <w:pStyle w:val="Akapitzlist"/>
        <w:numPr>
          <w:ilvl w:val="0"/>
          <w:numId w:val="19"/>
        </w:numPr>
        <w:spacing w:after="0" w:line="240" w:lineRule="auto"/>
        <w:contextualSpacing w:val="0"/>
        <w:rPr>
          <w:rFonts w:asciiTheme="minorHAnsi" w:hAnsiTheme="minorHAnsi" w:cstheme="minorHAnsi"/>
          <w:color w:val="000000" w:themeColor="text1"/>
          <w:sz w:val="22"/>
        </w:rPr>
      </w:pPr>
      <w:commentRangeStart w:id="0"/>
      <w:r w:rsidRPr="00433F35">
        <w:rPr>
          <w:rFonts w:asciiTheme="minorHAnsi" w:hAnsiTheme="minorHAnsi" w:cstheme="minorHAnsi"/>
          <w:color w:val="000000" w:themeColor="text1"/>
          <w:sz w:val="22"/>
        </w:rPr>
        <w:t xml:space="preserve">Realizacja Umowy </w:t>
      </w:r>
      <w:r w:rsidRPr="00433F35">
        <w:rPr>
          <w:rFonts w:asciiTheme="minorHAnsi" w:hAnsiTheme="minorHAnsi" w:cstheme="minorHAnsi"/>
          <w:color w:val="000000" w:themeColor="text1"/>
          <w:sz w:val="22"/>
          <w:highlight w:val="yellow"/>
        </w:rPr>
        <w:t>następuje/nie następuje</w:t>
      </w:r>
      <w:r w:rsidRPr="00433F35">
        <w:rPr>
          <w:rFonts w:asciiTheme="minorHAnsi" w:hAnsiTheme="minorHAnsi" w:cstheme="minorHAnsi"/>
          <w:i/>
          <w:iCs/>
          <w:color w:val="000000" w:themeColor="text1"/>
          <w:sz w:val="22"/>
        </w:rPr>
        <w:t xml:space="preserve"> </w:t>
      </w:r>
      <w:r w:rsidRPr="00433F35">
        <w:rPr>
          <w:rFonts w:asciiTheme="minorHAnsi" w:hAnsiTheme="minorHAnsi" w:cstheme="minorHAnsi"/>
          <w:color w:val="000000" w:themeColor="text1"/>
          <w:sz w:val="22"/>
        </w:rPr>
        <w:t xml:space="preserve"> w związku </w:t>
      </w:r>
      <w:r w:rsidRPr="00433F35">
        <w:rPr>
          <w:rFonts w:asciiTheme="minorHAnsi" w:hAnsiTheme="minorHAnsi" w:cstheme="minorHAnsi"/>
          <w:bCs/>
          <w:color w:val="000000" w:themeColor="text1"/>
          <w:sz w:val="22"/>
        </w:rPr>
        <w:t>z wdrożeniem, wykonaniem i rozliczeniem programu………………………z</w:t>
      </w:r>
      <w:r w:rsidRPr="00433F35">
        <w:rPr>
          <w:rFonts w:asciiTheme="minorHAnsi" w:hAnsiTheme="minorHAnsi" w:cstheme="minorHAnsi"/>
          <w:sz w:val="22"/>
        </w:rPr>
        <w:t>atem w takiej sytuacji Administratorem Danych Osobowych  jest .................................................</w:t>
      </w:r>
      <w:commentRangeEnd w:id="0"/>
      <w:r w:rsidRPr="00433F35">
        <w:rPr>
          <w:rStyle w:val="Odwoaniedokomentarza"/>
          <w:rFonts w:asciiTheme="minorHAnsi" w:hAnsiTheme="minorHAnsi" w:cstheme="minorHAnsi"/>
          <w:sz w:val="22"/>
        </w:rPr>
        <w:commentReference w:id="0"/>
      </w:r>
    </w:p>
    <w:p w14:paraId="5B935E91" w14:textId="77777777" w:rsidR="00CF3E71" w:rsidRPr="00433F35" w:rsidRDefault="00CF3E71" w:rsidP="00CF3E71">
      <w:pPr>
        <w:pStyle w:val="Akapitzlist"/>
        <w:spacing w:before="120"/>
        <w:ind w:left="714"/>
        <w:rPr>
          <w:rFonts w:asciiTheme="minorHAnsi" w:hAnsiTheme="minorHAnsi" w:cstheme="minorHAnsi"/>
          <w:sz w:val="22"/>
        </w:rPr>
      </w:pPr>
    </w:p>
    <w:p w14:paraId="3F9FD6B0"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2</w:t>
      </w:r>
    </w:p>
    <w:p w14:paraId="71FBFAFF"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Oświadczenia Stron</w:t>
      </w:r>
    </w:p>
    <w:p w14:paraId="6AD8F967" w14:textId="77777777" w:rsidR="00CF3E71" w:rsidRPr="00433F35" w:rsidRDefault="00CF3E71" w:rsidP="00CF3E71">
      <w:pPr>
        <w:spacing w:after="0" w:line="240" w:lineRule="auto"/>
        <w:jc w:val="center"/>
        <w:rPr>
          <w:rFonts w:asciiTheme="minorHAnsi" w:hAnsiTheme="minorHAnsi" w:cstheme="minorHAnsi"/>
          <w:b/>
        </w:rPr>
      </w:pPr>
    </w:p>
    <w:p w14:paraId="20E4CC7F" w14:textId="2CCF3B86" w:rsidR="00CF3E71" w:rsidRPr="00433F35" w:rsidRDefault="00CF3E71" w:rsidP="00CF3E71">
      <w:pPr>
        <w:pStyle w:val="Akapitzlist"/>
        <w:numPr>
          <w:ilvl w:val="0"/>
          <w:numId w:val="16"/>
        </w:numPr>
        <w:spacing w:after="0" w:line="240" w:lineRule="auto"/>
        <w:contextualSpacing w:val="0"/>
        <w:rPr>
          <w:rFonts w:asciiTheme="minorHAnsi" w:hAnsiTheme="minorHAnsi" w:cstheme="minorHAnsi"/>
          <w:bCs/>
          <w:sz w:val="22"/>
        </w:rPr>
      </w:pPr>
      <w:r w:rsidRPr="00433F35">
        <w:rPr>
          <w:rFonts w:asciiTheme="minorHAnsi" w:hAnsiTheme="minorHAnsi" w:cstheme="minorHAnsi"/>
          <w:bCs/>
          <w:sz w:val="22"/>
        </w:rPr>
        <w:t>FRSE oświadcza, że jest Administratorem danych osobowych lub podmiotem przetwarzającym dane osobowe, uprawnionym do podpowierzenia ich przetwarzania w zakresie objętym niniejszą Umową na podstawie upoważnienia udzielonego przez administratora tych danych.</w:t>
      </w:r>
    </w:p>
    <w:p w14:paraId="0485E328" w14:textId="77777777" w:rsidR="00CF3E71" w:rsidRPr="00433F35" w:rsidRDefault="00CF3E71" w:rsidP="00CF3E71">
      <w:pPr>
        <w:pStyle w:val="Akapitzlist"/>
        <w:numPr>
          <w:ilvl w:val="0"/>
          <w:numId w:val="16"/>
        </w:numPr>
        <w:spacing w:after="0" w:line="240" w:lineRule="auto"/>
        <w:contextualSpacing w:val="0"/>
        <w:rPr>
          <w:rFonts w:asciiTheme="minorHAnsi" w:eastAsia="Calibri" w:hAnsiTheme="minorHAnsi" w:cstheme="minorHAnsi"/>
          <w:color w:val="000000" w:themeColor="text1"/>
          <w:sz w:val="22"/>
        </w:rPr>
      </w:pPr>
      <w:r w:rsidRPr="00433F35">
        <w:rPr>
          <w:rFonts w:asciiTheme="minorHAnsi" w:hAnsiTheme="minorHAnsi" w:cstheme="minorHAnsi"/>
          <w:color w:val="000000" w:themeColor="text1"/>
          <w:sz w:val="22"/>
        </w:rPr>
        <w:t xml:space="preserve">Przetwarzający oświadcza, że </w:t>
      </w:r>
      <w:r w:rsidRPr="00433F35">
        <w:rPr>
          <w:rFonts w:asciiTheme="minorHAnsi" w:eastAsia="Calibri" w:hAnsiTheme="minorHAnsi" w:cstheme="minorHAnsi"/>
          <w:color w:val="000000" w:themeColor="text1"/>
          <w:sz w:val="22"/>
        </w:rPr>
        <w:t xml:space="preserve">znane mu są przepisy Rozporządzenia oraz Rozporządzenia 1725 a wszelkie podejmowane przez niego działania są zgodne </w:t>
      </w:r>
      <w:r w:rsidRPr="00433F35">
        <w:rPr>
          <w:rFonts w:asciiTheme="minorHAnsi" w:hAnsiTheme="minorHAnsi" w:cstheme="minorHAnsi"/>
          <w:color w:val="000000" w:themeColor="text1"/>
          <w:sz w:val="22"/>
        </w:rPr>
        <w:t xml:space="preserve">z obowiązkami wynikającymi z </w:t>
      </w:r>
      <w:r w:rsidRPr="00433F35">
        <w:rPr>
          <w:rFonts w:asciiTheme="minorHAnsi" w:hAnsiTheme="minorHAnsi" w:cstheme="minorHAnsi"/>
          <w:color w:val="000000" w:themeColor="text1"/>
          <w:sz w:val="22"/>
          <w:lang w:eastAsia="ar-SA"/>
        </w:rPr>
        <w:t>ww. regulacji oraz innych powszechnie obowiązujących przepisów prawa</w:t>
      </w:r>
      <w:r w:rsidRPr="00433F35">
        <w:rPr>
          <w:rFonts w:asciiTheme="minorHAnsi" w:eastAsia="Calibri" w:hAnsiTheme="minorHAnsi" w:cstheme="minorHAnsi"/>
          <w:color w:val="000000" w:themeColor="text1"/>
          <w:sz w:val="22"/>
        </w:rPr>
        <w:t>.</w:t>
      </w:r>
    </w:p>
    <w:p w14:paraId="1F681FCB" w14:textId="77777777" w:rsidR="00CF3E71" w:rsidRPr="00433F35" w:rsidRDefault="00CF3E71" w:rsidP="00CF3E71">
      <w:pPr>
        <w:pStyle w:val="Akapitzlist"/>
        <w:numPr>
          <w:ilvl w:val="0"/>
          <w:numId w:val="16"/>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oświadcza, że dokonał analizy ryzyka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898734D" w14:textId="77777777" w:rsidR="00CF3E71" w:rsidRPr="00433F35" w:rsidRDefault="00CF3E71" w:rsidP="00CF3E71">
      <w:pPr>
        <w:pStyle w:val="Akapitzlist"/>
        <w:rPr>
          <w:rFonts w:asciiTheme="minorHAnsi" w:hAnsiTheme="minorHAnsi" w:cstheme="minorHAnsi"/>
          <w:sz w:val="22"/>
        </w:rPr>
      </w:pPr>
    </w:p>
    <w:p w14:paraId="0B8C58E5" w14:textId="77777777" w:rsidR="00CF3E71" w:rsidRPr="00433F35" w:rsidRDefault="00CF3E71" w:rsidP="00CF3E71">
      <w:pPr>
        <w:rPr>
          <w:rFonts w:asciiTheme="minorHAnsi" w:hAnsiTheme="minorHAnsi" w:cstheme="minorHAnsi"/>
        </w:rPr>
      </w:pPr>
    </w:p>
    <w:p w14:paraId="223B0FDA"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3</w:t>
      </w:r>
    </w:p>
    <w:p w14:paraId="4EDBDCAF"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Powierzenie przetwarzania danych osobowych</w:t>
      </w:r>
    </w:p>
    <w:p w14:paraId="63AE1225" w14:textId="77777777" w:rsidR="00CF3E71" w:rsidRPr="00433F35" w:rsidRDefault="00CF3E71" w:rsidP="00CF3E71">
      <w:pPr>
        <w:spacing w:after="0" w:line="240" w:lineRule="auto"/>
        <w:rPr>
          <w:rFonts w:asciiTheme="minorHAnsi" w:hAnsiTheme="minorHAnsi" w:cstheme="minorHAnsi"/>
          <w:b/>
        </w:rPr>
      </w:pPr>
    </w:p>
    <w:p w14:paraId="27FAF6DA" w14:textId="77777777" w:rsidR="00CF3E71" w:rsidRPr="00433F35" w:rsidRDefault="00CF3E71" w:rsidP="00CF3E71">
      <w:pPr>
        <w:pStyle w:val="Akapitzlist"/>
        <w:numPr>
          <w:ilvl w:val="0"/>
          <w:numId w:val="5"/>
        </w:numPr>
        <w:spacing w:after="0" w:line="240" w:lineRule="auto"/>
        <w:ind w:left="720"/>
        <w:contextualSpacing w:val="0"/>
        <w:rPr>
          <w:rFonts w:asciiTheme="minorHAnsi" w:hAnsiTheme="minorHAnsi" w:cstheme="minorHAnsi"/>
          <w:sz w:val="22"/>
        </w:rPr>
      </w:pPr>
      <w:r w:rsidRPr="00433F35">
        <w:rPr>
          <w:rFonts w:asciiTheme="minorHAnsi" w:hAnsiTheme="minorHAnsi" w:cstheme="minorHAnsi"/>
          <w:sz w:val="22"/>
        </w:rPr>
        <w:t xml:space="preserve">FRSE powierza Przetwarzającemu, dane osobowe do przetwarzania, na zasadach </w:t>
      </w:r>
      <w:r w:rsidRPr="00433F35">
        <w:rPr>
          <w:rFonts w:asciiTheme="minorHAnsi" w:hAnsiTheme="minorHAnsi" w:cstheme="minorHAnsi"/>
          <w:sz w:val="22"/>
        </w:rPr>
        <w:br/>
        <w:t>i w celu określonym w niniejszej Umowie.</w:t>
      </w:r>
    </w:p>
    <w:p w14:paraId="61DCC1C4" w14:textId="77777777" w:rsidR="00CF3E71" w:rsidRPr="00433F35" w:rsidRDefault="00CF3E71" w:rsidP="00CF3E71">
      <w:pPr>
        <w:pStyle w:val="Akapitzlist"/>
        <w:numPr>
          <w:ilvl w:val="0"/>
          <w:numId w:val="5"/>
        </w:numPr>
        <w:spacing w:after="0" w:line="240" w:lineRule="auto"/>
        <w:ind w:left="720"/>
        <w:contextualSpacing w:val="0"/>
        <w:rPr>
          <w:rFonts w:asciiTheme="minorHAnsi" w:hAnsiTheme="minorHAnsi" w:cstheme="minorHAnsi"/>
          <w:sz w:val="22"/>
        </w:rPr>
      </w:pPr>
      <w:r w:rsidRPr="00433F35">
        <w:rPr>
          <w:rFonts w:asciiTheme="minorHAnsi" w:hAnsiTheme="minorHAnsi" w:cstheme="minorHAnsi"/>
          <w:sz w:val="22"/>
        </w:rPr>
        <w:t>Przetwarzający zobowiązuje się przetwarzać powierzone mu dane osobowe zgodnie z niniejszą Umową oraz powszechnie obowiązującymi przepisami prawa, w szczególności Rozporządzeniem albo Rozporządzeniem 1725, które chronią prawa osób fizycznych, których dane dotyczą.</w:t>
      </w:r>
    </w:p>
    <w:p w14:paraId="6D025B5C" w14:textId="77777777" w:rsidR="00CF3E71" w:rsidRPr="00433F35" w:rsidRDefault="00CF3E71" w:rsidP="00CF3E71">
      <w:pPr>
        <w:pStyle w:val="Akapitzlist"/>
        <w:numPr>
          <w:ilvl w:val="0"/>
          <w:numId w:val="5"/>
        </w:numPr>
        <w:spacing w:after="0" w:line="240" w:lineRule="auto"/>
        <w:ind w:left="720"/>
        <w:contextualSpacing w:val="0"/>
        <w:rPr>
          <w:rFonts w:asciiTheme="minorHAnsi" w:hAnsiTheme="minorHAnsi" w:cstheme="minorHAnsi"/>
          <w:sz w:val="22"/>
        </w:rPr>
      </w:pPr>
      <w:commentRangeStart w:id="1"/>
      <w:r w:rsidRPr="00433F35">
        <w:rPr>
          <w:rFonts w:asciiTheme="minorHAnsi" w:hAnsiTheme="minorHAnsi" w:cstheme="minorHAnsi"/>
          <w:sz w:val="22"/>
        </w:rPr>
        <w:t>Dane określone w § 1 ust. 2 umowy obejmują następujące kategorie:</w:t>
      </w:r>
    </w:p>
    <w:p w14:paraId="0E77CC7D" w14:textId="77777777" w:rsidR="00CF3E71" w:rsidRPr="00433F35" w:rsidRDefault="00CF3E71" w:rsidP="00CF3E71">
      <w:pPr>
        <w:pStyle w:val="Akapitzlist"/>
        <w:rPr>
          <w:rFonts w:asciiTheme="minorHAnsi" w:hAnsiTheme="minorHAnsi" w:cstheme="minorHAnsi"/>
          <w:sz w:val="22"/>
        </w:rPr>
      </w:pPr>
      <w:r w:rsidRPr="00433F35">
        <w:rPr>
          <w:rFonts w:asciiTheme="minorHAnsi" w:hAnsiTheme="minorHAnsi" w:cstheme="minorHAnsi"/>
          <w:sz w:val="22"/>
        </w:rPr>
        <w:t xml:space="preserve">a) kategorie osób: </w:t>
      </w:r>
    </w:p>
    <w:p w14:paraId="24EC98D3" w14:textId="77777777" w:rsidR="00CF3E71" w:rsidRPr="00433F35" w:rsidRDefault="00CF3E71" w:rsidP="00CF3E71">
      <w:pPr>
        <w:pStyle w:val="Akapitzlist"/>
        <w:rPr>
          <w:rFonts w:asciiTheme="minorHAnsi" w:hAnsiTheme="minorHAnsi" w:cstheme="minorHAnsi"/>
          <w:b/>
          <w:sz w:val="22"/>
        </w:rPr>
      </w:pPr>
      <w:r w:rsidRPr="00433F35">
        <w:rPr>
          <w:rFonts w:asciiTheme="minorHAnsi" w:hAnsiTheme="minorHAnsi" w:cstheme="minorHAnsi"/>
          <w:sz w:val="22"/>
        </w:rPr>
        <w:t xml:space="preserve">b) kategorie danych: </w:t>
      </w:r>
      <w:commentRangeEnd w:id="1"/>
      <w:r w:rsidRPr="00433F35">
        <w:rPr>
          <w:rStyle w:val="Odwoaniedokomentarza"/>
          <w:rFonts w:asciiTheme="minorHAnsi" w:hAnsiTheme="minorHAnsi" w:cstheme="minorHAnsi"/>
          <w:sz w:val="22"/>
        </w:rPr>
        <w:commentReference w:id="1"/>
      </w:r>
    </w:p>
    <w:p w14:paraId="23AFA016" w14:textId="77777777" w:rsidR="00CF3E71" w:rsidRPr="00433F35" w:rsidRDefault="00CF3E71" w:rsidP="00CF3E71">
      <w:pPr>
        <w:spacing w:after="0" w:line="240" w:lineRule="auto"/>
        <w:ind w:left="1416"/>
        <w:contextualSpacing/>
        <w:rPr>
          <w:rFonts w:asciiTheme="minorHAnsi" w:hAnsiTheme="minorHAnsi" w:cstheme="minorHAnsi"/>
        </w:rPr>
      </w:pPr>
    </w:p>
    <w:p w14:paraId="239D1FC5"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4</w:t>
      </w:r>
    </w:p>
    <w:p w14:paraId="5DD88FBF"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Zakres i cel przetwarzania danych</w:t>
      </w:r>
    </w:p>
    <w:p w14:paraId="580F81A7" w14:textId="77777777" w:rsidR="00CF3E71" w:rsidRPr="00433F35" w:rsidRDefault="00CF3E71" w:rsidP="00CF3E71">
      <w:pPr>
        <w:spacing w:after="0" w:line="240" w:lineRule="auto"/>
        <w:jc w:val="center"/>
        <w:rPr>
          <w:rFonts w:asciiTheme="minorHAnsi" w:hAnsiTheme="minorHAnsi" w:cstheme="minorHAnsi"/>
          <w:b/>
        </w:rPr>
      </w:pPr>
    </w:p>
    <w:p w14:paraId="65EDD9C1" w14:textId="77777777" w:rsidR="00CF3E71" w:rsidRPr="00433F35" w:rsidRDefault="00CF3E71" w:rsidP="00CF3E71">
      <w:pPr>
        <w:pStyle w:val="Default"/>
        <w:numPr>
          <w:ilvl w:val="0"/>
          <w:numId w:val="6"/>
        </w:numPr>
        <w:jc w:val="both"/>
        <w:rPr>
          <w:rFonts w:asciiTheme="minorHAnsi" w:eastAsiaTheme="minorHAnsi" w:hAnsiTheme="minorHAnsi" w:cstheme="minorHAnsi"/>
          <w:sz w:val="22"/>
          <w:szCs w:val="22"/>
        </w:rPr>
      </w:pPr>
      <w:r w:rsidRPr="00433F35">
        <w:rPr>
          <w:rFonts w:asciiTheme="minorHAnsi" w:hAnsiTheme="minorHAnsi" w:cstheme="minorHAnsi"/>
          <w:sz w:val="22"/>
          <w:szCs w:val="22"/>
        </w:rPr>
        <w:lastRenderedPageBreak/>
        <w:t>Powierzone przez FRSE dane osobowe będą przetwarzane przez Przetwarzającego wyłącznie w celu realizacji umowy  </w:t>
      </w:r>
      <w:commentRangeStart w:id="2"/>
      <w:r w:rsidRPr="00433F35">
        <w:rPr>
          <w:rFonts w:asciiTheme="minorHAnsi" w:hAnsiTheme="minorHAnsi" w:cstheme="minorHAnsi"/>
          <w:sz w:val="22"/>
          <w:szCs w:val="22"/>
        </w:rPr>
        <w:t xml:space="preserve">nr </w:t>
      </w:r>
      <w:r w:rsidRPr="00433F35">
        <w:rPr>
          <w:rFonts w:asciiTheme="minorHAnsi" w:hAnsiTheme="minorHAnsi" w:cstheme="minorHAnsi"/>
          <w:b/>
          <w:bCs/>
          <w:sz w:val="22"/>
          <w:szCs w:val="22"/>
        </w:rPr>
        <w:t>………………z dnia w</w:t>
      </w:r>
      <w:r w:rsidRPr="00433F35">
        <w:rPr>
          <w:rFonts w:asciiTheme="minorHAnsi" w:hAnsiTheme="minorHAnsi" w:cstheme="minorHAnsi"/>
          <w:sz w:val="22"/>
          <w:szCs w:val="22"/>
        </w:rPr>
        <w:t xml:space="preserve"> </w:t>
      </w:r>
      <w:r w:rsidRPr="00433F35">
        <w:rPr>
          <w:rFonts w:asciiTheme="minorHAnsi" w:hAnsiTheme="minorHAnsi" w:cstheme="minorHAnsi"/>
          <w:b/>
          <w:bCs/>
          <w:sz w:val="22"/>
          <w:szCs w:val="22"/>
        </w:rPr>
        <w:t xml:space="preserve">przedmiocie…………………….. </w:t>
      </w:r>
      <w:r w:rsidRPr="00433F35">
        <w:rPr>
          <w:rFonts w:asciiTheme="minorHAnsi" w:hAnsiTheme="minorHAnsi" w:cstheme="minorHAnsi"/>
          <w:sz w:val="22"/>
          <w:szCs w:val="22"/>
        </w:rPr>
        <w:t>(„Umowa Główna”).</w:t>
      </w:r>
      <w:commentRangeEnd w:id="2"/>
      <w:r w:rsidRPr="00433F35">
        <w:rPr>
          <w:rStyle w:val="Odwoaniedokomentarza"/>
          <w:rFonts w:asciiTheme="minorHAnsi" w:eastAsiaTheme="minorHAnsi" w:hAnsiTheme="minorHAnsi" w:cstheme="minorHAnsi"/>
          <w:color w:val="auto"/>
          <w:sz w:val="22"/>
          <w:szCs w:val="22"/>
          <w:lang w:eastAsia="en-US"/>
        </w:rPr>
        <w:commentReference w:id="2"/>
      </w:r>
    </w:p>
    <w:p w14:paraId="70C7A524" w14:textId="77777777" w:rsidR="00CF3E71" w:rsidRPr="00433F35" w:rsidRDefault="00CF3E71" w:rsidP="00CF3E71">
      <w:pPr>
        <w:pStyle w:val="Akapitzlist"/>
        <w:numPr>
          <w:ilvl w:val="0"/>
          <w:numId w:val="6"/>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przetwarza powierzone dane wyłącznie w imieniu i na udokumentowane polecenie (w szczególności w odniesieniu do rodzaju, zakresu, miejsca i procedury przetwarzania oraz wysyłania danych do państw trzecich i organizacji międzynarodowych) FRSE i zgodnie z tymi poleceniami oraz postanowieniami zawartymi w niniejszej Umowie, która stanowi polecenie FRSE. Wyjątkiem od powyższego jest jedynie sytuacja w której obowiązek przetwarzania nakłada na Przetwarzającego obowiązujące go prawo Unii lub państwa członkowskiego; w takim przypadku przed rozpoczęciem przetwarzania Przetwarzający informuje FRSE o tym obowiązku prawnym, o ile prawo to nie zabrania udzielania takiej informacji z uwagi na ważny interes publiczny. </w:t>
      </w:r>
    </w:p>
    <w:p w14:paraId="361742BA" w14:textId="77777777" w:rsidR="00CF3E71" w:rsidRPr="00433F35" w:rsidRDefault="00CF3E71" w:rsidP="00CF3E71">
      <w:pPr>
        <w:spacing w:after="0" w:line="240" w:lineRule="auto"/>
        <w:rPr>
          <w:rFonts w:asciiTheme="minorHAnsi" w:hAnsiTheme="minorHAnsi" w:cstheme="minorHAnsi"/>
        </w:rPr>
      </w:pPr>
    </w:p>
    <w:p w14:paraId="35679BBC" w14:textId="77777777" w:rsidR="00CF3E71" w:rsidRPr="00433F35" w:rsidRDefault="00CF3E71" w:rsidP="00CF3E71">
      <w:pPr>
        <w:pStyle w:val="Akapitzlist"/>
        <w:numPr>
          <w:ilvl w:val="0"/>
          <w:numId w:val="6"/>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Na podstawie niniejszej Umowy, Przetwarzający będzie przetwarzał, dane osobowe wyszczególnione w §3 pkt 3.</w:t>
      </w:r>
    </w:p>
    <w:p w14:paraId="62CE3DAE" w14:textId="77777777" w:rsidR="00CF3E71" w:rsidRPr="00433F35" w:rsidRDefault="00CF3E71" w:rsidP="00CF3E71">
      <w:pPr>
        <w:pStyle w:val="Akapitzlist"/>
        <w:numPr>
          <w:ilvl w:val="0"/>
          <w:numId w:val="6"/>
        </w:numPr>
        <w:spacing w:after="0" w:line="240" w:lineRule="auto"/>
        <w:contextualSpacing w:val="0"/>
        <w:rPr>
          <w:rFonts w:asciiTheme="minorHAnsi" w:hAnsiTheme="minorHAnsi" w:cstheme="minorHAnsi"/>
          <w:sz w:val="22"/>
        </w:rPr>
      </w:pPr>
      <w:r w:rsidRPr="00433F35">
        <w:rPr>
          <w:rFonts w:asciiTheme="minorHAnsi" w:hAnsiTheme="minorHAnsi" w:cstheme="minorHAnsi"/>
          <w:color w:val="000000" w:themeColor="text1"/>
          <w:sz w:val="22"/>
        </w:rPr>
        <w:t xml:space="preserve">Przetwarzający uprawniony jest do podejmowania czynności przetwarzania w zakresie: zbierania, wprowadzania, przechowywania, wglądu, organizowania danych, ich usunięcia lub niszczenia. </w:t>
      </w:r>
      <w:r w:rsidRPr="00433F35">
        <w:rPr>
          <w:rFonts w:asciiTheme="minorHAnsi" w:eastAsiaTheme="minorEastAsia" w:hAnsiTheme="minorHAnsi" w:cstheme="minorHAnsi"/>
          <w:sz w:val="22"/>
        </w:rPr>
        <w:t>utrwalania, organizowania, porządkowania, adaptowania lub modyfikowania, pobierania, przeglądania, wykorzystywania, ujawniania poprzez przesłanie, rozpowszechniania lub innego rodzaju udostępniania, dopasowywania lub łączenia, ograniczania</w:t>
      </w:r>
    </w:p>
    <w:p w14:paraId="1D2139DE" w14:textId="77777777" w:rsidR="00CF3E71" w:rsidRPr="00433F35" w:rsidRDefault="00CF3E71" w:rsidP="00CF3E71">
      <w:pPr>
        <w:pStyle w:val="Akapitzlist"/>
        <w:numPr>
          <w:ilvl w:val="0"/>
          <w:numId w:val="6"/>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 i jest niezbędne do wykonania zobowiązań wynikających z Umowy Głównej.</w:t>
      </w:r>
    </w:p>
    <w:p w14:paraId="1EB5C494" w14:textId="77777777" w:rsidR="00CF3E71" w:rsidRPr="00433F35" w:rsidRDefault="00CF3E71" w:rsidP="00CF3E71">
      <w:pPr>
        <w:pStyle w:val="Akapitzlist"/>
        <w:numPr>
          <w:ilvl w:val="0"/>
          <w:numId w:val="6"/>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Przetwarzający zobowiązany jest do usunięcia danych otrzymanych od FRSE, o których mowa w § 3 ust. 3,Umowy, niezwłocznie po zakończeniu świadczenia usługi, o której mowa w § 4 ust. 1 Umowy</w:t>
      </w:r>
      <w:r w:rsidRPr="00433F35">
        <w:rPr>
          <w:rFonts w:asciiTheme="minorHAnsi" w:hAnsiTheme="minorHAnsi" w:cstheme="minorHAnsi"/>
          <w:b/>
          <w:sz w:val="22"/>
        </w:rPr>
        <w:t>.</w:t>
      </w:r>
    </w:p>
    <w:p w14:paraId="3E432DD1" w14:textId="77777777" w:rsidR="00CF3E71" w:rsidRPr="00433F35" w:rsidRDefault="00CF3E71" w:rsidP="00CF3E71">
      <w:pPr>
        <w:pStyle w:val="Akapitzlist"/>
        <w:rPr>
          <w:rFonts w:asciiTheme="minorHAnsi" w:hAnsiTheme="minorHAnsi" w:cstheme="minorHAnsi"/>
          <w:sz w:val="22"/>
        </w:rPr>
      </w:pPr>
    </w:p>
    <w:p w14:paraId="324192C7"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5</w:t>
      </w:r>
    </w:p>
    <w:p w14:paraId="18A8ACB2"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xml:space="preserve">Obowiązki Przetwarzającego </w:t>
      </w:r>
    </w:p>
    <w:p w14:paraId="19F5D852" w14:textId="77777777" w:rsidR="00CF3E71" w:rsidRPr="00433F35" w:rsidRDefault="00CF3E71" w:rsidP="00CF3E71">
      <w:pPr>
        <w:spacing w:after="0" w:line="240" w:lineRule="auto"/>
        <w:jc w:val="center"/>
        <w:rPr>
          <w:rFonts w:asciiTheme="minorHAnsi" w:hAnsiTheme="minorHAnsi" w:cstheme="minorHAnsi"/>
          <w:b/>
        </w:rPr>
      </w:pPr>
    </w:p>
    <w:p w14:paraId="07788959" w14:textId="77777777" w:rsidR="00CF3E71" w:rsidRPr="00433F35" w:rsidRDefault="00CF3E71" w:rsidP="00CF3E71">
      <w:pPr>
        <w:pStyle w:val="Akapitzlist"/>
        <w:numPr>
          <w:ilvl w:val="0"/>
          <w:numId w:val="7"/>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Przetwarzający zobowiązuje się do prawidłowego zabezpieczenia powierzonych danych osobowych poprzez stosowanie odpowiednich środków technicznych i organizacyjnych zapewniających stopień bezpieczeństwa odpowiadający ryzykom związanym z przetwarzaniem danych osobowych.</w:t>
      </w:r>
    </w:p>
    <w:p w14:paraId="3639E0B7" w14:textId="77777777" w:rsidR="00CF3E71" w:rsidRPr="00433F35" w:rsidRDefault="00CF3E71" w:rsidP="00CF3E71">
      <w:pPr>
        <w:pStyle w:val="Akapitzlist"/>
        <w:numPr>
          <w:ilvl w:val="0"/>
          <w:numId w:val="7"/>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Stosując środki techniczne zmierzające do zabezpieczenia danych Przetwarzający kieruje się przede wszystkim zasadą minimalizacji czynności przetwarzania danych wymagających realizacji określonego celu oraz dąży do podejmowania czynności przetwarzania w zakresie zapewniającym:</w:t>
      </w:r>
    </w:p>
    <w:p w14:paraId="656EADF6" w14:textId="77777777" w:rsidR="00CF3E71" w:rsidRPr="00433F35" w:rsidRDefault="00CF3E71" w:rsidP="00CF3E71">
      <w:pPr>
        <w:pStyle w:val="Akapitzlist"/>
        <w:numPr>
          <w:ilvl w:val="0"/>
          <w:numId w:val="15"/>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pseudonimizacja oraz szyfrowanie danych osobowych;</w:t>
      </w:r>
    </w:p>
    <w:p w14:paraId="62149C45" w14:textId="77777777" w:rsidR="00CF3E71" w:rsidRPr="00433F35" w:rsidRDefault="00CF3E71" w:rsidP="00CF3E71">
      <w:pPr>
        <w:pStyle w:val="Akapitzlist"/>
        <w:numPr>
          <w:ilvl w:val="0"/>
          <w:numId w:val="15"/>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zdolność do ciągłego zapewnienia poufności, integralności, dostępności i odporności systemów i usług przetwarzania;</w:t>
      </w:r>
    </w:p>
    <w:p w14:paraId="4BBBDE1B" w14:textId="77777777" w:rsidR="00CF3E71" w:rsidRPr="00433F35" w:rsidRDefault="00CF3E71" w:rsidP="00CF3E71">
      <w:pPr>
        <w:pStyle w:val="Akapitzlist"/>
        <w:numPr>
          <w:ilvl w:val="0"/>
          <w:numId w:val="15"/>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zdolność do szybkiego przywrócenia dostępności danych osobowych i dostępu do nich </w:t>
      </w:r>
      <w:r w:rsidRPr="00433F35">
        <w:rPr>
          <w:rFonts w:asciiTheme="minorHAnsi" w:hAnsiTheme="minorHAnsi" w:cstheme="minorHAnsi"/>
          <w:sz w:val="22"/>
        </w:rPr>
        <w:br/>
        <w:t>w razie incydentu fizycznego lub technicznego;</w:t>
      </w:r>
    </w:p>
    <w:p w14:paraId="01447FE3" w14:textId="77777777" w:rsidR="00CF3E71" w:rsidRPr="00433F35" w:rsidRDefault="00CF3E71" w:rsidP="00CF3E71">
      <w:pPr>
        <w:pStyle w:val="Akapitzlist"/>
        <w:numPr>
          <w:ilvl w:val="0"/>
          <w:numId w:val="15"/>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regularne testowanie, mierzenie i ocenianie skuteczności środków technicznych </w:t>
      </w:r>
      <w:r w:rsidRPr="00433F35">
        <w:rPr>
          <w:rFonts w:asciiTheme="minorHAnsi" w:hAnsiTheme="minorHAnsi" w:cstheme="minorHAnsi"/>
          <w:sz w:val="22"/>
        </w:rPr>
        <w:br/>
        <w:t>i organizacyjnych mających zapewnić bezpieczeństwo przetwarzania.</w:t>
      </w:r>
    </w:p>
    <w:p w14:paraId="3BEAE548" w14:textId="77777777" w:rsidR="00CF3E71" w:rsidRPr="00433F35" w:rsidRDefault="00CF3E71" w:rsidP="00CF3E71">
      <w:pPr>
        <w:pStyle w:val="Akapitzlist"/>
        <w:numPr>
          <w:ilvl w:val="0"/>
          <w:numId w:val="7"/>
        </w:numPr>
        <w:spacing w:after="0" w:line="240" w:lineRule="auto"/>
        <w:rPr>
          <w:rFonts w:asciiTheme="minorHAnsi" w:hAnsiTheme="minorHAnsi" w:cstheme="minorHAnsi"/>
          <w:sz w:val="22"/>
        </w:rPr>
      </w:pPr>
      <w:r w:rsidRPr="00433F35">
        <w:rPr>
          <w:rFonts w:asciiTheme="minorHAnsi" w:hAnsiTheme="minorHAnsi" w:cstheme="minorHAnsi"/>
          <w:sz w:val="22"/>
        </w:rPr>
        <w:t xml:space="preserve">Przetwarzający gwarantuje, że przed rozpoczęciem przetwarzania powierzonych danych, wdrożył techniczne i organizacyjne środki określone w </w:t>
      </w:r>
      <w:r w:rsidRPr="00433F35">
        <w:rPr>
          <w:rFonts w:asciiTheme="minorHAnsi" w:hAnsiTheme="minorHAnsi" w:cstheme="minorHAnsi"/>
          <w:b/>
          <w:sz w:val="22"/>
        </w:rPr>
        <w:t>Załączniku nr 1</w:t>
      </w:r>
      <w:r w:rsidRPr="00433F35">
        <w:rPr>
          <w:rFonts w:asciiTheme="minorHAnsi" w:hAnsiTheme="minorHAnsi" w:cstheme="minorHAnsi"/>
          <w:sz w:val="22"/>
        </w:rPr>
        <w:t xml:space="preserve"> do niniejszej Umowy </w:t>
      </w:r>
      <w:r w:rsidRPr="00433F35">
        <w:rPr>
          <w:rFonts w:asciiTheme="minorHAnsi" w:hAnsiTheme="minorHAnsi" w:cstheme="minorHAnsi"/>
          <w:sz w:val="22"/>
        </w:rPr>
        <w:br/>
        <w:t xml:space="preserve">i będzie je utrzymywał przez okres obowiązywania Umowy i że będzie monitorował adekwatność tych środków w toku przetwarzania powierzonych danych, zmieniając te środki w przypadku w </w:t>
      </w:r>
      <w:r w:rsidRPr="00433F35">
        <w:rPr>
          <w:rFonts w:asciiTheme="minorHAnsi" w:hAnsiTheme="minorHAnsi" w:cstheme="minorHAnsi"/>
          <w:sz w:val="22"/>
        </w:rPr>
        <w:lastRenderedPageBreak/>
        <w:t xml:space="preserve">którym okazałyby się niewystarczające, zgodnie z ust. 4 poniżej. Zmiana Załącznika nr 1 nie wymaga zmiany Umowy, a jedynie zawiadomienia FRSE. </w:t>
      </w:r>
    </w:p>
    <w:p w14:paraId="3D6ACF61" w14:textId="77777777" w:rsidR="00CF3E71" w:rsidRPr="00433F35" w:rsidRDefault="00CF3E71" w:rsidP="00CF3E71">
      <w:pPr>
        <w:pStyle w:val="Akapitzlist"/>
        <w:numPr>
          <w:ilvl w:val="0"/>
          <w:numId w:val="7"/>
        </w:numPr>
        <w:spacing w:after="0" w:line="240" w:lineRule="auto"/>
        <w:rPr>
          <w:rFonts w:asciiTheme="minorHAnsi" w:hAnsiTheme="minorHAnsi" w:cstheme="minorHAnsi"/>
          <w:sz w:val="22"/>
        </w:rPr>
      </w:pPr>
      <w:r w:rsidRPr="00433F35">
        <w:rPr>
          <w:rFonts w:asciiTheme="minorHAnsi" w:hAnsiTheme="minorHAnsi" w:cstheme="minorHAnsi"/>
          <w:sz w:val="22"/>
        </w:rPr>
        <w:t xml:space="preserve">Jako że środki techniczne i organizacyjne podlegają postępowi technicznemu, zezwala </w:t>
      </w:r>
      <w:r w:rsidRPr="00433F35">
        <w:rPr>
          <w:rFonts w:asciiTheme="minorHAnsi" w:hAnsiTheme="minorHAnsi" w:cstheme="minorHAnsi"/>
          <w:sz w:val="22"/>
        </w:rPr>
        <w:br/>
        <w:t xml:space="preserve">się Przetwarzającemu na wdrożenie alternatywnych adekwatnych środków, pod warunkiem, że poziom ochrony przez nie zapewniany nie będzie niższy niż poziom ochrony środków określonych w </w:t>
      </w:r>
      <w:r w:rsidRPr="00433F35">
        <w:rPr>
          <w:rFonts w:asciiTheme="minorHAnsi" w:hAnsiTheme="minorHAnsi" w:cstheme="minorHAnsi"/>
          <w:b/>
          <w:sz w:val="22"/>
        </w:rPr>
        <w:t>Załączniku nr 1</w:t>
      </w:r>
      <w:r w:rsidRPr="00433F35">
        <w:rPr>
          <w:rFonts w:asciiTheme="minorHAnsi" w:hAnsiTheme="minorHAnsi" w:cstheme="minorHAnsi"/>
          <w:sz w:val="22"/>
        </w:rPr>
        <w:t xml:space="preserve"> do niniejszej Umowy. Na żądanie FRSE, Przetwarzający wdroży skuteczne środki techniczne i organizacyjne wykraczające poza środki określone, jeżeli środki techniczne i organizacyjne wymienione w </w:t>
      </w:r>
      <w:r w:rsidRPr="00433F35">
        <w:rPr>
          <w:rFonts w:asciiTheme="minorHAnsi" w:hAnsiTheme="minorHAnsi" w:cstheme="minorHAnsi"/>
          <w:b/>
          <w:sz w:val="22"/>
        </w:rPr>
        <w:t>Załączniku nr 1</w:t>
      </w:r>
      <w:r w:rsidRPr="00433F35">
        <w:rPr>
          <w:rFonts w:asciiTheme="minorHAnsi" w:hAnsiTheme="minorHAnsi" w:cstheme="minorHAnsi"/>
          <w:sz w:val="22"/>
        </w:rPr>
        <w:t xml:space="preserve"> do niniejszej Umowy okażą </w:t>
      </w:r>
      <w:r w:rsidRPr="00433F35">
        <w:rPr>
          <w:rFonts w:asciiTheme="minorHAnsi" w:hAnsiTheme="minorHAnsi" w:cstheme="minorHAnsi"/>
          <w:sz w:val="22"/>
        </w:rPr>
        <w:br/>
        <w:t xml:space="preserve">się niewystarczające lub jeżeli wymagać tego będą postęp techniczny lub zmiany legislacyjne. Jeżeli Przetwarzający ustali, że wdrożone środki są niewystarczające lub że postęp techniczny lub zmiany legislacyjne wymagają szerzej zakrojonej ochrony, poinformuje o tym niezwłocznie – nie później niż w terminie 10 dni roboczych – FRSE. </w:t>
      </w:r>
    </w:p>
    <w:p w14:paraId="45A28179" w14:textId="77777777" w:rsidR="00CF3E71" w:rsidRPr="00433F35" w:rsidRDefault="00CF3E71" w:rsidP="00CF3E71">
      <w:pPr>
        <w:pStyle w:val="Akapitzlist"/>
        <w:numPr>
          <w:ilvl w:val="0"/>
          <w:numId w:val="7"/>
        </w:numPr>
        <w:spacing w:after="0" w:line="240" w:lineRule="auto"/>
        <w:rPr>
          <w:rFonts w:asciiTheme="minorHAnsi" w:hAnsiTheme="minorHAnsi" w:cstheme="minorHAnsi"/>
          <w:sz w:val="22"/>
        </w:rPr>
      </w:pPr>
      <w:r w:rsidRPr="00433F35">
        <w:rPr>
          <w:rFonts w:asciiTheme="minorHAnsi" w:hAnsiTheme="minorHAnsi" w:cstheme="minorHAnsi"/>
          <w:sz w:val="22"/>
        </w:rPr>
        <w:t>Ust. 3 i ust. 4 nie mają zastosowania w przypadku przetwarzania danych w ramach systemów informatycznych udostępnionych Przetwarzającemu przez FRSE.</w:t>
      </w:r>
    </w:p>
    <w:p w14:paraId="064DD282" w14:textId="77777777" w:rsidR="00CF3E71" w:rsidRPr="00433F35" w:rsidRDefault="00CF3E71" w:rsidP="00CF3E71">
      <w:pPr>
        <w:pStyle w:val="Akapitzlist"/>
        <w:numPr>
          <w:ilvl w:val="0"/>
          <w:numId w:val="7"/>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zobowiązuje się dołożyć należytej staranności przy przetwarzaniu powierzonych danych osobowych, wymaganej od profesjonalisty. </w:t>
      </w:r>
    </w:p>
    <w:p w14:paraId="729166A4" w14:textId="77777777" w:rsidR="00CF3E71" w:rsidRPr="00433F35" w:rsidRDefault="00CF3E71" w:rsidP="00CF3E71">
      <w:pPr>
        <w:pStyle w:val="Akapitzlist"/>
        <w:numPr>
          <w:ilvl w:val="0"/>
          <w:numId w:val="7"/>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zobowiązuje się do nadania upoważnień do przetwarzania danych osobowych wszystkim osobom, które będą przetwarzały powierzone dane w celu realizacji niniejszej Umowy.  </w:t>
      </w:r>
    </w:p>
    <w:p w14:paraId="4F1BA23B" w14:textId="77777777" w:rsidR="00CF3E71" w:rsidRPr="00433F35" w:rsidRDefault="00CF3E71" w:rsidP="00CF3E71">
      <w:pPr>
        <w:pStyle w:val="Akapitzlist"/>
        <w:numPr>
          <w:ilvl w:val="0"/>
          <w:numId w:val="7"/>
        </w:numPr>
        <w:spacing w:after="0" w:line="240" w:lineRule="auto"/>
        <w:contextualSpacing w:val="0"/>
        <w:rPr>
          <w:rFonts w:asciiTheme="minorHAnsi" w:eastAsia="Calibri" w:hAnsiTheme="minorHAnsi" w:cstheme="minorHAnsi"/>
          <w:color w:val="000000" w:themeColor="text1"/>
          <w:sz w:val="22"/>
        </w:rPr>
      </w:pPr>
      <w:r w:rsidRPr="00433F35">
        <w:rPr>
          <w:rFonts w:asciiTheme="minorHAnsi" w:eastAsia="Calibri" w:hAnsiTheme="minorHAnsi" w:cstheme="minorHAnsi"/>
          <w:color w:val="000000" w:themeColor="text1"/>
          <w:sz w:val="22"/>
        </w:rPr>
        <w:t>Przetwarzający zobowiązany jest do zachowania w tajemnicy danych osobowych oraz sposobów ich zabezpieczenia</w:t>
      </w:r>
      <w:r w:rsidRPr="00433F35">
        <w:rPr>
          <w:rFonts w:asciiTheme="minorHAnsi" w:hAnsiTheme="minorHAnsi" w:cstheme="minorHAnsi"/>
          <w:color w:val="000000" w:themeColor="text1"/>
          <w:sz w:val="22"/>
        </w:rPr>
        <w:t xml:space="preserve">. Ponadto Przetwarzający oświadcza, że każda osoba </w:t>
      </w:r>
      <w:r w:rsidRPr="00433F35">
        <w:rPr>
          <w:rFonts w:asciiTheme="minorHAnsi" w:hAnsiTheme="minorHAnsi" w:cstheme="minorHAnsi"/>
          <w:color w:val="000000" w:themeColor="text1"/>
          <w:sz w:val="22"/>
        </w:rPr>
        <w:br/>
        <w:t xml:space="preserve">(np. pracownik etatowy, osoba świadcząca czynności na podstawie umów cywilnoprawnych, inne osoby pracujące na rzecz Podmiotu przetwarzającego), która zostanie dopuszczona </w:t>
      </w:r>
      <w:r w:rsidRPr="00433F35">
        <w:rPr>
          <w:rFonts w:asciiTheme="minorHAnsi" w:hAnsiTheme="minorHAnsi" w:cstheme="minorHAnsi"/>
          <w:color w:val="000000" w:themeColor="text1"/>
          <w:sz w:val="22"/>
        </w:rPr>
        <w:br/>
        <w:t xml:space="preserve">do przetwarzania powierzonych przez Podmiot przetwarzający danych osobowych zostanie zobowiązana do zachowania tych danych w tajemnicy. </w:t>
      </w:r>
      <w:r w:rsidRPr="00433F35">
        <w:rPr>
          <w:rFonts w:asciiTheme="minorHAnsi" w:eastAsia="Calibri" w:hAnsiTheme="minorHAnsi" w:cstheme="minorHAnsi"/>
          <w:color w:val="000000" w:themeColor="text1"/>
          <w:sz w:val="22"/>
        </w:rPr>
        <w:t xml:space="preserve">Zobowiązanie do zachowania tajemnicy określone powyżej obejmuje podmioty, wymienione w niniejszym ustępie 8 po zakończeniu obowiązywania niniejszej Umowy. Postanowienia dotyczące zachowania tajemnicy, o której mowa w niniejszym ustępie, Przetwarzający  ma obowiązek stosować odpowiednio także wobec swoich Podwykonawców i osób dopuszczonych przez Podwykonawców </w:t>
      </w:r>
      <w:r w:rsidRPr="00433F35">
        <w:rPr>
          <w:rFonts w:asciiTheme="minorHAnsi" w:eastAsia="Calibri" w:hAnsiTheme="minorHAnsi" w:cstheme="minorHAnsi"/>
          <w:color w:val="000000" w:themeColor="text1"/>
          <w:sz w:val="22"/>
        </w:rPr>
        <w:br/>
        <w:t>do przetwarzania danych osobowych.</w:t>
      </w:r>
    </w:p>
    <w:p w14:paraId="722B86A0" w14:textId="77777777" w:rsidR="00CF3E71" w:rsidRPr="00433F35" w:rsidRDefault="00CF3E71" w:rsidP="00CF3E71">
      <w:pPr>
        <w:pStyle w:val="Akapitzlist"/>
        <w:numPr>
          <w:ilvl w:val="0"/>
          <w:numId w:val="7"/>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W przypadku stwierdzenia naruszenia ochrony danych osobowych lub zaistnienia podejrzenia jego wystąpienia, Przetwarzający zawiadamia FRSE o stwierdzonym lub możliwym naruszeniu bez zbędnej zwłoki, lecz nie później niż w ciągu 24 godzin od stwierdzenia naruszenia </w:t>
      </w:r>
      <w:r w:rsidRPr="00433F35">
        <w:rPr>
          <w:rFonts w:asciiTheme="minorHAnsi" w:hAnsiTheme="minorHAnsi" w:cstheme="minorHAnsi"/>
          <w:sz w:val="22"/>
        </w:rPr>
        <w:br/>
        <w:t>lub wystąpienia podejrzenia jego wystąpienia. Zgłoszenie, o którym mowa w zdaniu poprzedzającym, musi co najmniej zawierać:</w:t>
      </w:r>
    </w:p>
    <w:p w14:paraId="0AD89620" w14:textId="77777777" w:rsidR="00CF3E71" w:rsidRPr="00433F35" w:rsidRDefault="00CF3E71" w:rsidP="00CF3E71">
      <w:pPr>
        <w:pStyle w:val="Akapitzlist"/>
        <w:numPr>
          <w:ilvl w:val="0"/>
          <w:numId w:val="17"/>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opis charakteru naruszenia ochrony danych osobowych, w tym w miarę możliwości wskazanie kategorii i przybliżonej liczby osób, których dane dotyczą, oraz kategorii </w:t>
      </w:r>
      <w:r w:rsidRPr="00433F35">
        <w:rPr>
          <w:rFonts w:asciiTheme="minorHAnsi" w:hAnsiTheme="minorHAnsi" w:cstheme="minorHAnsi"/>
          <w:sz w:val="22"/>
        </w:rPr>
        <w:br/>
        <w:t>i przybliżonej liczby wpisów danych osobowych, których dotyczy naruszenie;</w:t>
      </w:r>
    </w:p>
    <w:p w14:paraId="3203EF9D" w14:textId="77777777" w:rsidR="00CF3E71" w:rsidRPr="00433F35" w:rsidRDefault="00CF3E71" w:rsidP="00CF3E71">
      <w:pPr>
        <w:pStyle w:val="Akapitzlist"/>
        <w:numPr>
          <w:ilvl w:val="0"/>
          <w:numId w:val="17"/>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imię i nazwisko oraz dane kontaktowe inspektora ochrony danych;</w:t>
      </w:r>
    </w:p>
    <w:p w14:paraId="5C0C3765" w14:textId="77777777" w:rsidR="00CF3E71" w:rsidRPr="00433F35" w:rsidRDefault="00CF3E71" w:rsidP="00CF3E71">
      <w:pPr>
        <w:pStyle w:val="Akapitzlist"/>
        <w:numPr>
          <w:ilvl w:val="0"/>
          <w:numId w:val="17"/>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opis możliwych konsekwencji naruszenia ochrony danych osobowych;</w:t>
      </w:r>
    </w:p>
    <w:p w14:paraId="5BB603F8" w14:textId="77777777" w:rsidR="00CF3E71" w:rsidRPr="00433F35" w:rsidRDefault="00CF3E71" w:rsidP="00CF3E71">
      <w:pPr>
        <w:pStyle w:val="Akapitzlist"/>
        <w:numPr>
          <w:ilvl w:val="0"/>
          <w:numId w:val="17"/>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opis środków zastosowanych lub proponowanych w celu zaradzenia naruszeniu ochrony danych osobowych, w tym w stosownych przypadkach środków mających na celu zminimalizowania jego ewentualnych negatywnych skutków.</w:t>
      </w:r>
    </w:p>
    <w:p w14:paraId="70C3189B" w14:textId="77777777" w:rsidR="00CF3E71" w:rsidRPr="00433F35" w:rsidRDefault="00CF3E71" w:rsidP="00CF3E71">
      <w:pPr>
        <w:pStyle w:val="Tekstpodstawowy"/>
        <w:rPr>
          <w:rFonts w:asciiTheme="minorHAnsi" w:hAnsiTheme="minorHAnsi" w:cstheme="minorHAnsi"/>
        </w:rPr>
      </w:pPr>
      <w:r w:rsidRPr="00433F35">
        <w:rPr>
          <w:rFonts w:asciiTheme="minorHAnsi" w:hAnsiTheme="minorHAnsi" w:cstheme="minorHAnsi"/>
        </w:rPr>
        <w:t>W przypadku nieposiadania wszystkich wskazanych informacji w momencie zgłoszenia, Przetwarzający może wysłać zgłoszenie bez brakujących informacji i następnie – po ich uzyskaniu – wysłać uzupełnienie zgłoszenia niezwłocznie, nie później niż 24 godziny od uzyskania brakujących informacji.</w:t>
      </w:r>
    </w:p>
    <w:p w14:paraId="0793F882" w14:textId="77777777" w:rsidR="00CF3E71" w:rsidRPr="00433F35" w:rsidRDefault="00CF3E71" w:rsidP="00CF3E71">
      <w:pPr>
        <w:pStyle w:val="Lista"/>
        <w:rPr>
          <w:rFonts w:cstheme="minorHAnsi"/>
        </w:rPr>
      </w:pPr>
      <w:r w:rsidRPr="00433F35">
        <w:rPr>
          <w:rFonts w:cstheme="minorHAnsi"/>
        </w:rPr>
        <w:t>10.</w:t>
      </w:r>
      <w:r w:rsidRPr="00433F35">
        <w:rPr>
          <w:rFonts w:cstheme="minorHAnsi"/>
        </w:rPr>
        <w:tab/>
        <w:t>Uwzględniając charakter przetwarzania oraz dostępne mu informacje, Przetwarzający pomaga FRSE wywiązać się z obowiązków określonych w art. 32-36 Rozporządzenia oraz art. 33-41 Rozporządzenia 1725.</w:t>
      </w:r>
    </w:p>
    <w:p w14:paraId="52B152FD" w14:textId="77777777" w:rsidR="00CF3E71" w:rsidRPr="00433F35" w:rsidRDefault="00CF3E71" w:rsidP="00CF3E71">
      <w:pPr>
        <w:pStyle w:val="Lista"/>
        <w:rPr>
          <w:rFonts w:cstheme="minorHAnsi"/>
        </w:rPr>
      </w:pPr>
      <w:r w:rsidRPr="00433F35">
        <w:rPr>
          <w:rFonts w:cstheme="minorHAnsi"/>
        </w:rPr>
        <w:lastRenderedPageBreak/>
        <w:t>11.</w:t>
      </w:r>
      <w:r w:rsidRPr="00433F35">
        <w:rPr>
          <w:rFonts w:cstheme="minorHAnsi"/>
        </w:rPr>
        <w:tab/>
        <w:t>W celu uniknięcia wątpliwości poza wynagrodzeniem określonym w Umowie Głównej, Przetwarzającemu nie przysługuje żadne dodatkowe wynagrodzenie z tytułu powierzenia mu przez FRSE przetwarzania danych i wypełniania niniejszej Umowy.</w:t>
      </w:r>
    </w:p>
    <w:p w14:paraId="77C9A3DA" w14:textId="77777777" w:rsidR="00CF3E71" w:rsidRPr="00433F35" w:rsidRDefault="00CF3E71" w:rsidP="00CF3E71">
      <w:pPr>
        <w:pStyle w:val="Akapitzlist"/>
        <w:ind w:left="1080"/>
        <w:rPr>
          <w:rFonts w:asciiTheme="minorHAnsi" w:hAnsiTheme="minorHAnsi" w:cstheme="minorHAnsi"/>
          <w:sz w:val="22"/>
        </w:rPr>
      </w:pPr>
    </w:p>
    <w:p w14:paraId="0D9FCA46" w14:textId="77777777" w:rsidR="00CF3E71" w:rsidRPr="00433F35" w:rsidRDefault="00CF3E71" w:rsidP="00CF3E71">
      <w:pPr>
        <w:spacing w:after="0" w:line="240" w:lineRule="auto"/>
        <w:jc w:val="center"/>
        <w:rPr>
          <w:rFonts w:asciiTheme="minorHAnsi" w:hAnsiTheme="minorHAnsi" w:cstheme="minorHAnsi"/>
          <w:b/>
        </w:rPr>
      </w:pPr>
    </w:p>
    <w:p w14:paraId="461F9E72"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6</w:t>
      </w:r>
    </w:p>
    <w:p w14:paraId="460E4C09"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Prawo kontroli</w:t>
      </w:r>
    </w:p>
    <w:p w14:paraId="2D87E032" w14:textId="77777777" w:rsidR="00CF3E71" w:rsidRPr="00433F35" w:rsidRDefault="00CF3E71" w:rsidP="00CF3E71">
      <w:pPr>
        <w:spacing w:after="0" w:line="240" w:lineRule="auto"/>
        <w:jc w:val="center"/>
        <w:rPr>
          <w:rFonts w:asciiTheme="minorHAnsi" w:hAnsiTheme="minorHAnsi" w:cstheme="minorHAnsi"/>
          <w:b/>
        </w:rPr>
      </w:pPr>
    </w:p>
    <w:p w14:paraId="50B0995B" w14:textId="77777777" w:rsidR="00CF3E71" w:rsidRPr="00433F35" w:rsidRDefault="00CF3E71" w:rsidP="00CF3E71">
      <w:pPr>
        <w:pStyle w:val="Akapitzlist"/>
        <w:numPr>
          <w:ilvl w:val="0"/>
          <w:numId w:val="8"/>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FRSE oraz upoważnieni przez FRSE audytorzy mają prawo kontroli, czy środki zastosowane przez Przetwarzającego przy przetwarzaniu i zabezpieczeniu powierzonych danych osobowych spełniają postanowienia Umowy oraz powszechnie obowiązujących przepisów prawa, </w:t>
      </w:r>
      <w:r w:rsidRPr="00433F35">
        <w:rPr>
          <w:rFonts w:asciiTheme="minorHAnsi" w:hAnsiTheme="minorHAnsi" w:cstheme="minorHAnsi"/>
          <w:sz w:val="22"/>
        </w:rPr>
        <w:br/>
        <w:t xml:space="preserve">w szczególności Rozporządzenia albo Rozporządzenia 1725. </w:t>
      </w:r>
    </w:p>
    <w:p w14:paraId="21F824EE" w14:textId="77777777" w:rsidR="00CF3E71" w:rsidRPr="00433F35" w:rsidRDefault="00CF3E71" w:rsidP="00CF3E71">
      <w:pPr>
        <w:pStyle w:val="Akapitzlist"/>
        <w:numPr>
          <w:ilvl w:val="0"/>
          <w:numId w:val="8"/>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FRSE realizować będzie prawo kontroli w godzinach pracy Przetwarzającego i za minimum 3 dniowym</w:t>
      </w:r>
      <w:r w:rsidRPr="00433F35">
        <w:rPr>
          <w:rFonts w:asciiTheme="minorHAnsi" w:hAnsiTheme="minorHAnsi" w:cstheme="minorHAnsi"/>
          <w:color w:val="FF0000"/>
          <w:sz w:val="22"/>
        </w:rPr>
        <w:t xml:space="preserve"> </w:t>
      </w:r>
      <w:r w:rsidRPr="00433F35">
        <w:rPr>
          <w:rFonts w:asciiTheme="minorHAnsi" w:hAnsiTheme="minorHAnsi" w:cstheme="minorHAnsi"/>
          <w:sz w:val="22"/>
        </w:rPr>
        <w:t>uprzedzeniem.</w:t>
      </w:r>
    </w:p>
    <w:p w14:paraId="47AD9561" w14:textId="77777777" w:rsidR="00CF3E71" w:rsidRPr="00433F35" w:rsidRDefault="00CF3E71" w:rsidP="00CF3E71">
      <w:pPr>
        <w:pStyle w:val="Akapitzlist"/>
        <w:numPr>
          <w:ilvl w:val="0"/>
          <w:numId w:val="8"/>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zobowiązuje się do usunięcia uchybień stwierdzonych podczas kontroli </w:t>
      </w:r>
      <w:r w:rsidRPr="00433F35">
        <w:rPr>
          <w:rFonts w:asciiTheme="minorHAnsi" w:hAnsiTheme="minorHAnsi" w:cstheme="minorHAnsi"/>
          <w:sz w:val="22"/>
        </w:rPr>
        <w:br/>
        <w:t>w terminie wskazanym przez FRSE nie dłuższym niż 7 dni, chyba że stwierdzone uchybienia wymagają podjęcia natychmiastowych działań. W takiej sytuacji Przetwarzający niezwłocznie dokona czynności zabezpieczających dane do czasu przywrócenia stanu przetwarzania zgodnego z Umową.</w:t>
      </w:r>
    </w:p>
    <w:p w14:paraId="694878B0" w14:textId="77777777" w:rsidR="00CF3E71" w:rsidRPr="00433F35" w:rsidRDefault="00CF3E71" w:rsidP="00CF3E71">
      <w:pPr>
        <w:pStyle w:val="Akapitzlist"/>
        <w:numPr>
          <w:ilvl w:val="0"/>
          <w:numId w:val="8"/>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będzie dokumentował spełnianie obowiązków wynikających z niniejszej Umowy. Przetwarzający zobowiązany jest udostępnić FRSE wszelkie informacje oraz dokumenty umożliwiające weryfikację zakresu stosowanych środków zabezpieczających, podejmowane czynności przetwarzania oraz wykazanie spełnienia obowiązków obciążających Przetwarzającego na podstawie powszechnie obowiązujących przepisów prawa, </w:t>
      </w:r>
      <w:r w:rsidRPr="00433F35">
        <w:rPr>
          <w:rFonts w:asciiTheme="minorHAnsi" w:hAnsiTheme="minorHAnsi" w:cstheme="minorHAnsi"/>
          <w:sz w:val="22"/>
        </w:rPr>
        <w:br/>
        <w:t>w szczególności Rozporządzenia albo Rozporządzenia 1725 oraz Umowy niezwłocznie, najpóźniej 3 dni po otrzymaniu żądania od FRSE.</w:t>
      </w:r>
    </w:p>
    <w:p w14:paraId="1C4AD899" w14:textId="77777777" w:rsidR="00CF3E71" w:rsidRPr="00433F35" w:rsidRDefault="00CF3E71" w:rsidP="00CF3E71">
      <w:pPr>
        <w:pStyle w:val="Akapitzlist"/>
        <w:rPr>
          <w:rFonts w:asciiTheme="minorHAnsi" w:hAnsiTheme="minorHAnsi" w:cstheme="minorHAnsi"/>
          <w:sz w:val="22"/>
        </w:rPr>
      </w:pPr>
    </w:p>
    <w:p w14:paraId="7E642531"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7</w:t>
      </w:r>
    </w:p>
    <w:p w14:paraId="62F3D12B"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Dalsze powierzenie danych do przetwarzania</w:t>
      </w:r>
    </w:p>
    <w:p w14:paraId="3EAC4EF0" w14:textId="77777777" w:rsidR="00CF3E71" w:rsidRPr="00433F35" w:rsidRDefault="00CF3E71" w:rsidP="00CF3E71">
      <w:pPr>
        <w:spacing w:after="0" w:line="240" w:lineRule="auto"/>
        <w:jc w:val="center"/>
        <w:rPr>
          <w:rFonts w:asciiTheme="minorHAnsi" w:hAnsiTheme="minorHAnsi" w:cstheme="minorHAnsi"/>
          <w:b/>
        </w:rPr>
      </w:pPr>
    </w:p>
    <w:p w14:paraId="735D31BD" w14:textId="77777777" w:rsidR="00CF3E71" w:rsidRPr="00433F35" w:rsidRDefault="00CF3E71" w:rsidP="00CF3E71">
      <w:pPr>
        <w:pStyle w:val="Akapitzlist"/>
        <w:numPr>
          <w:ilvl w:val="0"/>
          <w:numId w:val="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Przetwarzający będzie powierzał dane osobowe objęte niniejszą Umową do dalszego przetwarzania wyłącznie dalszym podmiotom przetwarzającym „</w:t>
      </w:r>
      <w:r w:rsidRPr="00433F35">
        <w:rPr>
          <w:rFonts w:asciiTheme="minorHAnsi" w:hAnsiTheme="minorHAnsi" w:cstheme="minorHAnsi"/>
          <w:b/>
          <w:bCs/>
          <w:sz w:val="22"/>
        </w:rPr>
        <w:t>Dalszy podmiot przetwarzający</w:t>
      </w:r>
      <w:r w:rsidRPr="00433F35">
        <w:rPr>
          <w:rFonts w:asciiTheme="minorHAnsi" w:hAnsiTheme="minorHAnsi" w:cstheme="minorHAnsi"/>
          <w:sz w:val="22"/>
        </w:rPr>
        <w:t xml:space="preserve">” uprzednio zaakceptowanym przez FRSE w formie pisemnej pod rygorem nieważności i wpisanym na listę zaakceptowanych Dalszych podmiotów przetwarzających stanowiącą </w:t>
      </w:r>
      <w:r w:rsidRPr="00433F35">
        <w:rPr>
          <w:rFonts w:asciiTheme="minorHAnsi" w:hAnsiTheme="minorHAnsi" w:cstheme="minorHAnsi"/>
          <w:b/>
          <w:bCs/>
          <w:sz w:val="22"/>
        </w:rPr>
        <w:t xml:space="preserve">Załącznik nr 2 </w:t>
      </w:r>
      <w:r w:rsidRPr="00433F35">
        <w:rPr>
          <w:rFonts w:asciiTheme="minorHAnsi" w:hAnsiTheme="minorHAnsi" w:cstheme="minorHAnsi"/>
          <w:sz w:val="22"/>
        </w:rPr>
        <w:t xml:space="preserve">do Umowy. </w:t>
      </w:r>
    </w:p>
    <w:p w14:paraId="594A16B8" w14:textId="77777777" w:rsidR="00CF3E71" w:rsidRPr="00433F35" w:rsidRDefault="00CF3E71" w:rsidP="00CF3E71">
      <w:pPr>
        <w:pStyle w:val="Akapitzlist"/>
        <w:numPr>
          <w:ilvl w:val="0"/>
          <w:numId w:val="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nie ma prawa przekazać jakichkolwiek danych przetwarzanych na podstawie niniejszej Umowy podmiotowi trzeciemu przed wpisaniem go na listę zaakceptowanych Dalszych podmiotów przetwarzających. </w:t>
      </w:r>
    </w:p>
    <w:p w14:paraId="0A5682D0" w14:textId="77777777" w:rsidR="00CF3E71" w:rsidRPr="00433F35" w:rsidRDefault="00CF3E71" w:rsidP="00CF3E71">
      <w:pPr>
        <w:pStyle w:val="Akapitzlist"/>
        <w:numPr>
          <w:ilvl w:val="0"/>
          <w:numId w:val="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Przekazanie powierzonych danych do państwa trzeciego lub organizacji międzynarodowej może nastąpić jedynie na pisemne polecenie FRSE chyba, że obowiązek taki nakłada na Przetwarzającego prawo Unii lub prawo państwa członkowskiego, któremu podlega Przetwarzający. W takim przypadku przed rozpoczęciem przetwarzania Przetwarzający informuje FRSE o tym obowiązku prawnym, o ile prawo to nie zabrania udzielania takiej informacji z uwagi na ważny interes publiczny oraz wdroży wymagane prawem zabezpieczenia aby zapewnić że przekazanie danych będzie wykonane zgodnie z obowiązującymi przepisami.</w:t>
      </w:r>
    </w:p>
    <w:p w14:paraId="33E5239B" w14:textId="77777777" w:rsidR="00CF3E71" w:rsidRPr="00433F35" w:rsidRDefault="00CF3E71" w:rsidP="00CF3E71">
      <w:pPr>
        <w:pStyle w:val="Akapitzlist"/>
        <w:numPr>
          <w:ilvl w:val="0"/>
          <w:numId w:val="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Dalszy podmiot przetwarzający, o którym mowa w §7 ust. 1 Umowy winien spełniać </w:t>
      </w:r>
      <w:r w:rsidRPr="00433F35">
        <w:rPr>
          <w:rFonts w:asciiTheme="minorHAnsi" w:hAnsiTheme="minorHAnsi" w:cstheme="minorHAnsi"/>
          <w:sz w:val="22"/>
        </w:rPr>
        <w:br/>
        <w:t xml:space="preserve">co najmniej te same gwarancje i obowiązki jakie zostały nałożone na Przetwarzającego </w:t>
      </w:r>
      <w:r w:rsidRPr="00433F35">
        <w:rPr>
          <w:rFonts w:asciiTheme="minorHAnsi" w:hAnsiTheme="minorHAnsi" w:cstheme="minorHAnsi"/>
          <w:sz w:val="22"/>
        </w:rPr>
        <w:br/>
        <w:t xml:space="preserve">w niniejszej Umowie. </w:t>
      </w:r>
    </w:p>
    <w:p w14:paraId="7893B411" w14:textId="77777777" w:rsidR="00CF3E71" w:rsidRPr="00433F35" w:rsidRDefault="00CF3E71" w:rsidP="00CF3E71">
      <w:pPr>
        <w:pStyle w:val="Akapitzlist"/>
        <w:numPr>
          <w:ilvl w:val="0"/>
          <w:numId w:val="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lastRenderedPageBreak/>
        <w:t xml:space="preserve">Przetwarzający ponosi pełną odpowiedzialność wobec Administratora za nie wywiązanie </w:t>
      </w:r>
      <w:r w:rsidRPr="00433F35">
        <w:rPr>
          <w:rFonts w:asciiTheme="minorHAnsi" w:hAnsiTheme="minorHAnsi" w:cstheme="minorHAnsi"/>
          <w:sz w:val="22"/>
        </w:rPr>
        <w:br/>
        <w:t>się ze spoczywających na Dalszym podmiocie przetwarzającym obowiązków ochrony danych.</w:t>
      </w:r>
    </w:p>
    <w:p w14:paraId="556FEA4F" w14:textId="77777777" w:rsidR="00CF3E71" w:rsidRPr="00433F35" w:rsidRDefault="00CF3E71" w:rsidP="00CF3E71">
      <w:pPr>
        <w:spacing w:after="0" w:line="240" w:lineRule="auto"/>
        <w:rPr>
          <w:rFonts w:asciiTheme="minorHAnsi" w:hAnsiTheme="minorHAnsi" w:cstheme="minorHAnsi"/>
        </w:rPr>
      </w:pPr>
    </w:p>
    <w:p w14:paraId="417CB589"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8</w:t>
      </w:r>
    </w:p>
    <w:p w14:paraId="684D24A1"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Prawa osób, których dane dotyczą</w:t>
      </w:r>
    </w:p>
    <w:p w14:paraId="728328D9" w14:textId="77777777" w:rsidR="00CF3E71" w:rsidRPr="00433F35" w:rsidRDefault="00CF3E71" w:rsidP="00CF3E71">
      <w:pPr>
        <w:spacing w:after="0" w:line="240" w:lineRule="auto"/>
        <w:jc w:val="center"/>
        <w:rPr>
          <w:rFonts w:asciiTheme="minorHAnsi" w:hAnsiTheme="minorHAnsi" w:cstheme="minorHAnsi"/>
          <w:b/>
        </w:rPr>
      </w:pPr>
    </w:p>
    <w:p w14:paraId="2CC31068" w14:textId="77777777" w:rsidR="00CF3E71" w:rsidRPr="00433F35" w:rsidRDefault="00CF3E71" w:rsidP="00CF3E71">
      <w:pPr>
        <w:pStyle w:val="Akapitzlist"/>
        <w:numPr>
          <w:ilvl w:val="0"/>
          <w:numId w:val="21"/>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FRSE jest odpowiedzialna za udzielanie odpowiedzi na wnioski o skorzystanie z prawa przyznanego osobie, której prawa dotyczą na mocy Rozporządzenia oraz Rozporządzenia 1725 („prawa osób, których dane dotyczą”). Przetwarzający może udzielić odpowiedzi na wnioski złożone przez osoby, których dane dotyczą, oraz może poprawiać, zmieniać lub usuwać dane oraz spełniać wszelkie inne żądania osób, których dane dotyczą wyłącznie po wcześniejszym uzyskaniu zgody FRSE.</w:t>
      </w:r>
    </w:p>
    <w:p w14:paraId="52593E1F" w14:textId="77777777" w:rsidR="00CF3E71" w:rsidRPr="00433F35" w:rsidRDefault="00CF3E71" w:rsidP="00CF3E71">
      <w:pPr>
        <w:pStyle w:val="Akapitzlist"/>
        <w:numPr>
          <w:ilvl w:val="0"/>
          <w:numId w:val="21"/>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W przypadku, w którym osoba, której dane dotyczą, bezpośrednio kontaktuje się </w:t>
      </w:r>
      <w:r w:rsidRPr="00433F35">
        <w:rPr>
          <w:rFonts w:asciiTheme="minorHAnsi" w:hAnsiTheme="minorHAnsi" w:cstheme="minorHAnsi"/>
          <w:sz w:val="22"/>
        </w:rPr>
        <w:br/>
        <w:t xml:space="preserve">z Przetwarzającym w celu skorzystania z przyznanych jej praw, Przetwarzający niezwłocznie, nie później niż w terminie 48 godzin od chwili otrzymania żądania, przekaże taki wniosek FRSE oraz będzie postępować zgodnie z instrukcjami otrzymanymi od FRSE. </w:t>
      </w:r>
    </w:p>
    <w:p w14:paraId="44B10B05" w14:textId="77777777" w:rsidR="00CF3E71" w:rsidRPr="00433F35" w:rsidRDefault="00CF3E71" w:rsidP="00CF3E71">
      <w:pPr>
        <w:pStyle w:val="Akapitzlist"/>
        <w:numPr>
          <w:ilvl w:val="0"/>
          <w:numId w:val="21"/>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zobowiązany jest do udzielenia FRSE i wsparcia przy udzielaniu odpowiedzi </w:t>
      </w:r>
      <w:r w:rsidRPr="00433F35">
        <w:rPr>
          <w:rFonts w:asciiTheme="minorHAnsi" w:hAnsiTheme="minorHAnsi" w:cstheme="minorHAnsi"/>
          <w:sz w:val="22"/>
        </w:rPr>
        <w:br/>
        <w:t xml:space="preserve">na wnioski dotyczące korzystania z praw przez osoby, których dane dotyczą, na jego żądanie </w:t>
      </w:r>
      <w:r w:rsidRPr="00433F35">
        <w:rPr>
          <w:rFonts w:asciiTheme="minorHAnsi" w:hAnsiTheme="minorHAnsi" w:cstheme="minorHAnsi"/>
          <w:sz w:val="22"/>
        </w:rPr>
        <w:br/>
        <w:t xml:space="preserve">i w uzasadnionym zakresie. </w:t>
      </w:r>
    </w:p>
    <w:p w14:paraId="57009DE6" w14:textId="77777777" w:rsidR="00CF3E71" w:rsidRPr="00433F35" w:rsidRDefault="00CF3E71" w:rsidP="00CF3E71">
      <w:pPr>
        <w:pStyle w:val="Akapitzlist"/>
        <w:numPr>
          <w:ilvl w:val="0"/>
          <w:numId w:val="21"/>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Powyższe zasady stosuje się odpowiednio w przypadku gdy FRSE lub Przetwarzający otrzymają żądanie organu nadzorczego lub innego organu państwowego dotyczące powierzonych danych lub niniejszej Umowy.</w:t>
      </w:r>
    </w:p>
    <w:p w14:paraId="4DB66DA6" w14:textId="77777777" w:rsidR="00CF3E71" w:rsidRPr="00433F35" w:rsidRDefault="00CF3E71" w:rsidP="00CF3E71">
      <w:pPr>
        <w:spacing w:after="0" w:line="240" w:lineRule="auto"/>
        <w:jc w:val="center"/>
        <w:rPr>
          <w:rFonts w:asciiTheme="minorHAnsi" w:hAnsiTheme="minorHAnsi" w:cstheme="minorHAnsi"/>
          <w:b/>
        </w:rPr>
      </w:pPr>
    </w:p>
    <w:p w14:paraId="6A996520"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9</w:t>
      </w:r>
    </w:p>
    <w:p w14:paraId="19C96514"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Odpowiedzialność Przetwarzającego</w:t>
      </w:r>
    </w:p>
    <w:p w14:paraId="5E376BAF" w14:textId="77777777" w:rsidR="00CF3E71" w:rsidRPr="00433F35" w:rsidRDefault="00CF3E71" w:rsidP="00CF3E71">
      <w:pPr>
        <w:spacing w:after="0" w:line="240" w:lineRule="auto"/>
        <w:jc w:val="center"/>
        <w:rPr>
          <w:rFonts w:asciiTheme="minorHAnsi" w:hAnsiTheme="minorHAnsi" w:cstheme="minorHAnsi"/>
          <w:b/>
        </w:rPr>
      </w:pPr>
    </w:p>
    <w:p w14:paraId="0F2AF3FD" w14:textId="77777777" w:rsidR="00CF3E71" w:rsidRPr="00433F35" w:rsidRDefault="00CF3E71" w:rsidP="00CF3E71">
      <w:pPr>
        <w:pStyle w:val="Akapitzlist"/>
        <w:numPr>
          <w:ilvl w:val="0"/>
          <w:numId w:val="10"/>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przyjmuje do wiadomości, iż podczas realizacji Umowy w zakresie powierzonych czynności przetwarzania, ponosi odpowiedzialność za wdrożenie właściwych </w:t>
      </w:r>
      <w:r w:rsidRPr="00433F35">
        <w:rPr>
          <w:rFonts w:asciiTheme="minorHAnsi" w:hAnsiTheme="minorHAnsi" w:cstheme="minorHAnsi"/>
          <w:sz w:val="22"/>
        </w:rPr>
        <w:br/>
        <w:t xml:space="preserve">w stosunku do występującego ryzyka środków technicznych i organizacyjnych oraz zapewnienie przetwarzania zgodnie z przepisami powszechnie obowiązującego prawa, </w:t>
      </w:r>
      <w:r w:rsidRPr="00433F35">
        <w:rPr>
          <w:rFonts w:asciiTheme="minorHAnsi" w:hAnsiTheme="minorHAnsi" w:cstheme="minorHAnsi"/>
          <w:sz w:val="22"/>
        </w:rPr>
        <w:br/>
        <w:t>w szczególności Rozporządzenia albo Rozporządzenia 1725.</w:t>
      </w:r>
    </w:p>
    <w:p w14:paraId="7DDEFB76" w14:textId="77777777" w:rsidR="00CF3E71" w:rsidRPr="00433F35" w:rsidRDefault="00CF3E71" w:rsidP="00CF3E71">
      <w:pPr>
        <w:pStyle w:val="Akapitzlist"/>
        <w:numPr>
          <w:ilvl w:val="0"/>
          <w:numId w:val="10"/>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Przetwarzający przyjmuje do wiadomości, iż w związku z realizacją Umowy może być poddany kontroli zgodności przetwarzania danych przez organ nadzorczy sprawujący kontrolę zgodności przetwarzania danych z obowiązującymi przepisami prawa.</w:t>
      </w:r>
    </w:p>
    <w:p w14:paraId="6E61D3CD" w14:textId="77777777" w:rsidR="00CF3E71" w:rsidRPr="00433F35" w:rsidRDefault="00CF3E71" w:rsidP="00CF3E71">
      <w:pPr>
        <w:pStyle w:val="Akapitzlist"/>
        <w:numPr>
          <w:ilvl w:val="0"/>
          <w:numId w:val="10"/>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zobowiązuje się do niezwłocznego poinformowania FRSE o jakimkolwiek postępowaniu, w szczególności administracyjnym lub sądowym, o jakiejkolwiek decyzji administracyjnej lub orzeczeniu dotyczącym przetwarzania danych, a także o wszelkich planowanych - o ile są wiadome - lub realizowanych kontrolach i inspekcjach dotyczących czynności przetwarzania danych przez Przetwarzającego. </w:t>
      </w:r>
    </w:p>
    <w:p w14:paraId="3A075C14" w14:textId="77777777" w:rsidR="00CF3E71" w:rsidRPr="00433F35" w:rsidRDefault="00CF3E71" w:rsidP="00CF3E71">
      <w:pPr>
        <w:pStyle w:val="Akapitzlist"/>
        <w:numPr>
          <w:ilvl w:val="0"/>
          <w:numId w:val="10"/>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odpowiada za wszelkie wyrządzone osobom trzecim szkody, które powstały </w:t>
      </w:r>
      <w:r w:rsidRPr="00433F35">
        <w:rPr>
          <w:rFonts w:asciiTheme="minorHAnsi" w:hAnsiTheme="minorHAnsi" w:cstheme="minorHAnsi"/>
          <w:sz w:val="22"/>
        </w:rPr>
        <w:br/>
        <w:t>w związku z nienależytym przetwarzaniem przez niego powierzonych danych osobowych.</w:t>
      </w:r>
    </w:p>
    <w:p w14:paraId="476447CD" w14:textId="77777777" w:rsidR="00CF3E71" w:rsidRPr="00433F35" w:rsidRDefault="00CF3E71" w:rsidP="00CF3E71">
      <w:pPr>
        <w:pStyle w:val="Akapitzlist"/>
        <w:numPr>
          <w:ilvl w:val="0"/>
          <w:numId w:val="10"/>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W przypadku naruszenia obowiązków Przetwarzającego związanych z przetwarzaniem danych osobowych powierzonych mu do przetwarzania na podstawie niniejszej Umowy, </w:t>
      </w:r>
      <w:r w:rsidRPr="00433F35">
        <w:rPr>
          <w:rFonts w:asciiTheme="minorHAnsi" w:hAnsiTheme="minorHAnsi" w:cstheme="minorHAnsi"/>
          <w:sz w:val="22"/>
        </w:rPr>
        <w:br/>
        <w:t>w następstwie którego FRSE zostanie zobowiązana do wypłaty odszkodowania lub ukarana grzywną, prawomocnym wyrokiem lub decyzją właściwego organu, Przetwarzający zobowiązuje się do zwrócenia równowartości odszkodowania, kary lub grzywny poniesionych przez FRSE jeżeli naruszenie obowiązków nastąpiło z przyczyn leżących po stronie Przetwarzającego.</w:t>
      </w:r>
    </w:p>
    <w:p w14:paraId="6D2369D3" w14:textId="77777777" w:rsidR="00CF3E71" w:rsidRDefault="00CF3E71" w:rsidP="00CF3E71">
      <w:pPr>
        <w:spacing w:after="0" w:line="240" w:lineRule="auto"/>
        <w:jc w:val="center"/>
        <w:rPr>
          <w:rFonts w:asciiTheme="minorHAnsi" w:hAnsiTheme="minorHAnsi" w:cstheme="minorHAnsi"/>
          <w:b/>
        </w:rPr>
      </w:pPr>
    </w:p>
    <w:p w14:paraId="0A455949" w14:textId="77777777" w:rsidR="00CF3E71" w:rsidRDefault="00CF3E71" w:rsidP="00CF3E71">
      <w:pPr>
        <w:spacing w:after="0" w:line="240" w:lineRule="auto"/>
        <w:jc w:val="center"/>
        <w:rPr>
          <w:rFonts w:asciiTheme="minorHAnsi" w:hAnsiTheme="minorHAnsi" w:cstheme="minorHAnsi"/>
          <w:b/>
        </w:rPr>
      </w:pPr>
    </w:p>
    <w:p w14:paraId="22257DA7" w14:textId="77777777" w:rsidR="00CF3E71" w:rsidRPr="00433F35" w:rsidRDefault="00CF3E71" w:rsidP="00CF3E71">
      <w:pPr>
        <w:spacing w:after="0" w:line="240" w:lineRule="auto"/>
        <w:jc w:val="center"/>
        <w:rPr>
          <w:rFonts w:asciiTheme="minorHAnsi" w:hAnsiTheme="minorHAnsi" w:cstheme="minorHAnsi"/>
          <w:b/>
        </w:rPr>
      </w:pPr>
    </w:p>
    <w:p w14:paraId="029FA224"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lastRenderedPageBreak/>
        <w:t>§ 10</w:t>
      </w:r>
    </w:p>
    <w:p w14:paraId="411BF481"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Czas obowiązywania umowy</w:t>
      </w:r>
    </w:p>
    <w:p w14:paraId="687FBFE5" w14:textId="77777777" w:rsidR="00CF3E71" w:rsidRPr="00433F35" w:rsidRDefault="00CF3E71" w:rsidP="00CF3E71">
      <w:pPr>
        <w:spacing w:after="0" w:line="240" w:lineRule="auto"/>
        <w:jc w:val="center"/>
        <w:rPr>
          <w:rFonts w:asciiTheme="minorHAnsi" w:hAnsiTheme="minorHAnsi" w:cstheme="minorHAnsi"/>
          <w:b/>
        </w:rPr>
      </w:pPr>
    </w:p>
    <w:p w14:paraId="07F1AC88" w14:textId="77777777" w:rsidR="00CF3E71" w:rsidRPr="00433F35" w:rsidRDefault="00CF3E71" w:rsidP="00CF3E71">
      <w:pPr>
        <w:pStyle w:val="Akapitzlist"/>
        <w:ind w:left="360"/>
        <w:rPr>
          <w:rFonts w:asciiTheme="minorHAnsi" w:hAnsiTheme="minorHAnsi" w:cstheme="minorHAnsi"/>
          <w:iCs/>
          <w:sz w:val="22"/>
        </w:rPr>
      </w:pPr>
      <w:r w:rsidRPr="00433F35">
        <w:rPr>
          <w:rFonts w:asciiTheme="minorHAnsi" w:hAnsiTheme="minorHAnsi" w:cstheme="minorHAnsi"/>
          <w:sz w:val="22"/>
        </w:rPr>
        <w:t xml:space="preserve">Niniejsza Umowa obowiązuje od dnia jej zawarcia przez czas </w:t>
      </w:r>
      <w:r w:rsidRPr="00433F35">
        <w:rPr>
          <w:rFonts w:asciiTheme="minorHAnsi" w:hAnsiTheme="minorHAnsi" w:cstheme="minorHAnsi"/>
          <w:iCs/>
          <w:sz w:val="22"/>
        </w:rPr>
        <w:t>obowiązywania Umowy Głównej.</w:t>
      </w:r>
    </w:p>
    <w:p w14:paraId="5D7485F1" w14:textId="77777777" w:rsidR="00CF3E71" w:rsidRDefault="00CF3E71" w:rsidP="00CF3E71">
      <w:pPr>
        <w:spacing w:after="0" w:line="240" w:lineRule="auto"/>
        <w:jc w:val="center"/>
        <w:rPr>
          <w:rFonts w:asciiTheme="minorHAnsi" w:hAnsiTheme="minorHAnsi" w:cstheme="minorHAnsi"/>
          <w:b/>
        </w:rPr>
      </w:pPr>
    </w:p>
    <w:p w14:paraId="5A4352A7"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11</w:t>
      </w:r>
    </w:p>
    <w:p w14:paraId="63C6C448"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Rozwiązanie umowy</w:t>
      </w:r>
    </w:p>
    <w:p w14:paraId="5B64E269" w14:textId="77777777" w:rsidR="00CF3E71" w:rsidRPr="00433F35" w:rsidRDefault="00CF3E71" w:rsidP="00CF3E71">
      <w:pPr>
        <w:spacing w:after="0" w:line="240" w:lineRule="auto"/>
        <w:jc w:val="center"/>
        <w:rPr>
          <w:rFonts w:asciiTheme="minorHAnsi" w:hAnsiTheme="minorHAnsi" w:cstheme="minorHAnsi"/>
          <w:b/>
        </w:rPr>
      </w:pPr>
    </w:p>
    <w:p w14:paraId="484EB155" w14:textId="77777777" w:rsidR="00CF3E71" w:rsidRPr="00433F35" w:rsidRDefault="00CF3E71" w:rsidP="00CF3E71">
      <w:pPr>
        <w:pStyle w:val="Akapitzlist"/>
        <w:numPr>
          <w:ilvl w:val="0"/>
          <w:numId w:val="11"/>
        </w:numPr>
        <w:spacing w:after="0" w:line="240" w:lineRule="auto"/>
        <w:contextualSpacing w:val="0"/>
        <w:rPr>
          <w:rFonts w:asciiTheme="minorHAnsi" w:hAnsiTheme="minorHAnsi" w:cstheme="minorHAnsi"/>
          <w:b/>
          <w:sz w:val="22"/>
        </w:rPr>
      </w:pPr>
      <w:r w:rsidRPr="00433F35">
        <w:rPr>
          <w:rFonts w:asciiTheme="minorHAnsi" w:hAnsiTheme="minorHAnsi" w:cstheme="minorHAnsi"/>
          <w:sz w:val="22"/>
        </w:rPr>
        <w:t>FRSE może rozwiązać niniejszą Umowę ze skutkiem natychmiastowym, gdy Przetwarzający:</w:t>
      </w:r>
    </w:p>
    <w:p w14:paraId="0DF5E5E5" w14:textId="77777777" w:rsidR="00CF3E71" w:rsidRPr="00433F35" w:rsidRDefault="00CF3E71" w:rsidP="00CF3E71">
      <w:pPr>
        <w:pStyle w:val="Akapitzlist"/>
        <w:numPr>
          <w:ilvl w:val="0"/>
          <w:numId w:val="12"/>
        </w:numPr>
        <w:spacing w:after="0" w:line="240" w:lineRule="auto"/>
        <w:contextualSpacing w:val="0"/>
        <w:rPr>
          <w:rFonts w:asciiTheme="minorHAnsi" w:hAnsiTheme="minorHAnsi" w:cstheme="minorHAnsi"/>
          <w:b/>
          <w:sz w:val="22"/>
        </w:rPr>
      </w:pPr>
      <w:r w:rsidRPr="00433F35">
        <w:rPr>
          <w:rFonts w:asciiTheme="minorHAnsi" w:hAnsiTheme="minorHAnsi" w:cstheme="minorHAnsi"/>
          <w:sz w:val="22"/>
        </w:rPr>
        <w:t xml:space="preserve">pomimo zobowiązania go do usunięcia uchybień stwierdzonych podczas kontroli </w:t>
      </w:r>
      <w:r w:rsidRPr="00433F35">
        <w:rPr>
          <w:rFonts w:asciiTheme="minorHAnsi" w:hAnsiTheme="minorHAnsi" w:cstheme="minorHAnsi"/>
          <w:sz w:val="22"/>
        </w:rPr>
        <w:br/>
        <w:t>nie usunie ich w wyznaczonym terminie;</w:t>
      </w:r>
    </w:p>
    <w:p w14:paraId="2D8137C4" w14:textId="77777777" w:rsidR="00CF3E71" w:rsidRPr="00433F35" w:rsidRDefault="00CF3E71" w:rsidP="00CF3E71">
      <w:pPr>
        <w:pStyle w:val="Akapitzlist"/>
        <w:numPr>
          <w:ilvl w:val="0"/>
          <w:numId w:val="12"/>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przetwarza dane osobowe w sposób niezgodny z Umową lub właściwymi przepisami powszechnie obowiązującego prawa;</w:t>
      </w:r>
    </w:p>
    <w:p w14:paraId="51452F2C" w14:textId="77777777" w:rsidR="00CF3E71" w:rsidRPr="00433F35" w:rsidRDefault="00CF3E71" w:rsidP="00CF3E71">
      <w:pPr>
        <w:pStyle w:val="Akapitzlist"/>
        <w:numPr>
          <w:ilvl w:val="0"/>
          <w:numId w:val="12"/>
        </w:numPr>
        <w:spacing w:after="0" w:line="240" w:lineRule="auto"/>
        <w:contextualSpacing w:val="0"/>
        <w:rPr>
          <w:rFonts w:asciiTheme="minorHAnsi" w:hAnsiTheme="minorHAnsi" w:cstheme="minorHAnsi"/>
          <w:b/>
          <w:sz w:val="22"/>
        </w:rPr>
      </w:pPr>
      <w:r w:rsidRPr="00433F35">
        <w:rPr>
          <w:rFonts w:asciiTheme="minorHAnsi" w:hAnsiTheme="minorHAnsi" w:cstheme="minorHAnsi"/>
          <w:sz w:val="22"/>
        </w:rPr>
        <w:t>powierzył przetwarzanie danych osobowych innemu podmiotowi bez zgody FRSE;</w:t>
      </w:r>
    </w:p>
    <w:p w14:paraId="662F8412" w14:textId="77777777" w:rsidR="00CF3E71" w:rsidRPr="00433F35" w:rsidRDefault="00CF3E71" w:rsidP="00CF3E71">
      <w:pPr>
        <w:pStyle w:val="Akapitzlist"/>
        <w:numPr>
          <w:ilvl w:val="0"/>
          <w:numId w:val="12"/>
        </w:numPr>
        <w:spacing w:after="0" w:line="240" w:lineRule="auto"/>
        <w:contextualSpacing w:val="0"/>
        <w:rPr>
          <w:rFonts w:asciiTheme="minorHAnsi" w:hAnsiTheme="minorHAnsi" w:cstheme="minorHAnsi"/>
          <w:b/>
          <w:sz w:val="22"/>
        </w:rPr>
      </w:pPr>
      <w:r w:rsidRPr="00433F35">
        <w:rPr>
          <w:rFonts w:asciiTheme="minorHAnsi" w:hAnsiTheme="minorHAnsi" w:cstheme="minorHAnsi"/>
          <w:sz w:val="22"/>
        </w:rPr>
        <w:t>dopuści się rażącego naruszenia postanowień niniejszej Umowy;</w:t>
      </w:r>
    </w:p>
    <w:p w14:paraId="47EAA59E" w14:textId="77777777" w:rsidR="00CF3E71" w:rsidRPr="00433F35" w:rsidRDefault="00CF3E71" w:rsidP="00CF3E71">
      <w:pPr>
        <w:pStyle w:val="Akapitzlist"/>
        <w:numPr>
          <w:ilvl w:val="0"/>
          <w:numId w:val="12"/>
        </w:numPr>
        <w:spacing w:after="0" w:line="240" w:lineRule="auto"/>
        <w:contextualSpacing w:val="0"/>
        <w:rPr>
          <w:rFonts w:asciiTheme="minorHAnsi" w:hAnsiTheme="minorHAnsi" w:cstheme="minorHAnsi"/>
          <w:b/>
          <w:sz w:val="22"/>
        </w:rPr>
      </w:pPr>
      <w:r w:rsidRPr="00433F35">
        <w:rPr>
          <w:rFonts w:asciiTheme="minorHAnsi" w:eastAsia="Calibri" w:hAnsiTheme="minorHAnsi" w:cstheme="minorHAnsi"/>
          <w:kern w:val="2"/>
          <w:sz w:val="22"/>
        </w:rPr>
        <w:t>jest przedmiotem postępowania wszczętego przez Organ nadzorczy w związku z naruszeniem przez niego ochrony danych osobowych.</w:t>
      </w:r>
    </w:p>
    <w:p w14:paraId="0FE07AA3" w14:textId="77777777" w:rsidR="00CF3E71" w:rsidRPr="00433F35" w:rsidRDefault="00CF3E71" w:rsidP="00CF3E71">
      <w:pPr>
        <w:pStyle w:val="Akapitzlist"/>
        <w:ind w:left="1080"/>
        <w:rPr>
          <w:rFonts w:asciiTheme="minorHAnsi" w:hAnsiTheme="minorHAnsi" w:cstheme="minorHAnsi"/>
          <w:b/>
          <w:sz w:val="22"/>
        </w:rPr>
      </w:pPr>
    </w:p>
    <w:p w14:paraId="31CD89B2"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12</w:t>
      </w:r>
    </w:p>
    <w:p w14:paraId="35283A45"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Zasady zachowania poufności</w:t>
      </w:r>
    </w:p>
    <w:p w14:paraId="63504347" w14:textId="77777777" w:rsidR="00CF3E71" w:rsidRPr="00433F35" w:rsidRDefault="00CF3E71" w:rsidP="00CF3E71">
      <w:pPr>
        <w:spacing w:after="0" w:line="240" w:lineRule="auto"/>
        <w:jc w:val="center"/>
        <w:rPr>
          <w:rFonts w:asciiTheme="minorHAnsi" w:hAnsiTheme="minorHAnsi" w:cstheme="minorHAnsi"/>
          <w:b/>
        </w:rPr>
      </w:pPr>
    </w:p>
    <w:p w14:paraId="1931EF4F" w14:textId="77777777" w:rsidR="00CF3E71" w:rsidRPr="00433F35" w:rsidRDefault="00CF3E71" w:rsidP="00CF3E71">
      <w:pPr>
        <w:pStyle w:val="Akapitzlist"/>
        <w:numPr>
          <w:ilvl w:val="0"/>
          <w:numId w:val="13"/>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zobowiązuje się do zachowania w tajemnicy wszelkich informacji, danych, materiałów, dokumentów i danych osobowych otrzymanych od FRSE i od współpracujących </w:t>
      </w:r>
      <w:r w:rsidRPr="00433F35">
        <w:rPr>
          <w:rFonts w:asciiTheme="minorHAnsi" w:hAnsiTheme="minorHAnsi" w:cstheme="minorHAnsi"/>
          <w:sz w:val="22"/>
        </w:rPr>
        <w:br/>
        <w:t xml:space="preserve">z nim osób oraz danych uzyskanych w jakikolwiek inny sposób, zamierzony czy przypadkowy </w:t>
      </w:r>
      <w:r w:rsidRPr="00433F35">
        <w:rPr>
          <w:rFonts w:asciiTheme="minorHAnsi" w:hAnsiTheme="minorHAnsi" w:cstheme="minorHAnsi"/>
          <w:sz w:val="22"/>
        </w:rPr>
        <w:br/>
        <w:t>w formie ustnej, pisemnej lub elektronicznej („dane poufne”).</w:t>
      </w:r>
    </w:p>
    <w:p w14:paraId="2BB66E7C" w14:textId="77777777" w:rsidR="00CF3E71" w:rsidRPr="00433F35" w:rsidRDefault="00CF3E71" w:rsidP="00CF3E71">
      <w:pPr>
        <w:pStyle w:val="Akapitzlist"/>
        <w:numPr>
          <w:ilvl w:val="0"/>
          <w:numId w:val="13"/>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Przetwarzający oświadcza, że w związku ze zobowiązaniem do zachowania w tajemnicy danych poufnych nie będą one wykorzystywane, ujawniane ani udostępniane bez pisemnej zgody FRSE w innym celu niż wykonanie Umowy, chyba że konieczność ujawnienia posiadanych informacji wynika  z obowiązujących przepisów prawa lub Umowy.</w:t>
      </w:r>
    </w:p>
    <w:p w14:paraId="10B95B26" w14:textId="77777777" w:rsidR="00CF3E71" w:rsidRPr="00433F35" w:rsidRDefault="00CF3E71" w:rsidP="00CF3E71">
      <w:pPr>
        <w:pStyle w:val="Akapitzlist"/>
        <w:numPr>
          <w:ilvl w:val="0"/>
          <w:numId w:val="13"/>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Zobowiązania dotyczące poufności obowiązują do momentu rozwiązania Umowy i 5 lat po jej rozwiązaniu.</w:t>
      </w:r>
    </w:p>
    <w:p w14:paraId="31EA7AF3"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 13</w:t>
      </w:r>
    </w:p>
    <w:p w14:paraId="0B7B9452" w14:textId="77777777" w:rsidR="00CF3E71" w:rsidRPr="00433F35" w:rsidRDefault="00CF3E71" w:rsidP="00CF3E71">
      <w:pPr>
        <w:spacing w:after="0" w:line="240" w:lineRule="auto"/>
        <w:jc w:val="center"/>
        <w:rPr>
          <w:rFonts w:asciiTheme="minorHAnsi" w:hAnsiTheme="minorHAnsi" w:cstheme="minorHAnsi"/>
          <w:b/>
        </w:rPr>
      </w:pPr>
      <w:r w:rsidRPr="00433F35">
        <w:rPr>
          <w:rFonts w:asciiTheme="minorHAnsi" w:hAnsiTheme="minorHAnsi" w:cstheme="minorHAnsi"/>
          <w:b/>
        </w:rPr>
        <w:t>Postanowienia końcowe</w:t>
      </w:r>
    </w:p>
    <w:p w14:paraId="1EF5D1AD" w14:textId="77777777" w:rsidR="00CF3E71" w:rsidRPr="00433F35" w:rsidRDefault="00CF3E71" w:rsidP="00CF3E71">
      <w:pPr>
        <w:spacing w:after="0" w:line="240" w:lineRule="auto"/>
        <w:jc w:val="center"/>
        <w:rPr>
          <w:rFonts w:asciiTheme="minorHAnsi" w:hAnsiTheme="minorHAnsi" w:cstheme="minorHAnsi"/>
          <w:b/>
        </w:rPr>
      </w:pPr>
    </w:p>
    <w:p w14:paraId="5779A30D" w14:textId="77777777" w:rsidR="00CF3E71" w:rsidRPr="00433F35" w:rsidRDefault="00CF3E71" w:rsidP="00CF3E71">
      <w:pPr>
        <w:pStyle w:val="Akapitzlist"/>
        <w:numPr>
          <w:ilvl w:val="0"/>
          <w:numId w:val="14"/>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Umowa została sporządzona w dwóch jednobrzmiących egzemplarzach dla każdej ze stron.</w:t>
      </w:r>
    </w:p>
    <w:p w14:paraId="70711551" w14:textId="77777777" w:rsidR="00CF3E71" w:rsidRPr="00433F35" w:rsidRDefault="00CF3E71" w:rsidP="00CF3E71">
      <w:pPr>
        <w:pStyle w:val="Akapitzlist"/>
        <w:numPr>
          <w:ilvl w:val="0"/>
          <w:numId w:val="14"/>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W sprawach nieuregulowanych zastosowanie będą miały przepisy Kodeksu cywilnego, Ustawy z dnia 10 maja 2018 roku o ochronie danych osobowych, Rozporządzenia oraz Rozporządzenia 1725.</w:t>
      </w:r>
    </w:p>
    <w:p w14:paraId="3D4BBE56" w14:textId="77777777" w:rsidR="00CF3E71" w:rsidRPr="00433F35" w:rsidRDefault="00CF3E71" w:rsidP="00CF3E71">
      <w:pPr>
        <w:pStyle w:val="Akapitzlist"/>
        <w:numPr>
          <w:ilvl w:val="0"/>
          <w:numId w:val="14"/>
        </w:numPr>
        <w:spacing w:after="0" w:line="240" w:lineRule="auto"/>
        <w:contextualSpacing w:val="0"/>
        <w:jc w:val="left"/>
        <w:rPr>
          <w:rFonts w:asciiTheme="minorHAnsi" w:hAnsiTheme="minorHAnsi" w:cstheme="minorHAnsi"/>
          <w:sz w:val="22"/>
        </w:rPr>
      </w:pPr>
      <w:r w:rsidRPr="00433F35">
        <w:rPr>
          <w:rFonts w:asciiTheme="minorHAnsi" w:hAnsiTheme="minorHAnsi" w:cstheme="minorHAnsi"/>
          <w:sz w:val="22"/>
        </w:rPr>
        <w:t>Sądem właściwym dla rozpatrzenia sporów wynikających z niniejszej umowy będzie sąd właściwy FRSE.</w:t>
      </w:r>
    </w:p>
    <w:p w14:paraId="1DD1B11A" w14:textId="77777777" w:rsidR="00CF3E71" w:rsidRPr="00433F35" w:rsidRDefault="00CF3E71" w:rsidP="00CF3E71">
      <w:pPr>
        <w:pStyle w:val="Akapitzlist"/>
        <w:numPr>
          <w:ilvl w:val="0"/>
          <w:numId w:val="14"/>
        </w:numPr>
        <w:spacing w:after="0" w:line="240" w:lineRule="auto"/>
        <w:contextualSpacing w:val="0"/>
        <w:jc w:val="left"/>
        <w:rPr>
          <w:rFonts w:asciiTheme="minorHAnsi" w:hAnsiTheme="minorHAnsi" w:cstheme="minorHAnsi"/>
          <w:sz w:val="22"/>
        </w:rPr>
      </w:pPr>
      <w:r w:rsidRPr="00433F35">
        <w:rPr>
          <w:rFonts w:asciiTheme="minorHAnsi" w:hAnsiTheme="minorHAnsi" w:cstheme="minorHAnsi"/>
          <w:sz w:val="22"/>
        </w:rPr>
        <w:t xml:space="preserve">Wszelkie zawiadomienia, których wymaga niniejsza Umowa wykonywane są na adres e-mail: </w:t>
      </w:r>
      <w:commentRangeStart w:id="3"/>
      <w:r w:rsidRPr="00433F35">
        <w:rPr>
          <w:rFonts w:asciiTheme="minorHAnsi" w:hAnsiTheme="minorHAnsi" w:cstheme="minorHAnsi"/>
          <w:sz w:val="22"/>
        </w:rPr>
        <w:t>………………………….</w:t>
      </w:r>
      <w:commentRangeEnd w:id="3"/>
      <w:r w:rsidRPr="00433F35">
        <w:rPr>
          <w:rStyle w:val="Odwoaniedokomentarza"/>
          <w:rFonts w:asciiTheme="minorHAnsi" w:hAnsiTheme="minorHAnsi" w:cstheme="minorHAnsi"/>
          <w:sz w:val="22"/>
        </w:rPr>
        <w:commentReference w:id="3"/>
      </w:r>
      <w:r w:rsidRPr="00433F35">
        <w:rPr>
          <w:rFonts w:asciiTheme="minorHAnsi" w:hAnsiTheme="minorHAnsi" w:cstheme="minorHAnsi"/>
          <w:sz w:val="22"/>
        </w:rPr>
        <w:t xml:space="preserve"> lub za pomocą innych danych kontaktowych wskazanych przez FRSE.</w:t>
      </w:r>
    </w:p>
    <w:p w14:paraId="1083ED58" w14:textId="77777777" w:rsidR="00CF3E71" w:rsidRPr="00433F35" w:rsidRDefault="00CF3E71" w:rsidP="00CF3E71">
      <w:pPr>
        <w:pStyle w:val="Akapitzlist"/>
        <w:numPr>
          <w:ilvl w:val="0"/>
          <w:numId w:val="14"/>
        </w:numPr>
        <w:spacing w:after="0" w:line="240" w:lineRule="auto"/>
        <w:contextualSpacing w:val="0"/>
        <w:jc w:val="left"/>
        <w:rPr>
          <w:rFonts w:asciiTheme="minorHAnsi" w:hAnsiTheme="minorHAnsi" w:cstheme="minorHAnsi"/>
          <w:sz w:val="22"/>
        </w:rPr>
      </w:pPr>
      <w:r w:rsidRPr="00433F35">
        <w:rPr>
          <w:rFonts w:asciiTheme="minorHAnsi" w:hAnsiTheme="minorHAnsi" w:cstheme="minorHAnsi"/>
          <w:sz w:val="22"/>
        </w:rPr>
        <w:t>Załączniki:</w:t>
      </w:r>
    </w:p>
    <w:p w14:paraId="3034F39B" w14:textId="77777777" w:rsidR="00CF3E71" w:rsidRPr="00433F35" w:rsidRDefault="00CF3E71" w:rsidP="00CF3E71">
      <w:pPr>
        <w:pStyle w:val="Akapitzlist"/>
        <w:numPr>
          <w:ilvl w:val="0"/>
          <w:numId w:val="18"/>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Załącznik nr 1 – Środki bezpieczeństwa</w:t>
      </w:r>
    </w:p>
    <w:p w14:paraId="7A724258" w14:textId="77777777" w:rsidR="00CF3E71" w:rsidRPr="00433F35" w:rsidRDefault="00CF3E71" w:rsidP="00CF3E71">
      <w:pPr>
        <w:pStyle w:val="Akapitzlist"/>
        <w:numPr>
          <w:ilvl w:val="0"/>
          <w:numId w:val="18"/>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Załącznik nr 2 -  Lista zaakceptowanych dalszych podmiotów przetwarzających, z których usług Przetwarzający ma prawo korzystać przy przetwarzaniu danych osobowych</w:t>
      </w:r>
    </w:p>
    <w:p w14:paraId="7E6CF579" w14:textId="77777777" w:rsidR="00CF3E71" w:rsidRPr="00CE5BD9" w:rsidRDefault="00CF3E71" w:rsidP="00CF3E71">
      <w:pPr>
        <w:spacing w:after="0" w:line="240" w:lineRule="auto"/>
        <w:rPr>
          <w:rFonts w:cstheme="minorHAnsi"/>
        </w:rPr>
      </w:pPr>
    </w:p>
    <w:p w14:paraId="35120D5B" w14:textId="77777777" w:rsidR="00CF3E71" w:rsidRPr="00CE5BD9" w:rsidRDefault="00CF3E71" w:rsidP="00CF3E71">
      <w:pPr>
        <w:spacing w:after="0" w:line="240" w:lineRule="auto"/>
        <w:rPr>
          <w:rFonts w:cstheme="minorHAnsi"/>
        </w:rPr>
      </w:pPr>
    </w:p>
    <w:p w14:paraId="10973334" w14:textId="77777777" w:rsidR="00CF3E71" w:rsidRPr="00CE5BD9" w:rsidRDefault="00CF3E71" w:rsidP="00CF3E71">
      <w:pPr>
        <w:spacing w:after="0" w:line="240" w:lineRule="auto"/>
        <w:rPr>
          <w:rFonts w:cstheme="minorHAnsi"/>
        </w:rPr>
      </w:pPr>
      <w:r w:rsidRPr="00CE5BD9">
        <w:rPr>
          <w:rFonts w:cstheme="minorHAnsi"/>
        </w:rPr>
        <w:t>_______________________                                                           ____________________________</w:t>
      </w:r>
    </w:p>
    <w:p w14:paraId="13940EE3" w14:textId="77777777" w:rsidR="00CF3E71" w:rsidRPr="00CE5BD9" w:rsidRDefault="00CF3E71" w:rsidP="00CF3E71">
      <w:pPr>
        <w:pStyle w:val="Tekstpodstawowy"/>
        <w:rPr>
          <w:rFonts w:asciiTheme="minorHAnsi" w:hAnsiTheme="minorHAnsi" w:cstheme="minorHAnsi"/>
        </w:rPr>
      </w:pPr>
      <w:r w:rsidRPr="00CE5BD9">
        <w:rPr>
          <w:rFonts w:asciiTheme="minorHAnsi" w:hAnsiTheme="minorHAnsi" w:cstheme="minorHAnsi"/>
        </w:rPr>
        <w:t xml:space="preserve">FRSE </w:t>
      </w:r>
      <w:r w:rsidRPr="00CE5BD9">
        <w:rPr>
          <w:rFonts w:asciiTheme="minorHAnsi" w:hAnsiTheme="minorHAnsi" w:cstheme="minorHAnsi"/>
        </w:rPr>
        <w:tab/>
      </w:r>
      <w:r w:rsidRPr="00CE5BD9">
        <w:rPr>
          <w:rFonts w:asciiTheme="minorHAnsi" w:hAnsiTheme="minorHAnsi" w:cstheme="minorHAnsi"/>
        </w:rPr>
        <w:tab/>
      </w:r>
      <w:r w:rsidRPr="00CE5BD9">
        <w:rPr>
          <w:rFonts w:asciiTheme="minorHAnsi" w:hAnsiTheme="minorHAnsi" w:cstheme="minorHAnsi"/>
        </w:rPr>
        <w:tab/>
      </w:r>
      <w:r w:rsidRPr="00CE5BD9">
        <w:rPr>
          <w:rFonts w:asciiTheme="minorHAnsi" w:hAnsiTheme="minorHAnsi" w:cstheme="minorHAnsi"/>
        </w:rPr>
        <w:tab/>
      </w:r>
      <w:r w:rsidRPr="00CE5BD9">
        <w:rPr>
          <w:rFonts w:asciiTheme="minorHAnsi" w:hAnsiTheme="minorHAnsi" w:cstheme="minorHAnsi"/>
        </w:rPr>
        <w:tab/>
      </w:r>
      <w:r w:rsidRPr="00CE5BD9">
        <w:rPr>
          <w:rFonts w:asciiTheme="minorHAnsi" w:hAnsiTheme="minorHAnsi" w:cstheme="minorHAnsi"/>
        </w:rPr>
        <w:tab/>
      </w:r>
      <w:r w:rsidRPr="00CE5BD9">
        <w:rPr>
          <w:rFonts w:asciiTheme="minorHAnsi" w:hAnsiTheme="minorHAnsi" w:cstheme="minorHAnsi"/>
        </w:rPr>
        <w:tab/>
      </w:r>
      <w:r w:rsidRPr="00CE5BD9">
        <w:rPr>
          <w:rFonts w:asciiTheme="minorHAnsi" w:hAnsiTheme="minorHAnsi" w:cstheme="minorHAnsi"/>
        </w:rPr>
        <w:tab/>
        <w:t>Przetwarzający</w:t>
      </w:r>
    </w:p>
    <w:p w14:paraId="320BC866" w14:textId="77777777" w:rsidR="00CF3E71" w:rsidRPr="00CE5BD9" w:rsidRDefault="00CF3E71" w:rsidP="00CF3E71">
      <w:pPr>
        <w:spacing w:after="0" w:line="240" w:lineRule="auto"/>
        <w:rPr>
          <w:rFonts w:cstheme="minorHAnsi"/>
          <w:color w:val="000000" w:themeColor="text1"/>
        </w:rPr>
      </w:pPr>
      <w:r>
        <w:rPr>
          <w:b/>
          <w:bCs/>
          <w:sz w:val="20"/>
          <w:szCs w:val="20"/>
        </w:rPr>
        <w:br w:type="page"/>
      </w:r>
      <w:r w:rsidRPr="00CE5BD9">
        <w:rPr>
          <w:rFonts w:cstheme="minorHAnsi"/>
          <w:color w:val="000000" w:themeColor="text1"/>
        </w:rPr>
        <w:lastRenderedPageBreak/>
        <w:t>Załącznik nr 1</w:t>
      </w:r>
    </w:p>
    <w:p w14:paraId="0913B1CC" w14:textId="77777777" w:rsidR="00CF3E71" w:rsidRPr="00CE5BD9" w:rsidRDefault="00CF3E71" w:rsidP="00CF3E71">
      <w:pPr>
        <w:pStyle w:val="Tekstpodstawowyzwciciem2"/>
        <w:ind w:left="0" w:firstLine="0"/>
        <w:rPr>
          <w:rFonts w:cstheme="minorHAnsi"/>
          <w:color w:val="000000" w:themeColor="text1"/>
        </w:rPr>
      </w:pPr>
      <w:r w:rsidRPr="00CE5BD9">
        <w:rPr>
          <w:rFonts w:cstheme="minorHAnsi"/>
          <w:color w:val="000000" w:themeColor="text1"/>
        </w:rPr>
        <w:t>do umowy powierzenia</w:t>
      </w:r>
    </w:p>
    <w:p w14:paraId="53989030" w14:textId="77777777" w:rsidR="00CF3E71" w:rsidRPr="003725FD" w:rsidRDefault="00CF3E71" w:rsidP="00CF3E71">
      <w:pPr>
        <w:pStyle w:val="Akapitzlist"/>
        <w:ind w:left="1080"/>
        <w:jc w:val="center"/>
        <w:rPr>
          <w:b/>
          <w:sz w:val="24"/>
          <w:szCs w:val="24"/>
        </w:rPr>
      </w:pPr>
      <w:r w:rsidRPr="003725FD">
        <w:rPr>
          <w:b/>
          <w:sz w:val="24"/>
          <w:szCs w:val="24"/>
        </w:rPr>
        <w:t>Środki bezpieczeństwa</w:t>
      </w:r>
    </w:p>
    <w:p w14:paraId="1EE05A4E" w14:textId="77777777" w:rsidR="00CF3E71" w:rsidRDefault="00CF3E71" w:rsidP="00CF3E71">
      <w:pPr>
        <w:pStyle w:val="Tekstpodstawowy"/>
        <w:rPr>
          <w:rFonts w:asciiTheme="minorHAnsi" w:hAnsiTheme="minorHAnsi" w:cstheme="minorHAnsi"/>
        </w:rPr>
      </w:pPr>
    </w:p>
    <w:p w14:paraId="1FF52626" w14:textId="77777777" w:rsidR="00CF3E71" w:rsidRPr="00CE5BD9" w:rsidRDefault="00CF3E71" w:rsidP="00CF3E71">
      <w:pPr>
        <w:pStyle w:val="Tekstpodstawowy"/>
        <w:rPr>
          <w:rFonts w:asciiTheme="minorHAnsi" w:hAnsiTheme="minorHAnsi" w:cstheme="minorHAnsi"/>
        </w:rPr>
      </w:pPr>
      <w:r w:rsidRPr="00CE5BD9">
        <w:rPr>
          <w:rFonts w:asciiTheme="minorHAnsi" w:hAnsiTheme="minorHAnsi" w:cstheme="minorHAnsi"/>
        </w:rPr>
        <w:t>Prosimy o wskazanie stosowanych środków zabezpieczeń poprzez wskazanie środków z listy przykładowych zabezpieczeń poniżej lub uzupełnienie listy stosowanymi zabezpieczeniami. Stosowane zabezpieczenia powinny odpowiadać ryzyku naruszenia praw lub wolności osób, których dane dotyczą.</w:t>
      </w:r>
    </w:p>
    <w:p w14:paraId="1AC5420B" w14:textId="77777777" w:rsidR="00CF3E71" w:rsidRDefault="00CF3E71" w:rsidP="00CF3E71">
      <w:pPr>
        <w:pStyle w:val="Tekstpodstawowy"/>
      </w:pPr>
    </w:p>
    <w:tbl>
      <w:tblPr>
        <w:tblStyle w:val="Tabela-Siatka"/>
        <w:tblW w:w="0" w:type="auto"/>
        <w:tblLook w:val="04A0" w:firstRow="1" w:lastRow="0" w:firstColumn="1" w:lastColumn="0" w:noHBand="0" w:noVBand="1"/>
      </w:tblPr>
      <w:tblGrid>
        <w:gridCol w:w="3430"/>
        <w:gridCol w:w="387"/>
        <w:gridCol w:w="5670"/>
      </w:tblGrid>
      <w:tr w:rsidR="00CF3E71" w14:paraId="786D74DD" w14:textId="77777777" w:rsidTr="00462FFC">
        <w:trPr>
          <w:trHeight w:val="566"/>
        </w:trPr>
        <w:tc>
          <w:tcPr>
            <w:tcW w:w="9062" w:type="dxa"/>
            <w:gridSpan w:val="3"/>
            <w:shd w:val="clear" w:color="auto" w:fill="D9D9D9" w:themeFill="background1" w:themeFillShade="D9"/>
            <w:vAlign w:val="center"/>
          </w:tcPr>
          <w:p w14:paraId="1C83695A" w14:textId="77777777" w:rsidR="00CF3E71" w:rsidRPr="00B11303" w:rsidRDefault="00CF3E71" w:rsidP="00462FFC">
            <w:pPr>
              <w:jc w:val="center"/>
              <w:rPr>
                <w:b/>
                <w:bCs/>
                <w:sz w:val="24"/>
                <w:szCs w:val="24"/>
              </w:rPr>
            </w:pPr>
            <w:r w:rsidRPr="00B11303">
              <w:rPr>
                <w:b/>
                <w:bCs/>
                <w:sz w:val="24"/>
                <w:szCs w:val="24"/>
              </w:rPr>
              <w:t>Środki zastosowane w celu zabezpieczenia danych:</w:t>
            </w:r>
          </w:p>
        </w:tc>
      </w:tr>
      <w:tr w:rsidR="00CF3E71" w:rsidRPr="00B11303" w14:paraId="2C65D299" w14:textId="77777777" w:rsidTr="00462FFC">
        <w:trPr>
          <w:trHeight w:val="288"/>
        </w:trPr>
        <w:tc>
          <w:tcPr>
            <w:tcW w:w="3743" w:type="dxa"/>
            <w:vMerge w:val="restart"/>
            <w:vAlign w:val="center"/>
          </w:tcPr>
          <w:p w14:paraId="1A2933F4" w14:textId="77777777" w:rsidR="00CF3E71" w:rsidRPr="00B11303" w:rsidRDefault="00CF3E71" w:rsidP="00CF3E71">
            <w:pPr>
              <w:numPr>
                <w:ilvl w:val="0"/>
                <w:numId w:val="22"/>
              </w:numPr>
              <w:spacing w:before="100" w:beforeAutospacing="1" w:after="100" w:afterAutospacing="1" w:line="240" w:lineRule="auto"/>
              <w:jc w:val="left"/>
              <w:rPr>
                <w:rFonts w:cstheme="minorHAnsi"/>
                <w:b/>
                <w:bCs/>
              </w:rPr>
            </w:pPr>
            <w:r w:rsidRPr="00B11303">
              <w:rPr>
                <w:rFonts w:cstheme="minorHAnsi"/>
                <w:b/>
                <w:bCs/>
                <w:sz w:val="24"/>
                <w:szCs w:val="24"/>
              </w:rPr>
              <w:t>Środki organizacyjne</w:t>
            </w:r>
          </w:p>
        </w:tc>
        <w:tc>
          <w:tcPr>
            <w:tcW w:w="363" w:type="dxa"/>
            <w:tcBorders>
              <w:bottom w:val="single" w:sz="4" w:space="0" w:color="D9D9D9" w:themeColor="background1" w:themeShade="D9"/>
              <w:right w:val="single" w:sz="4" w:space="0" w:color="D9D9D9" w:themeColor="background1" w:themeShade="D9"/>
            </w:tcBorders>
            <w:shd w:val="clear" w:color="auto" w:fill="FFFFFF" w:themeFill="background1"/>
            <w:vAlign w:val="center"/>
          </w:tcPr>
          <w:p w14:paraId="39BAE03F"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left w:val="single" w:sz="4" w:space="0" w:color="D9D9D9" w:themeColor="background1" w:themeShade="D9"/>
              <w:bottom w:val="single" w:sz="4" w:space="0" w:color="D9D9D9" w:themeColor="background1" w:themeShade="D9"/>
            </w:tcBorders>
            <w:vAlign w:val="center"/>
          </w:tcPr>
          <w:p w14:paraId="5139AB1A" w14:textId="77777777" w:rsidR="00CF3E71" w:rsidRPr="00B11303" w:rsidRDefault="00CF3E71" w:rsidP="00462FFC">
            <w:pPr>
              <w:rPr>
                <w:rFonts w:cstheme="minorHAnsi"/>
                <w:b/>
                <w:bCs/>
                <w:sz w:val="20"/>
              </w:rPr>
            </w:pPr>
            <w:r w:rsidRPr="00B11303">
              <w:rPr>
                <w:rFonts w:cstheme="minorHAnsi"/>
                <w:b/>
                <w:bCs/>
                <w:sz w:val="20"/>
              </w:rPr>
              <w:t>Stosowanie wewnętrznych regulacji (procedur, instrukcji i polityk)</w:t>
            </w:r>
          </w:p>
        </w:tc>
      </w:tr>
      <w:tr w:rsidR="00CF3E71" w:rsidRPr="00B11303" w14:paraId="178AE9BC" w14:textId="77777777" w:rsidTr="00462FFC">
        <w:trPr>
          <w:trHeight w:val="265"/>
        </w:trPr>
        <w:tc>
          <w:tcPr>
            <w:tcW w:w="3743" w:type="dxa"/>
            <w:vMerge/>
          </w:tcPr>
          <w:p w14:paraId="594CFC5D"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7A723E"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7DBB64" w14:textId="77777777" w:rsidR="00CF3E71" w:rsidRPr="00B11303" w:rsidRDefault="00CF3E71" w:rsidP="00462FFC">
            <w:pPr>
              <w:rPr>
                <w:rFonts w:cstheme="minorHAnsi"/>
                <w:sz w:val="20"/>
              </w:rPr>
            </w:pPr>
            <w:r w:rsidRPr="00B11303">
              <w:rPr>
                <w:rFonts w:cstheme="minorHAnsi"/>
                <w:b/>
                <w:bCs/>
                <w:sz w:val="20"/>
              </w:rPr>
              <w:t>Nadawanie pracownikom i współpracownikom upoważnień do przetwarzania danych osobowych</w:t>
            </w:r>
          </w:p>
        </w:tc>
      </w:tr>
      <w:tr w:rsidR="00CF3E71" w:rsidRPr="00B11303" w14:paraId="136E1FE0" w14:textId="77777777" w:rsidTr="00462FFC">
        <w:trPr>
          <w:trHeight w:val="265"/>
        </w:trPr>
        <w:tc>
          <w:tcPr>
            <w:tcW w:w="3743" w:type="dxa"/>
            <w:vMerge/>
          </w:tcPr>
          <w:p w14:paraId="4735952F"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A8F547"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5D69065" w14:textId="77777777" w:rsidR="00CF3E71" w:rsidRPr="00B11303" w:rsidRDefault="00CF3E71" w:rsidP="00462FFC">
            <w:pPr>
              <w:rPr>
                <w:rFonts w:cstheme="minorHAnsi"/>
                <w:sz w:val="20"/>
              </w:rPr>
            </w:pPr>
            <w:r w:rsidRPr="00B11303">
              <w:rPr>
                <w:rFonts w:cstheme="minorHAnsi"/>
                <w:sz w:val="20"/>
              </w:rPr>
              <w:t>Pisemne zobowiązanie pracowników/współpracowników do przestrzegania tajemnicy danych i obowiązków w zakresie poufności</w:t>
            </w:r>
          </w:p>
        </w:tc>
      </w:tr>
      <w:tr w:rsidR="00CF3E71" w:rsidRPr="00B11303" w14:paraId="04B630CE" w14:textId="77777777" w:rsidTr="00462FFC">
        <w:trPr>
          <w:trHeight w:val="265"/>
        </w:trPr>
        <w:tc>
          <w:tcPr>
            <w:tcW w:w="3743" w:type="dxa"/>
            <w:vMerge/>
          </w:tcPr>
          <w:p w14:paraId="02C99C29"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7884D3"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98C4169" w14:textId="77777777" w:rsidR="00CF3E71" w:rsidRPr="00B11303" w:rsidRDefault="00CF3E71" w:rsidP="00462FFC">
            <w:pPr>
              <w:rPr>
                <w:rFonts w:cstheme="minorHAnsi"/>
                <w:sz w:val="20"/>
              </w:rPr>
            </w:pPr>
            <w:r w:rsidRPr="00B11303">
              <w:rPr>
                <w:rFonts w:cstheme="minorHAnsi"/>
                <w:sz w:val="20"/>
              </w:rPr>
              <w:t>Regularne szkolenia pracowników w zakresie ochrony informacji, w tym przepisów ochrony danych osobowych</w:t>
            </w:r>
          </w:p>
        </w:tc>
      </w:tr>
      <w:tr w:rsidR="00CF3E71" w:rsidRPr="00B11303" w14:paraId="7475CBC5" w14:textId="77777777" w:rsidTr="00462FFC">
        <w:trPr>
          <w:trHeight w:val="265"/>
        </w:trPr>
        <w:tc>
          <w:tcPr>
            <w:tcW w:w="3743" w:type="dxa"/>
            <w:vMerge/>
          </w:tcPr>
          <w:p w14:paraId="5C7B06FE"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C830A6"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8FF47E3" w14:textId="77777777" w:rsidR="00CF3E71" w:rsidRPr="00B11303" w:rsidRDefault="00CF3E71" w:rsidP="00462FFC">
            <w:pPr>
              <w:rPr>
                <w:rFonts w:cstheme="minorHAnsi"/>
                <w:sz w:val="20"/>
              </w:rPr>
            </w:pPr>
            <w:r w:rsidRPr="00B11303">
              <w:rPr>
                <w:rFonts w:cstheme="minorHAnsi"/>
                <w:sz w:val="20"/>
              </w:rPr>
              <w:t>Stosowanie zasady minimalizacji i adekwatności danych</w:t>
            </w:r>
          </w:p>
        </w:tc>
      </w:tr>
      <w:tr w:rsidR="00CF3E71" w:rsidRPr="00B11303" w14:paraId="06D7A136" w14:textId="77777777" w:rsidTr="00462FFC">
        <w:trPr>
          <w:trHeight w:val="265"/>
        </w:trPr>
        <w:tc>
          <w:tcPr>
            <w:tcW w:w="3743" w:type="dxa"/>
            <w:vMerge/>
          </w:tcPr>
          <w:p w14:paraId="66172B97"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F036C5"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771E129" w14:textId="77777777" w:rsidR="00CF3E71" w:rsidRPr="00B11303" w:rsidRDefault="00CF3E71" w:rsidP="00462FFC">
            <w:pPr>
              <w:rPr>
                <w:rFonts w:cstheme="minorHAnsi"/>
                <w:sz w:val="20"/>
              </w:rPr>
            </w:pPr>
            <w:r w:rsidRPr="00B11303">
              <w:rPr>
                <w:rFonts w:cstheme="minorHAnsi"/>
                <w:sz w:val="20"/>
              </w:rPr>
              <w:t>Zapewnienie kontroli nad powierzaniem danych</w:t>
            </w:r>
          </w:p>
        </w:tc>
      </w:tr>
      <w:tr w:rsidR="00CF3E71" w:rsidRPr="00B11303" w14:paraId="4E13668F" w14:textId="77777777" w:rsidTr="00462FFC">
        <w:trPr>
          <w:trHeight w:val="265"/>
        </w:trPr>
        <w:tc>
          <w:tcPr>
            <w:tcW w:w="3743" w:type="dxa"/>
            <w:vMerge/>
          </w:tcPr>
          <w:p w14:paraId="19505AC1"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B65230"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F7BDE7D" w14:textId="77777777" w:rsidR="00CF3E71" w:rsidRPr="00B11303" w:rsidRDefault="00CF3E71" w:rsidP="00462FFC">
            <w:pPr>
              <w:rPr>
                <w:rFonts w:cstheme="minorHAnsi"/>
                <w:sz w:val="20"/>
              </w:rPr>
            </w:pPr>
            <w:r w:rsidRPr="00B11303">
              <w:rPr>
                <w:rFonts w:cstheme="minorHAnsi"/>
                <w:sz w:val="20"/>
              </w:rPr>
              <w:t>Stosowanie anonimizacji i pseudonimizacji danych</w:t>
            </w:r>
          </w:p>
        </w:tc>
      </w:tr>
      <w:tr w:rsidR="00CF3E71" w:rsidRPr="00B11303" w14:paraId="1D51016F" w14:textId="77777777" w:rsidTr="00462FFC">
        <w:trPr>
          <w:trHeight w:val="265"/>
        </w:trPr>
        <w:tc>
          <w:tcPr>
            <w:tcW w:w="3743" w:type="dxa"/>
            <w:vMerge/>
          </w:tcPr>
          <w:p w14:paraId="59524D3F"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6A46CC"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92AE2F1" w14:textId="77777777" w:rsidR="00CF3E71" w:rsidRPr="00B11303" w:rsidRDefault="00CF3E71" w:rsidP="00462FFC">
            <w:pPr>
              <w:rPr>
                <w:rFonts w:cstheme="minorHAnsi"/>
                <w:sz w:val="20"/>
              </w:rPr>
            </w:pPr>
            <w:r w:rsidRPr="00B11303">
              <w:rPr>
                <w:rFonts w:cstheme="minorHAnsi"/>
                <w:b/>
                <w:bCs/>
                <w:sz w:val="20"/>
              </w:rPr>
              <w:t>Niełączenie urządzeń zawierających dane osobowe z publicznymi sieciami wifi, np. na lotnisku, w hotelu itp.</w:t>
            </w:r>
          </w:p>
        </w:tc>
      </w:tr>
      <w:tr w:rsidR="00CF3E71" w:rsidRPr="00B11303" w14:paraId="682F8BBE" w14:textId="77777777" w:rsidTr="00462FFC">
        <w:trPr>
          <w:trHeight w:val="265"/>
        </w:trPr>
        <w:tc>
          <w:tcPr>
            <w:tcW w:w="3743" w:type="dxa"/>
            <w:vMerge/>
          </w:tcPr>
          <w:p w14:paraId="47B0B68C"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57EDAD"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545F75E" w14:textId="77777777" w:rsidR="00CF3E71" w:rsidRPr="00B11303" w:rsidRDefault="00CF3E71" w:rsidP="00462FFC">
            <w:pPr>
              <w:rPr>
                <w:rFonts w:cstheme="minorHAnsi"/>
                <w:sz w:val="20"/>
              </w:rPr>
            </w:pPr>
            <w:r w:rsidRPr="00B11303">
              <w:rPr>
                <w:rFonts w:cstheme="minorHAnsi"/>
                <w:b/>
                <w:bCs/>
                <w:sz w:val="20"/>
              </w:rPr>
              <w:t xml:space="preserve">Unikanie przechowywania danych osobowych na pen-drive’ach </w:t>
            </w:r>
          </w:p>
        </w:tc>
      </w:tr>
      <w:tr w:rsidR="00CF3E71" w:rsidRPr="00B11303" w14:paraId="272BF862" w14:textId="77777777" w:rsidTr="00462FFC">
        <w:trPr>
          <w:trHeight w:val="265"/>
        </w:trPr>
        <w:tc>
          <w:tcPr>
            <w:tcW w:w="3743" w:type="dxa"/>
            <w:vMerge/>
          </w:tcPr>
          <w:p w14:paraId="0310D384"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8F1A1D"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995FE" w14:textId="77777777" w:rsidR="00CF3E71" w:rsidRPr="00B11303" w:rsidRDefault="00CF3E71" w:rsidP="00462FFC">
            <w:pPr>
              <w:rPr>
                <w:rFonts w:cstheme="minorHAnsi"/>
                <w:sz w:val="20"/>
              </w:rPr>
            </w:pPr>
            <w:r w:rsidRPr="00B11303">
              <w:rPr>
                <w:rFonts w:cstheme="minorHAnsi"/>
                <w:b/>
                <w:bCs/>
                <w:sz w:val="20"/>
              </w:rPr>
              <w:t>Unikanie drukowania dokumentów zawierających dane osobowe</w:t>
            </w:r>
          </w:p>
        </w:tc>
      </w:tr>
      <w:tr w:rsidR="00CF3E71" w:rsidRPr="00B11303" w14:paraId="04CFBA21" w14:textId="77777777" w:rsidTr="00462FFC">
        <w:trPr>
          <w:trHeight w:val="265"/>
        </w:trPr>
        <w:tc>
          <w:tcPr>
            <w:tcW w:w="3743" w:type="dxa"/>
            <w:vMerge/>
          </w:tcPr>
          <w:p w14:paraId="5CE48989"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7D46FA"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F18C879" w14:textId="77777777" w:rsidR="00CF3E71" w:rsidRPr="00B11303" w:rsidRDefault="00CF3E71" w:rsidP="00462FFC">
            <w:pPr>
              <w:rPr>
                <w:rFonts w:cstheme="minorHAnsi"/>
                <w:sz w:val="20"/>
              </w:rPr>
            </w:pPr>
            <w:r w:rsidRPr="00B11303">
              <w:rPr>
                <w:rFonts w:cstheme="minorHAnsi"/>
                <w:sz w:val="20"/>
              </w:rPr>
              <w:t>Przeprowadzanie analizy i oceny ryzyka</w:t>
            </w:r>
          </w:p>
        </w:tc>
      </w:tr>
      <w:tr w:rsidR="00CF3E71" w:rsidRPr="00B11303" w14:paraId="4F7AD05B" w14:textId="77777777" w:rsidTr="00462FFC">
        <w:trPr>
          <w:trHeight w:val="265"/>
        </w:trPr>
        <w:tc>
          <w:tcPr>
            <w:tcW w:w="3743" w:type="dxa"/>
            <w:vMerge/>
          </w:tcPr>
          <w:p w14:paraId="3024343E"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F50776"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2C2B03" w14:textId="77777777" w:rsidR="00CF3E71" w:rsidRPr="00B11303" w:rsidRDefault="00CF3E71" w:rsidP="00462FFC">
            <w:pPr>
              <w:rPr>
                <w:rFonts w:cstheme="minorHAnsi"/>
                <w:sz w:val="20"/>
              </w:rPr>
            </w:pPr>
            <w:r w:rsidRPr="00B11303">
              <w:rPr>
                <w:rFonts w:cstheme="minorHAnsi"/>
                <w:sz w:val="20"/>
              </w:rPr>
              <w:t>Wyznaczenie Inspektora Ochrony Danych</w:t>
            </w:r>
          </w:p>
        </w:tc>
      </w:tr>
      <w:tr w:rsidR="00CF3E71" w:rsidRPr="00B11303" w14:paraId="36261637" w14:textId="77777777" w:rsidTr="00462FFC">
        <w:trPr>
          <w:trHeight w:val="265"/>
        </w:trPr>
        <w:tc>
          <w:tcPr>
            <w:tcW w:w="3743" w:type="dxa"/>
            <w:vMerge/>
          </w:tcPr>
          <w:p w14:paraId="35980ABA"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E048FB"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5C7CA1" w14:textId="77777777" w:rsidR="00CF3E71" w:rsidRPr="00B11303" w:rsidRDefault="00CF3E71" w:rsidP="00462FFC">
            <w:pPr>
              <w:rPr>
                <w:rFonts w:cstheme="minorHAnsi"/>
                <w:sz w:val="20"/>
              </w:rPr>
            </w:pPr>
            <w:r w:rsidRPr="00B11303">
              <w:rPr>
                <w:rFonts w:cstheme="minorHAnsi"/>
                <w:sz w:val="20"/>
              </w:rPr>
              <w:t>Regularne monitorowanie stosowanych zabezpieczeń</w:t>
            </w:r>
          </w:p>
        </w:tc>
      </w:tr>
      <w:tr w:rsidR="00CF3E71" w:rsidRPr="00B11303" w14:paraId="73A07F5F" w14:textId="77777777" w:rsidTr="00462FFC">
        <w:trPr>
          <w:trHeight w:val="265"/>
        </w:trPr>
        <w:tc>
          <w:tcPr>
            <w:tcW w:w="3743" w:type="dxa"/>
            <w:vMerge/>
          </w:tcPr>
          <w:p w14:paraId="6E2EFAC5"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B5739A6"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C4B664C" w14:textId="77777777" w:rsidR="00CF3E71" w:rsidRPr="00B11303" w:rsidRDefault="00CF3E71" w:rsidP="00462FFC">
            <w:pPr>
              <w:rPr>
                <w:rFonts w:cstheme="minorHAnsi"/>
                <w:sz w:val="20"/>
              </w:rPr>
            </w:pPr>
            <w:r w:rsidRPr="00B11303">
              <w:rPr>
                <w:rFonts w:cstheme="minorHAnsi"/>
                <w:sz w:val="20"/>
              </w:rPr>
              <w:t>Rejestrowanie incydentów bezpieczeństwa informacji oraz monitorowanie prób nieautoryzowanego dostępu</w:t>
            </w:r>
          </w:p>
        </w:tc>
      </w:tr>
      <w:tr w:rsidR="00CF3E71" w:rsidRPr="00B11303" w14:paraId="541D790F" w14:textId="77777777" w:rsidTr="00462FFC">
        <w:trPr>
          <w:trHeight w:val="265"/>
        </w:trPr>
        <w:tc>
          <w:tcPr>
            <w:tcW w:w="3743" w:type="dxa"/>
            <w:vMerge/>
          </w:tcPr>
          <w:p w14:paraId="6F4352D3"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CD577A"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A1894F" w14:textId="77777777" w:rsidR="00CF3E71" w:rsidRPr="00B11303" w:rsidRDefault="00CF3E71" w:rsidP="00462FFC">
            <w:pPr>
              <w:rPr>
                <w:rFonts w:cstheme="minorHAnsi"/>
                <w:sz w:val="20"/>
              </w:rPr>
            </w:pPr>
            <w:r w:rsidRPr="00B11303">
              <w:rPr>
                <w:rFonts w:cstheme="minorHAnsi"/>
                <w:sz w:val="20"/>
              </w:rPr>
              <w:t>Kontrolowane i skuteczne niszczenie wszystkich danych i nośników danych</w:t>
            </w:r>
          </w:p>
        </w:tc>
      </w:tr>
      <w:tr w:rsidR="00CF3E71" w:rsidRPr="00B11303" w14:paraId="447354B4" w14:textId="77777777" w:rsidTr="00462FFC">
        <w:trPr>
          <w:trHeight w:val="265"/>
        </w:trPr>
        <w:tc>
          <w:tcPr>
            <w:tcW w:w="3743" w:type="dxa"/>
            <w:vMerge/>
          </w:tcPr>
          <w:p w14:paraId="09BA1ABB"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A02916"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5510D3" w14:textId="77777777" w:rsidR="00CF3E71" w:rsidRPr="00B11303" w:rsidRDefault="00CF3E71" w:rsidP="00462FFC">
            <w:pPr>
              <w:rPr>
                <w:rFonts w:cstheme="minorHAnsi"/>
                <w:sz w:val="20"/>
              </w:rPr>
            </w:pPr>
            <w:r w:rsidRPr="00B11303">
              <w:rPr>
                <w:rFonts w:cstheme="minorHAnsi"/>
                <w:sz w:val="20"/>
              </w:rPr>
              <w:t xml:space="preserve">Korzystanie z kwalifikowanych podpisów elektronicznych i/lub podpisów profilem zaufanym ePUAP </w:t>
            </w:r>
          </w:p>
        </w:tc>
      </w:tr>
      <w:tr w:rsidR="00CF3E71" w:rsidRPr="00B11303" w14:paraId="425EF131" w14:textId="77777777" w:rsidTr="00462FFC">
        <w:trPr>
          <w:trHeight w:hRule="exact" w:val="731"/>
        </w:trPr>
        <w:tc>
          <w:tcPr>
            <w:tcW w:w="3743" w:type="dxa"/>
            <w:vMerge/>
          </w:tcPr>
          <w:p w14:paraId="17856685" w14:textId="77777777" w:rsidR="00CF3E71" w:rsidRPr="00B11303" w:rsidRDefault="00CF3E71" w:rsidP="00462FFC">
            <w:pPr>
              <w:spacing w:before="100" w:beforeAutospacing="1" w:after="100" w:afterAutospacing="1"/>
              <w:ind w:left="720"/>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BAA9B8"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B0DFAE4" w14:textId="77777777" w:rsidR="00CF3E71" w:rsidRPr="00B11303" w:rsidRDefault="00CF3E71" w:rsidP="00462FFC">
            <w:pPr>
              <w:rPr>
                <w:rFonts w:cstheme="minorHAnsi"/>
                <w:sz w:val="20"/>
              </w:rPr>
            </w:pPr>
            <w:r w:rsidRPr="00B11303">
              <w:rPr>
                <w:rFonts w:cstheme="minorHAnsi"/>
                <w:sz w:val="20"/>
              </w:rPr>
              <w:t>inne:……………………………………………………………………………</w:t>
            </w:r>
          </w:p>
        </w:tc>
      </w:tr>
      <w:tr w:rsidR="00CF3E71" w:rsidRPr="00B11303" w14:paraId="556A2E14" w14:textId="77777777" w:rsidTr="00462FFC">
        <w:trPr>
          <w:trHeight w:val="322"/>
        </w:trPr>
        <w:tc>
          <w:tcPr>
            <w:tcW w:w="3743" w:type="dxa"/>
            <w:vMerge w:val="restart"/>
            <w:vAlign w:val="center"/>
          </w:tcPr>
          <w:p w14:paraId="4F57C203"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r w:rsidRPr="00B11303">
              <w:rPr>
                <w:rFonts w:cstheme="minorHAnsi"/>
                <w:b/>
                <w:bCs/>
                <w:sz w:val="24"/>
                <w:szCs w:val="24"/>
              </w:rPr>
              <w:t>Środki ochrony fizycznej danych</w:t>
            </w:r>
          </w:p>
        </w:tc>
        <w:tc>
          <w:tcPr>
            <w:tcW w:w="363" w:type="dxa"/>
            <w:tcBorders>
              <w:bottom w:val="single" w:sz="4" w:space="0" w:color="D9D9D9" w:themeColor="background1" w:themeShade="D9"/>
              <w:right w:val="single" w:sz="4" w:space="0" w:color="D9D9D9" w:themeColor="background1" w:themeShade="D9"/>
            </w:tcBorders>
            <w:vAlign w:val="center"/>
          </w:tcPr>
          <w:p w14:paraId="74BAC56D"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left w:val="single" w:sz="4" w:space="0" w:color="D9D9D9" w:themeColor="background1" w:themeShade="D9"/>
              <w:bottom w:val="single" w:sz="4" w:space="0" w:color="D9D9D9" w:themeColor="background1" w:themeShade="D9"/>
            </w:tcBorders>
            <w:vAlign w:val="center"/>
          </w:tcPr>
          <w:p w14:paraId="3C34ECB8" w14:textId="77777777" w:rsidR="00CF3E71" w:rsidRPr="00B11303" w:rsidRDefault="00CF3E71" w:rsidP="00462FFC">
            <w:pPr>
              <w:rPr>
                <w:rFonts w:cstheme="minorHAnsi"/>
                <w:sz w:val="20"/>
              </w:rPr>
            </w:pPr>
            <w:r w:rsidRPr="00B11303">
              <w:rPr>
                <w:rFonts w:cstheme="minorHAnsi"/>
                <w:b/>
                <w:bCs/>
                <w:sz w:val="20"/>
              </w:rPr>
              <w:t xml:space="preserve">Dostęp do pomieszczeń służbowych, w których przetwarzane są dane osobowe, oraz kluczy do tych pomieszczeń, tylko dla osób upoważnionych  </w:t>
            </w:r>
          </w:p>
        </w:tc>
      </w:tr>
      <w:tr w:rsidR="00CF3E71" w:rsidRPr="00B11303" w14:paraId="44FA8123" w14:textId="77777777" w:rsidTr="00462FFC">
        <w:trPr>
          <w:trHeight w:val="357"/>
        </w:trPr>
        <w:tc>
          <w:tcPr>
            <w:tcW w:w="3743" w:type="dxa"/>
            <w:vMerge/>
            <w:vAlign w:val="center"/>
          </w:tcPr>
          <w:p w14:paraId="657689EF"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967968"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BC4D9F" w14:textId="77777777" w:rsidR="00CF3E71" w:rsidRPr="00B11303" w:rsidRDefault="00CF3E71" w:rsidP="00462FFC">
            <w:pPr>
              <w:rPr>
                <w:rFonts w:cstheme="minorHAnsi"/>
                <w:sz w:val="20"/>
              </w:rPr>
            </w:pPr>
            <w:r w:rsidRPr="00B11303">
              <w:rPr>
                <w:rFonts w:cstheme="minorHAnsi"/>
                <w:sz w:val="20"/>
              </w:rPr>
              <w:t xml:space="preserve">Zapewnienie kontroli nad przemieszczaniem się osób trzecich w obszarze przetwarzania danych </w:t>
            </w:r>
          </w:p>
        </w:tc>
      </w:tr>
      <w:tr w:rsidR="00CF3E71" w:rsidRPr="00B11303" w14:paraId="6819A3ED" w14:textId="77777777" w:rsidTr="00462FFC">
        <w:trPr>
          <w:trHeight w:val="357"/>
        </w:trPr>
        <w:tc>
          <w:tcPr>
            <w:tcW w:w="3743" w:type="dxa"/>
            <w:vMerge/>
            <w:vAlign w:val="center"/>
          </w:tcPr>
          <w:p w14:paraId="5938F447"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003C74"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91C273A" w14:textId="77777777" w:rsidR="00CF3E71" w:rsidRPr="00B11303" w:rsidRDefault="00CF3E71" w:rsidP="00462FFC">
            <w:pPr>
              <w:rPr>
                <w:rFonts w:cstheme="minorHAnsi"/>
                <w:sz w:val="20"/>
              </w:rPr>
            </w:pPr>
            <w:r w:rsidRPr="00B11303">
              <w:rPr>
                <w:rFonts w:cstheme="minorHAnsi"/>
                <w:sz w:val="20"/>
              </w:rPr>
              <w:t>Sprzęt i urządzenia zabezpieczające budynek (kamery CCTV, ochrona 24h, kontrola dostępu do budynku, zamknięte drzwi, bramy i okna itp.)</w:t>
            </w:r>
          </w:p>
        </w:tc>
      </w:tr>
      <w:tr w:rsidR="00CF3E71" w:rsidRPr="00B11303" w14:paraId="4858A85D" w14:textId="77777777" w:rsidTr="00462FFC">
        <w:trPr>
          <w:trHeight w:val="357"/>
        </w:trPr>
        <w:tc>
          <w:tcPr>
            <w:tcW w:w="3743" w:type="dxa"/>
            <w:vMerge/>
            <w:vAlign w:val="center"/>
          </w:tcPr>
          <w:p w14:paraId="3AB29C5B"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25200E"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84BA07D" w14:textId="77777777" w:rsidR="00CF3E71" w:rsidRPr="00B11303" w:rsidRDefault="00CF3E71" w:rsidP="00462FFC">
            <w:pPr>
              <w:rPr>
                <w:rFonts w:cstheme="minorHAnsi"/>
                <w:sz w:val="20"/>
              </w:rPr>
            </w:pPr>
            <w:r w:rsidRPr="00B11303">
              <w:rPr>
                <w:rFonts w:cstheme="minorHAnsi"/>
                <w:sz w:val="20"/>
              </w:rPr>
              <w:t xml:space="preserve">Zabezpieczenie obszarów, w których przechowywane są nośniki danych, np. zamykanie na klucz pomieszczeń i szaf zawierających dokumenty z danymi osobowymi </w:t>
            </w:r>
          </w:p>
        </w:tc>
      </w:tr>
      <w:tr w:rsidR="00CF3E71" w:rsidRPr="00B11303" w14:paraId="359C547B" w14:textId="77777777" w:rsidTr="00462FFC">
        <w:trPr>
          <w:trHeight w:val="357"/>
        </w:trPr>
        <w:tc>
          <w:tcPr>
            <w:tcW w:w="3743" w:type="dxa"/>
            <w:vMerge/>
            <w:vAlign w:val="center"/>
          </w:tcPr>
          <w:p w14:paraId="0C3FC02B"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BBF6EF"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9FCE2FA" w14:textId="77777777" w:rsidR="00CF3E71" w:rsidRPr="00B11303" w:rsidRDefault="00CF3E71" w:rsidP="00462FFC">
            <w:pPr>
              <w:rPr>
                <w:rFonts w:cstheme="minorHAnsi"/>
                <w:sz w:val="20"/>
              </w:rPr>
            </w:pPr>
            <w:r w:rsidRPr="00B11303">
              <w:rPr>
                <w:rFonts w:cstheme="minorHAnsi"/>
                <w:sz w:val="20"/>
              </w:rPr>
              <w:t>Zapewnienie ochrony przeciwpożarowej</w:t>
            </w:r>
          </w:p>
        </w:tc>
      </w:tr>
      <w:tr w:rsidR="00CF3E71" w:rsidRPr="00B11303" w14:paraId="2B985C73" w14:textId="77777777" w:rsidTr="00462FFC">
        <w:trPr>
          <w:trHeight w:val="569"/>
        </w:trPr>
        <w:tc>
          <w:tcPr>
            <w:tcW w:w="3743" w:type="dxa"/>
            <w:vMerge/>
            <w:vAlign w:val="center"/>
          </w:tcPr>
          <w:p w14:paraId="4961CD59"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right w:val="single" w:sz="4" w:space="0" w:color="D9D9D9" w:themeColor="background1" w:themeShade="D9"/>
            </w:tcBorders>
            <w:vAlign w:val="center"/>
          </w:tcPr>
          <w:p w14:paraId="480FA0EE"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tcBorders>
            <w:vAlign w:val="center"/>
          </w:tcPr>
          <w:p w14:paraId="1A9D9CE2" w14:textId="77777777" w:rsidR="00CF3E71" w:rsidRPr="00B11303" w:rsidRDefault="00CF3E71" w:rsidP="00462FFC">
            <w:pPr>
              <w:rPr>
                <w:rFonts w:cstheme="minorHAnsi"/>
                <w:sz w:val="20"/>
              </w:rPr>
            </w:pPr>
            <w:r w:rsidRPr="00B11303">
              <w:rPr>
                <w:rFonts w:cstheme="minorHAnsi"/>
                <w:sz w:val="20"/>
              </w:rPr>
              <w:t>inne:……………………………………………………………………………</w:t>
            </w:r>
          </w:p>
        </w:tc>
      </w:tr>
      <w:tr w:rsidR="00CF3E71" w:rsidRPr="00B11303" w14:paraId="7FBFBC8C" w14:textId="77777777" w:rsidTr="00462FFC">
        <w:trPr>
          <w:trHeight w:val="334"/>
        </w:trPr>
        <w:tc>
          <w:tcPr>
            <w:tcW w:w="3743" w:type="dxa"/>
            <w:vMerge w:val="restart"/>
            <w:vAlign w:val="center"/>
          </w:tcPr>
          <w:p w14:paraId="0F1F7329"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r w:rsidRPr="00B11303">
              <w:rPr>
                <w:rFonts w:cstheme="minorHAnsi"/>
                <w:b/>
                <w:bCs/>
                <w:sz w:val="24"/>
                <w:szCs w:val="24"/>
              </w:rPr>
              <w:t>Środki sprzętowe infrastruktury informatycznej i telekomunikacyjnej             </w:t>
            </w:r>
          </w:p>
        </w:tc>
        <w:tc>
          <w:tcPr>
            <w:tcW w:w="363" w:type="dxa"/>
            <w:tcBorders>
              <w:bottom w:val="single" w:sz="4" w:space="0" w:color="D9D9D9" w:themeColor="background1" w:themeShade="D9"/>
              <w:right w:val="single" w:sz="4" w:space="0" w:color="D9D9D9" w:themeColor="background1" w:themeShade="D9"/>
            </w:tcBorders>
            <w:vAlign w:val="center"/>
          </w:tcPr>
          <w:p w14:paraId="44919508"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left w:val="single" w:sz="4" w:space="0" w:color="D9D9D9" w:themeColor="background1" w:themeShade="D9"/>
              <w:bottom w:val="single" w:sz="4" w:space="0" w:color="D9D9D9" w:themeColor="background1" w:themeShade="D9"/>
            </w:tcBorders>
            <w:vAlign w:val="center"/>
          </w:tcPr>
          <w:p w14:paraId="200F2308" w14:textId="77777777" w:rsidR="00CF3E71" w:rsidRPr="00B11303" w:rsidRDefault="00CF3E71" w:rsidP="00462FFC">
            <w:pPr>
              <w:rPr>
                <w:rFonts w:cstheme="minorHAnsi"/>
                <w:sz w:val="20"/>
              </w:rPr>
            </w:pPr>
            <w:r w:rsidRPr="00B11303">
              <w:rPr>
                <w:rFonts w:cstheme="minorHAnsi"/>
                <w:sz w:val="20"/>
              </w:rPr>
              <w:t>Dostęp do kluczowych elementów infrastruktury teleinformatycznej wyłącznie dla osób upoważnionych</w:t>
            </w:r>
          </w:p>
        </w:tc>
      </w:tr>
      <w:tr w:rsidR="00CF3E71" w:rsidRPr="00B11303" w14:paraId="3343E6DC" w14:textId="77777777" w:rsidTr="00462FFC">
        <w:trPr>
          <w:trHeight w:val="345"/>
        </w:trPr>
        <w:tc>
          <w:tcPr>
            <w:tcW w:w="3743" w:type="dxa"/>
            <w:vMerge/>
            <w:vAlign w:val="center"/>
          </w:tcPr>
          <w:p w14:paraId="79B15478"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028B7D"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ADF2AF" w14:textId="77777777" w:rsidR="00CF3E71" w:rsidRPr="00B11303" w:rsidRDefault="00CF3E71" w:rsidP="00462FFC">
            <w:pPr>
              <w:rPr>
                <w:rFonts w:cstheme="minorHAnsi"/>
                <w:sz w:val="20"/>
              </w:rPr>
            </w:pPr>
            <w:r w:rsidRPr="00B11303">
              <w:rPr>
                <w:rFonts w:cstheme="minorHAnsi"/>
                <w:sz w:val="20"/>
              </w:rPr>
              <w:t>Zapewnienie nadzoru nad drukarkami / skanerami</w:t>
            </w:r>
          </w:p>
        </w:tc>
      </w:tr>
      <w:tr w:rsidR="00CF3E71" w:rsidRPr="00B11303" w14:paraId="5CEE9E2B" w14:textId="77777777" w:rsidTr="00462FFC">
        <w:trPr>
          <w:trHeight w:val="357"/>
        </w:trPr>
        <w:tc>
          <w:tcPr>
            <w:tcW w:w="3743" w:type="dxa"/>
            <w:vMerge/>
            <w:vAlign w:val="center"/>
          </w:tcPr>
          <w:p w14:paraId="4EFC641B"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994603"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A1FB1A3" w14:textId="77777777" w:rsidR="00CF3E71" w:rsidRPr="00B11303" w:rsidRDefault="00CF3E71" w:rsidP="00462FFC">
            <w:pPr>
              <w:rPr>
                <w:rFonts w:cstheme="minorHAnsi"/>
                <w:sz w:val="20"/>
              </w:rPr>
            </w:pPr>
            <w:r w:rsidRPr="00B11303">
              <w:rPr>
                <w:rFonts w:cstheme="minorHAnsi"/>
                <w:sz w:val="20"/>
              </w:rPr>
              <w:t>Stosowanie urządzeń służących do niszczenia danych (niszczarki dokumentów papierowych/ płyt CD/DVD)</w:t>
            </w:r>
          </w:p>
        </w:tc>
      </w:tr>
      <w:tr w:rsidR="00CF3E71" w:rsidRPr="00B11303" w14:paraId="543E62F1" w14:textId="77777777" w:rsidTr="00462FFC">
        <w:trPr>
          <w:trHeight w:val="357"/>
        </w:trPr>
        <w:tc>
          <w:tcPr>
            <w:tcW w:w="3743" w:type="dxa"/>
            <w:vMerge/>
            <w:vAlign w:val="center"/>
          </w:tcPr>
          <w:p w14:paraId="4936BD4C"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08F91B"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7495B3E" w14:textId="77777777" w:rsidR="00CF3E71" w:rsidRPr="00B11303" w:rsidRDefault="00CF3E71" w:rsidP="00462FFC">
            <w:pPr>
              <w:rPr>
                <w:rFonts w:cstheme="minorHAnsi"/>
                <w:sz w:val="20"/>
              </w:rPr>
            </w:pPr>
            <w:r w:rsidRPr="00B11303">
              <w:rPr>
                <w:rFonts w:cstheme="minorHAnsi"/>
                <w:sz w:val="20"/>
              </w:rPr>
              <w:t>Cykliczne monitorowanie nośników kopii zapasowych w zakresie poprawności ich działania</w:t>
            </w:r>
          </w:p>
        </w:tc>
      </w:tr>
      <w:tr w:rsidR="00CF3E71" w:rsidRPr="00B11303" w14:paraId="377B4015" w14:textId="77777777" w:rsidTr="00462FFC">
        <w:trPr>
          <w:trHeight w:val="357"/>
        </w:trPr>
        <w:tc>
          <w:tcPr>
            <w:tcW w:w="3743" w:type="dxa"/>
            <w:vMerge/>
            <w:vAlign w:val="center"/>
          </w:tcPr>
          <w:p w14:paraId="7866967B"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A7F235"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3A91B" w14:textId="77777777" w:rsidR="00CF3E71" w:rsidRPr="00B11303" w:rsidRDefault="00CF3E71" w:rsidP="00462FFC">
            <w:pPr>
              <w:rPr>
                <w:rFonts w:cstheme="minorHAnsi"/>
                <w:sz w:val="20"/>
              </w:rPr>
            </w:pPr>
            <w:r w:rsidRPr="00B11303">
              <w:rPr>
                <w:rFonts w:cstheme="minorHAnsi"/>
                <w:sz w:val="20"/>
              </w:rPr>
              <w:t xml:space="preserve">Zapewnienie właściwych warunków klimatyzacyjnych w serwerowni </w:t>
            </w:r>
          </w:p>
        </w:tc>
      </w:tr>
      <w:tr w:rsidR="00CF3E71" w:rsidRPr="00B11303" w14:paraId="182E6B32" w14:textId="77777777" w:rsidTr="00462FFC">
        <w:trPr>
          <w:trHeight w:val="357"/>
        </w:trPr>
        <w:tc>
          <w:tcPr>
            <w:tcW w:w="3743" w:type="dxa"/>
            <w:vMerge/>
            <w:vAlign w:val="center"/>
          </w:tcPr>
          <w:p w14:paraId="0E564637"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D064A1"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BB13441" w14:textId="77777777" w:rsidR="00CF3E71" w:rsidRPr="00B11303" w:rsidRDefault="00CF3E71" w:rsidP="00462FFC">
            <w:pPr>
              <w:rPr>
                <w:rFonts w:cstheme="minorHAnsi"/>
                <w:sz w:val="20"/>
              </w:rPr>
            </w:pPr>
            <w:r w:rsidRPr="00B11303">
              <w:rPr>
                <w:rFonts w:cstheme="minorHAnsi"/>
                <w:sz w:val="20"/>
              </w:rPr>
              <w:t>Ustawienie ekranu monitora w sposób uniemożliwiający wgląd przez osoby postronne</w:t>
            </w:r>
          </w:p>
        </w:tc>
      </w:tr>
      <w:tr w:rsidR="00CF3E71" w:rsidRPr="00B11303" w14:paraId="7C1C3553" w14:textId="77777777" w:rsidTr="00462FFC">
        <w:trPr>
          <w:trHeight w:val="357"/>
        </w:trPr>
        <w:tc>
          <w:tcPr>
            <w:tcW w:w="3743" w:type="dxa"/>
            <w:vMerge/>
            <w:vAlign w:val="center"/>
          </w:tcPr>
          <w:p w14:paraId="47D31EE0"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9545CAF"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47448DF" w14:textId="77777777" w:rsidR="00CF3E71" w:rsidRPr="00B11303" w:rsidRDefault="00CF3E71" w:rsidP="00462FFC">
            <w:pPr>
              <w:rPr>
                <w:rFonts w:cstheme="minorHAnsi"/>
                <w:sz w:val="20"/>
              </w:rPr>
            </w:pPr>
            <w:r w:rsidRPr="00B11303">
              <w:rPr>
                <w:rFonts w:cstheme="minorHAnsi"/>
                <w:sz w:val="20"/>
              </w:rPr>
              <w:t>Nadzór nad wydawaniem użytkownikom sprzętu teleinformatycznego</w:t>
            </w:r>
          </w:p>
        </w:tc>
      </w:tr>
      <w:tr w:rsidR="00CF3E71" w:rsidRPr="00B11303" w14:paraId="1A4BE824" w14:textId="77777777" w:rsidTr="00462FFC">
        <w:trPr>
          <w:trHeight w:val="652"/>
        </w:trPr>
        <w:tc>
          <w:tcPr>
            <w:tcW w:w="3743" w:type="dxa"/>
            <w:vMerge/>
            <w:vAlign w:val="center"/>
          </w:tcPr>
          <w:p w14:paraId="6136B8B2"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p>
        </w:tc>
        <w:tc>
          <w:tcPr>
            <w:tcW w:w="363" w:type="dxa"/>
            <w:tcBorders>
              <w:top w:val="single" w:sz="4" w:space="0" w:color="D9D9D9" w:themeColor="background1" w:themeShade="D9"/>
              <w:right w:val="single" w:sz="4" w:space="0" w:color="D9D9D9" w:themeColor="background1" w:themeShade="D9"/>
            </w:tcBorders>
            <w:vAlign w:val="center"/>
          </w:tcPr>
          <w:p w14:paraId="0B587523"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tcBorders>
            <w:vAlign w:val="center"/>
          </w:tcPr>
          <w:p w14:paraId="5B92657A" w14:textId="77777777" w:rsidR="00CF3E71" w:rsidRPr="00B11303" w:rsidRDefault="00CF3E71" w:rsidP="00462FFC">
            <w:pPr>
              <w:rPr>
                <w:rFonts w:cstheme="minorHAnsi"/>
                <w:sz w:val="20"/>
              </w:rPr>
            </w:pPr>
            <w:r w:rsidRPr="00B11303">
              <w:rPr>
                <w:rFonts w:cstheme="minorHAnsi"/>
                <w:sz w:val="20"/>
              </w:rPr>
              <w:t>inne:……………………………………………………………………………</w:t>
            </w:r>
          </w:p>
        </w:tc>
      </w:tr>
      <w:tr w:rsidR="00CF3E71" w:rsidRPr="00B11303" w14:paraId="2BBFA170" w14:textId="77777777" w:rsidTr="00462FFC">
        <w:trPr>
          <w:trHeight w:val="380"/>
        </w:trPr>
        <w:tc>
          <w:tcPr>
            <w:tcW w:w="3743" w:type="dxa"/>
            <w:vMerge w:val="restart"/>
            <w:vAlign w:val="center"/>
          </w:tcPr>
          <w:p w14:paraId="6D15795A" w14:textId="77777777" w:rsidR="00CF3E71" w:rsidRPr="00B11303" w:rsidRDefault="00CF3E71" w:rsidP="00CF3E71">
            <w:pPr>
              <w:numPr>
                <w:ilvl w:val="0"/>
                <w:numId w:val="22"/>
              </w:numPr>
              <w:spacing w:before="100" w:beforeAutospacing="1" w:after="100" w:afterAutospacing="1" w:line="240" w:lineRule="auto"/>
              <w:jc w:val="left"/>
              <w:rPr>
                <w:rFonts w:cstheme="minorHAnsi"/>
                <w:b/>
                <w:bCs/>
                <w:sz w:val="24"/>
                <w:szCs w:val="24"/>
              </w:rPr>
            </w:pPr>
            <w:r w:rsidRPr="00B11303">
              <w:rPr>
                <w:rFonts w:cstheme="minorHAnsi"/>
                <w:b/>
                <w:bCs/>
                <w:sz w:val="24"/>
                <w:szCs w:val="24"/>
              </w:rPr>
              <w:t>Środki ochrony w ramach systemów i baz danych</w:t>
            </w:r>
          </w:p>
        </w:tc>
        <w:tc>
          <w:tcPr>
            <w:tcW w:w="363" w:type="dxa"/>
            <w:tcBorders>
              <w:bottom w:val="single" w:sz="4" w:space="0" w:color="D9D9D9" w:themeColor="background1" w:themeShade="D9"/>
              <w:right w:val="single" w:sz="4" w:space="0" w:color="D9D9D9" w:themeColor="background1" w:themeShade="D9"/>
            </w:tcBorders>
            <w:vAlign w:val="center"/>
          </w:tcPr>
          <w:p w14:paraId="6BDD6E73"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left w:val="single" w:sz="4" w:space="0" w:color="D9D9D9" w:themeColor="background1" w:themeShade="D9"/>
              <w:bottom w:val="single" w:sz="4" w:space="0" w:color="D9D9D9" w:themeColor="background1" w:themeShade="D9"/>
            </w:tcBorders>
            <w:vAlign w:val="center"/>
          </w:tcPr>
          <w:p w14:paraId="28E31C41" w14:textId="77777777" w:rsidR="00CF3E71" w:rsidRPr="00B11303" w:rsidRDefault="00CF3E71" w:rsidP="00462FFC">
            <w:pPr>
              <w:rPr>
                <w:rFonts w:cstheme="minorHAnsi"/>
                <w:sz w:val="20"/>
              </w:rPr>
            </w:pPr>
            <w:r w:rsidRPr="00B11303">
              <w:rPr>
                <w:rFonts w:cstheme="minorHAnsi"/>
                <w:b/>
                <w:bCs/>
                <w:sz w:val="20"/>
              </w:rPr>
              <w:t>Stosowanie silnych haseł uwierzytelniających</w:t>
            </w:r>
          </w:p>
        </w:tc>
      </w:tr>
      <w:tr w:rsidR="00CF3E71" w:rsidRPr="00B11303" w14:paraId="46CB7ABF" w14:textId="77777777" w:rsidTr="00462FFC">
        <w:trPr>
          <w:trHeight w:val="311"/>
        </w:trPr>
        <w:tc>
          <w:tcPr>
            <w:tcW w:w="3743" w:type="dxa"/>
            <w:vMerge/>
          </w:tcPr>
          <w:p w14:paraId="71A10586" w14:textId="77777777" w:rsidR="00CF3E71" w:rsidRPr="00E9381D" w:rsidRDefault="00CF3E71" w:rsidP="00CF3E71">
            <w:pPr>
              <w:numPr>
                <w:ilvl w:val="0"/>
                <w:numId w:val="22"/>
              </w:numPr>
              <w:spacing w:before="100" w:beforeAutospacing="1" w:after="100" w:afterAutospacing="1" w:line="240" w:lineRule="auto"/>
              <w:jc w:val="left"/>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5DDC97"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E470E3" w14:textId="77777777" w:rsidR="00CF3E71" w:rsidRPr="00B11303" w:rsidRDefault="00CF3E71" w:rsidP="00462FFC">
            <w:pPr>
              <w:rPr>
                <w:rFonts w:cstheme="minorHAnsi"/>
                <w:sz w:val="20"/>
              </w:rPr>
            </w:pPr>
            <w:r w:rsidRPr="00B11303">
              <w:rPr>
                <w:rFonts w:cstheme="minorHAnsi"/>
                <w:sz w:val="20"/>
              </w:rPr>
              <w:t>Stosowanie zabezpieczeń kryptograficznych (np. korzystanie z szyfrowanych transmisji, szyfrowanie plików wysyłanych mailem, szyfrowanie danych na nośnikach przenośnych typu pendrive’y, dyski twarde laptopów)</w:t>
            </w:r>
          </w:p>
        </w:tc>
      </w:tr>
      <w:tr w:rsidR="00CF3E71" w:rsidRPr="00B11303" w14:paraId="51894B25" w14:textId="77777777" w:rsidTr="00462FFC">
        <w:trPr>
          <w:trHeight w:val="264"/>
        </w:trPr>
        <w:tc>
          <w:tcPr>
            <w:tcW w:w="3743" w:type="dxa"/>
            <w:vMerge/>
          </w:tcPr>
          <w:p w14:paraId="0730D9C4" w14:textId="77777777" w:rsidR="00CF3E71" w:rsidRPr="00E9381D" w:rsidRDefault="00CF3E71" w:rsidP="00CF3E71">
            <w:pPr>
              <w:numPr>
                <w:ilvl w:val="0"/>
                <w:numId w:val="22"/>
              </w:numPr>
              <w:spacing w:before="100" w:beforeAutospacing="1" w:after="100" w:afterAutospacing="1" w:line="240" w:lineRule="auto"/>
              <w:jc w:val="left"/>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1EE8A6"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D02E33" w14:textId="77777777" w:rsidR="00CF3E71" w:rsidRPr="00B11303" w:rsidRDefault="00CF3E71" w:rsidP="00462FFC">
            <w:pPr>
              <w:spacing w:after="120"/>
              <w:rPr>
                <w:rFonts w:cstheme="minorHAnsi"/>
                <w:sz w:val="20"/>
              </w:rPr>
            </w:pPr>
            <w:r w:rsidRPr="00B11303">
              <w:rPr>
                <w:rFonts w:cstheme="minorHAnsi"/>
                <w:sz w:val="20"/>
              </w:rPr>
              <w:t>Stosowanie zabezpieczeń chroniących dane przed szkodliwym oprogramowaniem (antywirus)</w:t>
            </w:r>
          </w:p>
        </w:tc>
      </w:tr>
      <w:tr w:rsidR="00CF3E71" w:rsidRPr="00B11303" w14:paraId="4F29A19E" w14:textId="77777777" w:rsidTr="00462FFC">
        <w:trPr>
          <w:trHeight w:val="184"/>
        </w:trPr>
        <w:tc>
          <w:tcPr>
            <w:tcW w:w="3743" w:type="dxa"/>
            <w:vMerge/>
          </w:tcPr>
          <w:p w14:paraId="1B14A482" w14:textId="77777777" w:rsidR="00CF3E71" w:rsidRPr="00E9381D" w:rsidRDefault="00CF3E71" w:rsidP="00CF3E71">
            <w:pPr>
              <w:numPr>
                <w:ilvl w:val="0"/>
                <w:numId w:val="22"/>
              </w:numPr>
              <w:spacing w:before="100" w:beforeAutospacing="1" w:after="100" w:afterAutospacing="1" w:line="240" w:lineRule="auto"/>
              <w:jc w:val="left"/>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F7CF72"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DDEF14" w14:textId="77777777" w:rsidR="00CF3E71" w:rsidRPr="00B11303" w:rsidRDefault="00CF3E71" w:rsidP="00462FFC">
            <w:pPr>
              <w:rPr>
                <w:rFonts w:cstheme="minorHAnsi"/>
                <w:sz w:val="20"/>
              </w:rPr>
            </w:pPr>
            <w:r w:rsidRPr="00B11303">
              <w:rPr>
                <w:rFonts w:cstheme="minorHAnsi"/>
                <w:sz w:val="20"/>
              </w:rPr>
              <w:t>Zabezpieczenie danych za pomocą kopii zapasowych</w:t>
            </w:r>
          </w:p>
        </w:tc>
      </w:tr>
      <w:tr w:rsidR="00CF3E71" w:rsidRPr="00B11303" w14:paraId="73071454" w14:textId="77777777" w:rsidTr="00462FFC">
        <w:trPr>
          <w:trHeight w:val="184"/>
        </w:trPr>
        <w:tc>
          <w:tcPr>
            <w:tcW w:w="3743" w:type="dxa"/>
            <w:vMerge/>
          </w:tcPr>
          <w:p w14:paraId="0B2A0298" w14:textId="77777777" w:rsidR="00CF3E71" w:rsidRPr="00E9381D" w:rsidRDefault="00CF3E71" w:rsidP="00CF3E71">
            <w:pPr>
              <w:numPr>
                <w:ilvl w:val="0"/>
                <w:numId w:val="22"/>
              </w:numPr>
              <w:spacing w:before="100" w:beforeAutospacing="1" w:after="100" w:afterAutospacing="1" w:line="240" w:lineRule="auto"/>
              <w:jc w:val="left"/>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B22CAD"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F68D02C" w14:textId="77777777" w:rsidR="00CF3E71" w:rsidRPr="00B11303" w:rsidRDefault="00CF3E71" w:rsidP="00462FFC">
            <w:pPr>
              <w:rPr>
                <w:rFonts w:cstheme="minorHAnsi"/>
                <w:sz w:val="20"/>
              </w:rPr>
            </w:pPr>
            <w:r w:rsidRPr="00B11303">
              <w:rPr>
                <w:rFonts w:cstheme="minorHAnsi"/>
                <w:sz w:val="20"/>
              </w:rPr>
              <w:t>Stosowanie zabezpieczeń chroniących infrastrukturę logiczną sieci komputerowej przed zagrożeniami z zewnątrz (np. firewall, IDS/IPS, filtry URL)</w:t>
            </w:r>
          </w:p>
        </w:tc>
      </w:tr>
      <w:tr w:rsidR="00CF3E71" w:rsidRPr="00B11303" w14:paraId="20BA6745" w14:textId="77777777" w:rsidTr="00462FFC">
        <w:trPr>
          <w:trHeight w:val="184"/>
        </w:trPr>
        <w:tc>
          <w:tcPr>
            <w:tcW w:w="3743" w:type="dxa"/>
            <w:vMerge/>
          </w:tcPr>
          <w:p w14:paraId="71A3CD87" w14:textId="77777777" w:rsidR="00CF3E71" w:rsidRPr="00E9381D" w:rsidRDefault="00CF3E71" w:rsidP="00CF3E71">
            <w:pPr>
              <w:numPr>
                <w:ilvl w:val="0"/>
                <w:numId w:val="22"/>
              </w:numPr>
              <w:spacing w:before="100" w:beforeAutospacing="1" w:after="100" w:afterAutospacing="1" w:line="240" w:lineRule="auto"/>
              <w:jc w:val="left"/>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10AD5A"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D73287" w14:textId="77777777" w:rsidR="00CF3E71" w:rsidRPr="00B11303" w:rsidRDefault="00CF3E71" w:rsidP="00462FFC">
            <w:pPr>
              <w:rPr>
                <w:rFonts w:cstheme="minorHAnsi"/>
                <w:sz w:val="20"/>
              </w:rPr>
            </w:pPr>
            <w:r w:rsidRPr="00B11303">
              <w:rPr>
                <w:rFonts w:cstheme="minorHAnsi"/>
                <w:sz w:val="20"/>
              </w:rPr>
              <w:t xml:space="preserve">Aktualizowanie oprogramowania użytkowego </w:t>
            </w:r>
          </w:p>
        </w:tc>
      </w:tr>
      <w:tr w:rsidR="00CF3E71" w:rsidRPr="00B11303" w14:paraId="402CA780" w14:textId="77777777" w:rsidTr="00462FFC">
        <w:trPr>
          <w:trHeight w:val="184"/>
        </w:trPr>
        <w:tc>
          <w:tcPr>
            <w:tcW w:w="3743" w:type="dxa"/>
            <w:vMerge/>
          </w:tcPr>
          <w:p w14:paraId="2A189038" w14:textId="77777777" w:rsidR="00CF3E71" w:rsidRPr="00E9381D" w:rsidRDefault="00CF3E71" w:rsidP="00CF3E71">
            <w:pPr>
              <w:numPr>
                <w:ilvl w:val="0"/>
                <w:numId w:val="22"/>
              </w:numPr>
              <w:spacing w:before="100" w:beforeAutospacing="1" w:after="100" w:afterAutospacing="1" w:line="240" w:lineRule="auto"/>
              <w:jc w:val="left"/>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617922"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70B716" w14:textId="77777777" w:rsidR="00CF3E71" w:rsidRPr="00B11303" w:rsidRDefault="00CF3E71" w:rsidP="00462FFC">
            <w:pPr>
              <w:rPr>
                <w:rFonts w:cstheme="minorHAnsi"/>
                <w:sz w:val="20"/>
              </w:rPr>
            </w:pPr>
            <w:r w:rsidRPr="00B11303">
              <w:rPr>
                <w:rFonts w:cstheme="minorHAnsi"/>
                <w:sz w:val="20"/>
              </w:rPr>
              <w:t>Stosowanie indywidualnych kont użytkowników (np. w systemie operacyjnym)</w:t>
            </w:r>
          </w:p>
        </w:tc>
      </w:tr>
      <w:tr w:rsidR="00CF3E71" w:rsidRPr="00B11303" w14:paraId="44842F6F" w14:textId="77777777" w:rsidTr="00462FFC">
        <w:trPr>
          <w:trHeight w:val="184"/>
        </w:trPr>
        <w:tc>
          <w:tcPr>
            <w:tcW w:w="3743" w:type="dxa"/>
            <w:vMerge/>
          </w:tcPr>
          <w:p w14:paraId="0C22B18B" w14:textId="77777777" w:rsidR="00CF3E71" w:rsidRPr="00E9381D" w:rsidRDefault="00CF3E71" w:rsidP="00CF3E71">
            <w:pPr>
              <w:numPr>
                <w:ilvl w:val="0"/>
                <w:numId w:val="22"/>
              </w:numPr>
              <w:spacing w:before="100" w:beforeAutospacing="1" w:after="100" w:afterAutospacing="1" w:line="240" w:lineRule="auto"/>
              <w:jc w:val="left"/>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01E562"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5C9A9CF" w14:textId="77777777" w:rsidR="00CF3E71" w:rsidRPr="00B11303" w:rsidRDefault="00CF3E71" w:rsidP="00462FFC">
            <w:pPr>
              <w:rPr>
                <w:rFonts w:cstheme="minorHAnsi"/>
                <w:sz w:val="20"/>
              </w:rPr>
            </w:pPr>
            <w:r w:rsidRPr="00B11303">
              <w:rPr>
                <w:rFonts w:cstheme="minorHAnsi"/>
                <w:sz w:val="20"/>
              </w:rPr>
              <w:t>Definiowanie uprawnień użytkowników zgodnie z zakresem obowiązków</w:t>
            </w:r>
          </w:p>
        </w:tc>
      </w:tr>
      <w:tr w:rsidR="00CF3E71" w:rsidRPr="00B11303" w14:paraId="1F288664" w14:textId="77777777" w:rsidTr="00462FFC">
        <w:trPr>
          <w:trHeight w:val="184"/>
        </w:trPr>
        <w:tc>
          <w:tcPr>
            <w:tcW w:w="3743" w:type="dxa"/>
            <w:vMerge/>
          </w:tcPr>
          <w:p w14:paraId="1E1C88DF" w14:textId="77777777" w:rsidR="00CF3E71" w:rsidRPr="00E9381D" w:rsidRDefault="00CF3E71" w:rsidP="00CF3E71">
            <w:pPr>
              <w:numPr>
                <w:ilvl w:val="0"/>
                <w:numId w:val="22"/>
              </w:numPr>
              <w:spacing w:before="100" w:beforeAutospacing="1" w:after="100" w:afterAutospacing="1" w:line="240" w:lineRule="auto"/>
              <w:jc w:val="left"/>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BB9ACB"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32E380A" w14:textId="77777777" w:rsidR="00CF3E71" w:rsidRPr="00B11303" w:rsidRDefault="00CF3E71" w:rsidP="00462FFC">
            <w:pPr>
              <w:rPr>
                <w:rFonts w:cstheme="minorHAnsi"/>
                <w:sz w:val="20"/>
              </w:rPr>
            </w:pPr>
            <w:r w:rsidRPr="00B11303">
              <w:rPr>
                <w:rFonts w:cstheme="minorHAnsi"/>
                <w:sz w:val="20"/>
              </w:rPr>
              <w:t>Zapewnienie kontroli nad tym, kto, kiedy i w jakim zakresie wprowadził dane do systemu informatycznego</w:t>
            </w:r>
          </w:p>
        </w:tc>
      </w:tr>
      <w:tr w:rsidR="00CF3E71" w:rsidRPr="00B11303" w14:paraId="0EC500B1" w14:textId="77777777" w:rsidTr="00462FFC">
        <w:trPr>
          <w:trHeight w:val="184"/>
        </w:trPr>
        <w:tc>
          <w:tcPr>
            <w:tcW w:w="3743" w:type="dxa"/>
            <w:vMerge/>
          </w:tcPr>
          <w:p w14:paraId="70B86AFE" w14:textId="77777777" w:rsidR="00CF3E71" w:rsidRPr="00E9381D" w:rsidRDefault="00CF3E71" w:rsidP="00CF3E71">
            <w:pPr>
              <w:numPr>
                <w:ilvl w:val="0"/>
                <w:numId w:val="22"/>
              </w:numPr>
              <w:spacing w:before="100" w:beforeAutospacing="1" w:after="100" w:afterAutospacing="1" w:line="240" w:lineRule="auto"/>
              <w:jc w:val="left"/>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ED79BF"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A648EBF" w14:textId="77777777" w:rsidR="00CF3E71" w:rsidRPr="00B11303" w:rsidRDefault="00CF3E71" w:rsidP="00462FFC">
            <w:pPr>
              <w:rPr>
                <w:rFonts w:cstheme="minorHAnsi"/>
                <w:sz w:val="20"/>
              </w:rPr>
            </w:pPr>
            <w:r w:rsidRPr="00B11303">
              <w:rPr>
                <w:rFonts w:cstheme="minorHAnsi"/>
                <w:b/>
                <w:bCs/>
                <w:sz w:val="20"/>
              </w:rPr>
              <w:t>Używanie funkcji UDW w przypadku wysyłania maili</w:t>
            </w:r>
          </w:p>
        </w:tc>
      </w:tr>
      <w:tr w:rsidR="00CF3E71" w:rsidRPr="00B11303" w14:paraId="66B2DD76" w14:textId="77777777" w:rsidTr="00462FFC">
        <w:trPr>
          <w:trHeight w:val="184"/>
        </w:trPr>
        <w:tc>
          <w:tcPr>
            <w:tcW w:w="3743" w:type="dxa"/>
            <w:vMerge/>
          </w:tcPr>
          <w:p w14:paraId="36B84ED5" w14:textId="77777777" w:rsidR="00CF3E71" w:rsidRPr="00E9381D" w:rsidRDefault="00CF3E71" w:rsidP="00CF3E71">
            <w:pPr>
              <w:numPr>
                <w:ilvl w:val="0"/>
                <w:numId w:val="22"/>
              </w:numPr>
              <w:spacing w:before="100" w:beforeAutospacing="1" w:after="100" w:afterAutospacing="1" w:line="240" w:lineRule="auto"/>
              <w:jc w:val="left"/>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B514A0"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8E51065" w14:textId="77777777" w:rsidR="00CF3E71" w:rsidRPr="00B11303" w:rsidRDefault="00CF3E71" w:rsidP="00462FFC">
            <w:pPr>
              <w:rPr>
                <w:rFonts w:cstheme="minorHAnsi"/>
                <w:sz w:val="20"/>
              </w:rPr>
            </w:pPr>
            <w:r w:rsidRPr="00B11303">
              <w:rPr>
                <w:rFonts w:cstheme="minorHAnsi"/>
                <w:b/>
                <w:bCs/>
                <w:sz w:val="20"/>
              </w:rPr>
              <w:t>Stosowanie wygaszaczy ekranu z opcją hasła włączających się po zdefiniowanym czasie</w:t>
            </w:r>
          </w:p>
        </w:tc>
      </w:tr>
      <w:tr w:rsidR="00CF3E71" w:rsidRPr="00B11303" w14:paraId="579902FE" w14:textId="77777777" w:rsidTr="00462FFC">
        <w:trPr>
          <w:trHeight w:val="184"/>
        </w:trPr>
        <w:tc>
          <w:tcPr>
            <w:tcW w:w="3743" w:type="dxa"/>
            <w:vMerge/>
          </w:tcPr>
          <w:p w14:paraId="76E6F1D9" w14:textId="77777777" w:rsidR="00CF3E71" w:rsidRPr="00E9381D" w:rsidRDefault="00CF3E71" w:rsidP="00CF3E71">
            <w:pPr>
              <w:numPr>
                <w:ilvl w:val="0"/>
                <w:numId w:val="22"/>
              </w:numPr>
              <w:spacing w:before="100" w:beforeAutospacing="1" w:after="100" w:afterAutospacing="1" w:line="240" w:lineRule="auto"/>
              <w:jc w:val="left"/>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D906F3" w14:textId="77777777" w:rsidR="00CF3E71" w:rsidRDefault="00CF3E71" w:rsidP="00462FFC">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4EC4828" w14:textId="77777777" w:rsidR="00CF3E71" w:rsidRPr="00B11303" w:rsidRDefault="00CF3E71" w:rsidP="00462FFC">
            <w:pPr>
              <w:rPr>
                <w:rFonts w:cstheme="minorHAnsi"/>
                <w:b/>
                <w:bCs/>
                <w:sz w:val="20"/>
              </w:rPr>
            </w:pPr>
            <w:r w:rsidRPr="00B11303">
              <w:rPr>
                <w:rFonts w:cstheme="minorHAnsi"/>
                <w:sz w:val="20"/>
              </w:rPr>
              <w:t xml:space="preserve">Automatyczne blokowanie konta użytkownika po kilkukrotnym wprowadzeniu niewłaściwego hasła  </w:t>
            </w:r>
          </w:p>
        </w:tc>
      </w:tr>
      <w:tr w:rsidR="00CF3E71" w:rsidRPr="00B11303" w14:paraId="3EC1472C" w14:textId="77777777" w:rsidTr="00462FFC">
        <w:trPr>
          <w:trHeight w:val="757"/>
        </w:trPr>
        <w:tc>
          <w:tcPr>
            <w:tcW w:w="3743" w:type="dxa"/>
            <w:vMerge/>
          </w:tcPr>
          <w:p w14:paraId="2414A9A9" w14:textId="77777777" w:rsidR="00CF3E71" w:rsidRPr="00E9381D" w:rsidRDefault="00CF3E71" w:rsidP="00CF3E71">
            <w:pPr>
              <w:numPr>
                <w:ilvl w:val="0"/>
                <w:numId w:val="22"/>
              </w:numPr>
              <w:spacing w:before="100" w:beforeAutospacing="1" w:after="100" w:afterAutospacing="1" w:line="240" w:lineRule="auto"/>
              <w:jc w:val="left"/>
              <w:rPr>
                <w:b/>
                <w:bCs/>
                <w:sz w:val="24"/>
                <w:szCs w:val="24"/>
              </w:rPr>
            </w:pPr>
          </w:p>
        </w:tc>
        <w:tc>
          <w:tcPr>
            <w:tcW w:w="363" w:type="dxa"/>
            <w:tcBorders>
              <w:top w:val="single" w:sz="4" w:space="0" w:color="D9D9D9" w:themeColor="background1" w:themeShade="D9"/>
              <w:right w:val="single" w:sz="4" w:space="0" w:color="D9D9D9" w:themeColor="background1" w:themeShade="D9"/>
            </w:tcBorders>
            <w:vAlign w:val="center"/>
          </w:tcPr>
          <w:p w14:paraId="47BD74A3" w14:textId="77777777" w:rsidR="00CF3E71" w:rsidRDefault="00CF3E71" w:rsidP="00462FFC">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860557">
              <w:rPr>
                <w:rFonts w:ascii="Tahoma" w:hAnsi="Tahoma" w:cs="Tahoma"/>
                <w:sz w:val="16"/>
                <w:szCs w:val="16"/>
              </w:rPr>
            </w:r>
            <w:r w:rsidR="00860557">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tcBorders>
            <w:vAlign w:val="center"/>
          </w:tcPr>
          <w:p w14:paraId="4A306C8D" w14:textId="77777777" w:rsidR="00CF3E71" w:rsidRPr="00B11303" w:rsidRDefault="00CF3E71" w:rsidP="00462FFC">
            <w:pPr>
              <w:rPr>
                <w:rFonts w:cstheme="minorHAnsi"/>
                <w:sz w:val="20"/>
              </w:rPr>
            </w:pPr>
            <w:r w:rsidRPr="00B11303">
              <w:rPr>
                <w:rFonts w:cstheme="minorHAnsi"/>
                <w:sz w:val="20"/>
              </w:rPr>
              <w:t>inne:……………………………………………………………………………</w:t>
            </w:r>
          </w:p>
        </w:tc>
      </w:tr>
      <w:tr w:rsidR="00CF3E71" w14:paraId="434286EE" w14:textId="77777777" w:rsidTr="00462FFC">
        <w:trPr>
          <w:trHeight w:val="791"/>
        </w:trPr>
        <w:tc>
          <w:tcPr>
            <w:tcW w:w="9062" w:type="dxa"/>
            <w:gridSpan w:val="3"/>
            <w:shd w:val="clear" w:color="auto" w:fill="FFFFFF" w:themeFill="background1"/>
            <w:vAlign w:val="center"/>
          </w:tcPr>
          <w:p w14:paraId="17D436AF" w14:textId="77777777" w:rsidR="00CF3E71" w:rsidRPr="00B11303" w:rsidRDefault="00CF3E71" w:rsidP="00CF3E71">
            <w:pPr>
              <w:pStyle w:val="Akapitzlist"/>
              <w:numPr>
                <w:ilvl w:val="0"/>
                <w:numId w:val="23"/>
              </w:numPr>
              <w:autoSpaceDE/>
              <w:autoSpaceDN/>
              <w:spacing w:before="100" w:beforeAutospacing="1" w:after="100" w:afterAutospacing="1" w:line="240" w:lineRule="auto"/>
              <w:jc w:val="left"/>
              <w:rPr>
                <w:rFonts w:cstheme="minorHAnsi"/>
                <w:sz w:val="24"/>
                <w:szCs w:val="24"/>
              </w:rPr>
            </w:pPr>
            <w:r w:rsidRPr="00B11303">
              <w:rPr>
                <w:rFonts w:cstheme="minorHAnsi"/>
                <w:b/>
                <w:bCs/>
                <w:sz w:val="24"/>
                <w:szCs w:val="24"/>
              </w:rPr>
              <w:t>Inne</w:t>
            </w:r>
            <w:r w:rsidRPr="00B11303">
              <w:rPr>
                <w:rFonts w:cstheme="minorHAnsi"/>
                <w:sz w:val="24"/>
                <w:szCs w:val="24"/>
              </w:rPr>
              <w:t>.…….</w:t>
            </w:r>
            <w:r w:rsidRPr="00B11303">
              <w:rPr>
                <w:rFonts w:cstheme="minorHAnsi"/>
                <w:b/>
                <w:bCs/>
                <w:sz w:val="24"/>
                <w:szCs w:val="24"/>
              </w:rPr>
              <w:t xml:space="preserve"> </w:t>
            </w:r>
            <w:r w:rsidRPr="00B11303">
              <w:rPr>
                <w:rFonts w:cstheme="minorHAnsi"/>
                <w:sz w:val="24"/>
                <w:szCs w:val="24"/>
              </w:rPr>
              <w:t>(np. ISO 27001)</w:t>
            </w:r>
          </w:p>
        </w:tc>
      </w:tr>
    </w:tbl>
    <w:p w14:paraId="6A3F2A81" w14:textId="77777777" w:rsidR="00CF3E71" w:rsidRDefault="00CF3E71" w:rsidP="00CF3E71"/>
    <w:p w14:paraId="144E9319" w14:textId="77777777" w:rsidR="00CF3E71" w:rsidRDefault="00CF3E71" w:rsidP="00CF3E71">
      <w:pPr>
        <w:pStyle w:val="Tekstpodstawowy"/>
      </w:pPr>
    </w:p>
    <w:p w14:paraId="256DDFB4" w14:textId="77777777" w:rsidR="00CF3E71" w:rsidRDefault="00CF3E71" w:rsidP="00CF3E71">
      <w:pPr>
        <w:pStyle w:val="Tekstpodstawowy"/>
      </w:pPr>
    </w:p>
    <w:p w14:paraId="032BCA05" w14:textId="77777777" w:rsidR="00CF3E71" w:rsidRDefault="00CF3E71" w:rsidP="00CF3E71">
      <w:pPr>
        <w:rPr>
          <w:rFonts w:eastAsia="DejaVu Sans" w:cs="Lohit Hindi"/>
          <w:kern w:val="2"/>
          <w:sz w:val="24"/>
          <w:szCs w:val="24"/>
          <w:lang w:eastAsia="hi-IN" w:bidi="hi-IN"/>
        </w:rPr>
      </w:pPr>
      <w:r>
        <w:br w:type="page"/>
      </w:r>
    </w:p>
    <w:p w14:paraId="41F1DC30" w14:textId="77777777" w:rsidR="00CF3E71" w:rsidRPr="00B43F93" w:rsidRDefault="00CF3E71" w:rsidP="00CF3E71">
      <w:pPr>
        <w:pStyle w:val="Tekstpodstawowy"/>
      </w:pPr>
    </w:p>
    <w:p w14:paraId="7698E405" w14:textId="77777777" w:rsidR="00CF3E71" w:rsidRPr="00A843D7" w:rsidRDefault="00CF3E71" w:rsidP="00CF3E71">
      <w:pPr>
        <w:spacing w:after="0" w:line="240" w:lineRule="auto"/>
        <w:ind w:right="567"/>
        <w:rPr>
          <w:sz w:val="20"/>
          <w:szCs w:val="20"/>
        </w:rPr>
      </w:pPr>
      <w:r w:rsidRPr="00A843D7">
        <w:t>Załącznik nr 2</w:t>
      </w:r>
    </w:p>
    <w:p w14:paraId="627088B4" w14:textId="77777777" w:rsidR="00CF3E71" w:rsidRDefault="00CF3E71" w:rsidP="00CF3E71">
      <w:pPr>
        <w:spacing w:after="0" w:line="240" w:lineRule="auto"/>
      </w:pPr>
      <w:r>
        <w:t>do umowy</w:t>
      </w:r>
      <w:r w:rsidRPr="00A843D7">
        <w:rPr>
          <w:b/>
          <w:bCs/>
          <w:sz w:val="20"/>
          <w:szCs w:val="20"/>
        </w:rPr>
        <w:t xml:space="preserve"> </w:t>
      </w:r>
      <w:r>
        <w:t>powierzenia</w:t>
      </w:r>
    </w:p>
    <w:p w14:paraId="12394905" w14:textId="77777777" w:rsidR="00CF3E71" w:rsidRPr="00A843D7" w:rsidRDefault="00CF3E71" w:rsidP="00CF3E71">
      <w:pPr>
        <w:spacing w:after="0" w:line="240" w:lineRule="auto"/>
        <w:rPr>
          <w:rFonts w:cstheme="minorHAnsi"/>
          <w:b/>
          <w:sz w:val="24"/>
          <w:szCs w:val="24"/>
        </w:rPr>
      </w:pPr>
    </w:p>
    <w:p w14:paraId="3AB3004F" w14:textId="77777777" w:rsidR="00CF3E71" w:rsidRDefault="00CF3E71" w:rsidP="00CF3E71">
      <w:pPr>
        <w:pStyle w:val="Akapitzlist"/>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001FB916" w14:textId="77777777" w:rsidR="00CF3E71" w:rsidRDefault="00CF3E71" w:rsidP="00CF3E71">
      <w:pPr>
        <w:pStyle w:val="Akapitzlist"/>
        <w:ind w:left="1080"/>
        <w:jc w:val="center"/>
        <w:rPr>
          <w:rFonts w:cstheme="minorHAnsi"/>
          <w:b/>
        </w:rPr>
      </w:pPr>
    </w:p>
    <w:p w14:paraId="5C0C210F" w14:textId="77777777" w:rsidR="00CF3E71" w:rsidRDefault="00CF3E71" w:rsidP="00CF3E71">
      <w:pPr>
        <w:pStyle w:val="Akapitzlist"/>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F3E71" w14:paraId="3642C499" w14:textId="77777777" w:rsidTr="00462FFC">
        <w:tc>
          <w:tcPr>
            <w:tcW w:w="4545" w:type="dxa"/>
            <w:tcBorders>
              <w:top w:val="single" w:sz="4" w:space="0" w:color="auto"/>
              <w:left w:val="single" w:sz="4" w:space="0" w:color="auto"/>
              <w:bottom w:val="single" w:sz="4" w:space="0" w:color="auto"/>
              <w:right w:val="single" w:sz="4" w:space="0" w:color="auto"/>
            </w:tcBorders>
            <w:hideMark/>
          </w:tcPr>
          <w:p w14:paraId="585D32C3" w14:textId="77777777" w:rsidR="00CF3E71" w:rsidRDefault="00CF3E71" w:rsidP="00462FFC">
            <w:pPr>
              <w:rPr>
                <w:rFonts w:cs="Tahoma"/>
                <w:b/>
              </w:rPr>
            </w:pPr>
            <w:r>
              <w:rPr>
                <w:rFonts w:cs="Calibri"/>
                <w:b/>
              </w:rPr>
              <w:t>Nazwa firmy/instytucji</w:t>
            </w:r>
          </w:p>
        </w:tc>
        <w:tc>
          <w:tcPr>
            <w:tcW w:w="4517" w:type="dxa"/>
            <w:tcBorders>
              <w:top w:val="single" w:sz="4" w:space="0" w:color="auto"/>
              <w:left w:val="single" w:sz="4" w:space="0" w:color="auto"/>
              <w:bottom w:val="single" w:sz="4" w:space="0" w:color="auto"/>
              <w:right w:val="single" w:sz="4" w:space="0" w:color="auto"/>
            </w:tcBorders>
            <w:hideMark/>
          </w:tcPr>
          <w:p w14:paraId="0A7143CD" w14:textId="77777777" w:rsidR="00CF3E71" w:rsidRDefault="00CF3E71" w:rsidP="00462FFC">
            <w:pPr>
              <w:rPr>
                <w:rFonts w:cs="Tahoma"/>
                <w:b/>
              </w:rPr>
            </w:pPr>
            <w:r>
              <w:rPr>
                <w:rFonts w:ascii="Arial" w:hAnsi="Arial" w:cs="Arial"/>
                <w:color w:val="222222"/>
                <w:shd w:val="clear" w:color="auto" w:fill="FFFFFF"/>
              </w:rPr>
              <w:t xml:space="preserve"> </w:t>
            </w:r>
          </w:p>
        </w:tc>
      </w:tr>
      <w:tr w:rsidR="00CF3E71" w14:paraId="68A0C6CE" w14:textId="77777777" w:rsidTr="00462FFC">
        <w:tc>
          <w:tcPr>
            <w:tcW w:w="4545" w:type="dxa"/>
            <w:tcBorders>
              <w:top w:val="single" w:sz="4" w:space="0" w:color="auto"/>
              <w:left w:val="single" w:sz="4" w:space="0" w:color="auto"/>
              <w:bottom w:val="single" w:sz="4" w:space="0" w:color="auto"/>
              <w:right w:val="single" w:sz="4" w:space="0" w:color="auto"/>
            </w:tcBorders>
            <w:hideMark/>
          </w:tcPr>
          <w:p w14:paraId="3A7CF31B" w14:textId="77777777" w:rsidR="00CF3E71" w:rsidRDefault="00CF3E71" w:rsidP="00462FFC">
            <w:pPr>
              <w:rPr>
                <w:rFonts w:cs="Tahoma"/>
                <w:b/>
              </w:rPr>
            </w:pPr>
            <w:r>
              <w:rPr>
                <w:rFonts w:cs="Calibri"/>
                <w:b/>
              </w:rPr>
              <w:t>Adres</w:t>
            </w:r>
          </w:p>
        </w:tc>
        <w:tc>
          <w:tcPr>
            <w:tcW w:w="4517" w:type="dxa"/>
            <w:tcBorders>
              <w:top w:val="single" w:sz="4" w:space="0" w:color="auto"/>
              <w:left w:val="single" w:sz="4" w:space="0" w:color="auto"/>
              <w:bottom w:val="single" w:sz="4" w:space="0" w:color="auto"/>
              <w:right w:val="single" w:sz="4" w:space="0" w:color="auto"/>
            </w:tcBorders>
            <w:hideMark/>
          </w:tcPr>
          <w:p w14:paraId="66871E42" w14:textId="77777777" w:rsidR="00CF3E71" w:rsidRDefault="00CF3E71" w:rsidP="00462FFC">
            <w:pPr>
              <w:rPr>
                <w:rFonts w:cs="Tahoma"/>
                <w:b/>
              </w:rPr>
            </w:pPr>
            <w:r>
              <w:rPr>
                <w:rFonts w:cs="Calibri"/>
              </w:rPr>
              <w:t xml:space="preserve"> </w:t>
            </w:r>
          </w:p>
        </w:tc>
      </w:tr>
      <w:tr w:rsidR="00CF3E71" w14:paraId="36C50560" w14:textId="77777777" w:rsidTr="00462FFC">
        <w:tc>
          <w:tcPr>
            <w:tcW w:w="4545" w:type="dxa"/>
            <w:tcBorders>
              <w:top w:val="single" w:sz="4" w:space="0" w:color="auto"/>
              <w:left w:val="single" w:sz="4" w:space="0" w:color="auto"/>
              <w:bottom w:val="single" w:sz="4" w:space="0" w:color="auto"/>
              <w:right w:val="single" w:sz="4" w:space="0" w:color="auto"/>
            </w:tcBorders>
            <w:hideMark/>
          </w:tcPr>
          <w:p w14:paraId="7AF7BE33" w14:textId="77777777" w:rsidR="00CF3E71" w:rsidRDefault="00CF3E71" w:rsidP="00462FFC">
            <w:pPr>
              <w:rPr>
                <w:rFonts w:cs="Tahoma"/>
                <w:b/>
              </w:rPr>
            </w:pPr>
            <w:r>
              <w:rPr>
                <w:rFonts w:cs="Calibri"/>
                <w:b/>
              </w:rPr>
              <w:t>Data powierzenia</w:t>
            </w:r>
          </w:p>
        </w:tc>
        <w:tc>
          <w:tcPr>
            <w:tcW w:w="4517" w:type="dxa"/>
            <w:tcBorders>
              <w:top w:val="single" w:sz="4" w:space="0" w:color="auto"/>
              <w:left w:val="single" w:sz="4" w:space="0" w:color="auto"/>
              <w:bottom w:val="single" w:sz="4" w:space="0" w:color="auto"/>
              <w:right w:val="single" w:sz="4" w:space="0" w:color="auto"/>
            </w:tcBorders>
            <w:hideMark/>
          </w:tcPr>
          <w:p w14:paraId="0D48A3EA" w14:textId="77777777" w:rsidR="00CF3E71" w:rsidRDefault="00CF3E71" w:rsidP="00462FFC">
            <w:pPr>
              <w:rPr>
                <w:rFonts w:cs="Tahoma"/>
                <w:b/>
              </w:rPr>
            </w:pPr>
            <w:r>
              <w:rPr>
                <w:rFonts w:cs="Calibri"/>
              </w:rPr>
              <w:t xml:space="preserve"> </w:t>
            </w:r>
          </w:p>
        </w:tc>
      </w:tr>
      <w:tr w:rsidR="00CF3E71" w14:paraId="170C5FCA" w14:textId="77777777" w:rsidTr="00462FFC">
        <w:tc>
          <w:tcPr>
            <w:tcW w:w="4545" w:type="dxa"/>
            <w:tcBorders>
              <w:top w:val="single" w:sz="4" w:space="0" w:color="auto"/>
              <w:left w:val="single" w:sz="4" w:space="0" w:color="auto"/>
              <w:bottom w:val="single" w:sz="4" w:space="0" w:color="auto"/>
              <w:right w:val="single" w:sz="4" w:space="0" w:color="auto"/>
            </w:tcBorders>
            <w:hideMark/>
          </w:tcPr>
          <w:p w14:paraId="3F6C04A6" w14:textId="77777777" w:rsidR="00CF3E71" w:rsidRDefault="00CF3E71" w:rsidP="00462FFC">
            <w:pPr>
              <w:rPr>
                <w:rFonts w:cs="Tahoma"/>
                <w:b/>
              </w:rPr>
            </w:pPr>
            <w:r>
              <w:rPr>
                <w:rFonts w:cs="Calibri"/>
                <w:b/>
              </w:rPr>
              <w:t>Przedmiot</w:t>
            </w:r>
          </w:p>
        </w:tc>
        <w:tc>
          <w:tcPr>
            <w:tcW w:w="4517" w:type="dxa"/>
            <w:tcBorders>
              <w:top w:val="single" w:sz="4" w:space="0" w:color="auto"/>
              <w:left w:val="single" w:sz="4" w:space="0" w:color="auto"/>
              <w:bottom w:val="single" w:sz="4" w:space="0" w:color="auto"/>
              <w:right w:val="single" w:sz="4" w:space="0" w:color="auto"/>
            </w:tcBorders>
            <w:hideMark/>
          </w:tcPr>
          <w:p w14:paraId="2DFB26CD" w14:textId="77777777" w:rsidR="00CF3E71" w:rsidRDefault="00CF3E71" w:rsidP="00462FFC">
            <w:pPr>
              <w:rPr>
                <w:rFonts w:cs="Tahoma"/>
                <w:b/>
              </w:rPr>
            </w:pPr>
            <w:r>
              <w:rPr>
                <w:rFonts w:cs="Calibri"/>
              </w:rPr>
              <w:t xml:space="preserve"> </w:t>
            </w:r>
          </w:p>
        </w:tc>
      </w:tr>
      <w:tr w:rsidR="00CF3E71" w14:paraId="7F836BBD" w14:textId="77777777" w:rsidTr="00462FFC">
        <w:trPr>
          <w:trHeight w:val="487"/>
        </w:trPr>
        <w:tc>
          <w:tcPr>
            <w:tcW w:w="4545" w:type="dxa"/>
            <w:tcBorders>
              <w:top w:val="single" w:sz="4" w:space="0" w:color="auto"/>
              <w:left w:val="single" w:sz="4" w:space="0" w:color="auto"/>
              <w:bottom w:val="single" w:sz="4" w:space="0" w:color="auto"/>
              <w:right w:val="single" w:sz="4" w:space="0" w:color="auto"/>
            </w:tcBorders>
            <w:hideMark/>
          </w:tcPr>
          <w:p w14:paraId="50C38FA4" w14:textId="77777777" w:rsidR="00CF3E71" w:rsidRDefault="00CF3E71" w:rsidP="00462FFC">
            <w:pPr>
              <w:rPr>
                <w:rFonts w:cs="Tahoma"/>
                <w:b/>
              </w:rPr>
            </w:pPr>
            <w:r>
              <w:rPr>
                <w:rFonts w:cs="Tahoma"/>
                <w:b/>
              </w:rPr>
              <w:t>Cel przetwarzania</w:t>
            </w:r>
          </w:p>
        </w:tc>
        <w:tc>
          <w:tcPr>
            <w:tcW w:w="4517" w:type="dxa"/>
            <w:tcBorders>
              <w:top w:val="single" w:sz="4" w:space="0" w:color="auto"/>
              <w:left w:val="single" w:sz="4" w:space="0" w:color="auto"/>
              <w:bottom w:val="single" w:sz="4" w:space="0" w:color="auto"/>
              <w:right w:val="single" w:sz="4" w:space="0" w:color="auto"/>
            </w:tcBorders>
            <w:hideMark/>
          </w:tcPr>
          <w:p w14:paraId="796A5673" w14:textId="77777777" w:rsidR="00CF3E71" w:rsidRDefault="00CF3E71" w:rsidP="00462FFC">
            <w:pPr>
              <w:rPr>
                <w:rFonts w:cs="Tahoma"/>
              </w:rPr>
            </w:pPr>
            <w:r>
              <w:rPr>
                <w:rFonts w:cs="Tahoma"/>
              </w:rPr>
              <w:t xml:space="preserve">  </w:t>
            </w:r>
          </w:p>
        </w:tc>
      </w:tr>
    </w:tbl>
    <w:p w14:paraId="6FC93C80" w14:textId="77777777" w:rsidR="00CF3E71" w:rsidRDefault="00CF3E71" w:rsidP="00CF3E71">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F3E71" w14:paraId="6BD4A378" w14:textId="77777777" w:rsidTr="00462FFC">
        <w:trPr>
          <w:trHeight w:val="557"/>
        </w:trPr>
        <w:tc>
          <w:tcPr>
            <w:tcW w:w="4545" w:type="dxa"/>
            <w:tcBorders>
              <w:top w:val="single" w:sz="4" w:space="0" w:color="auto"/>
              <w:left w:val="single" w:sz="4" w:space="0" w:color="auto"/>
              <w:bottom w:val="single" w:sz="4" w:space="0" w:color="auto"/>
              <w:right w:val="single" w:sz="4" w:space="0" w:color="auto"/>
            </w:tcBorders>
            <w:hideMark/>
          </w:tcPr>
          <w:p w14:paraId="1622EAAC" w14:textId="77777777" w:rsidR="00CF3E71" w:rsidRDefault="00CF3E71" w:rsidP="00462FFC">
            <w:pPr>
              <w:rPr>
                <w:rFonts w:cs="Tahoma"/>
                <w:b/>
              </w:rPr>
            </w:pPr>
            <w:r>
              <w:rPr>
                <w:rFonts w:cs="Calibri"/>
                <w:b/>
              </w:rPr>
              <w:t>Nazwa firmy/instytucji</w:t>
            </w:r>
          </w:p>
        </w:tc>
        <w:tc>
          <w:tcPr>
            <w:tcW w:w="4517" w:type="dxa"/>
            <w:tcBorders>
              <w:top w:val="single" w:sz="4" w:space="0" w:color="auto"/>
              <w:left w:val="single" w:sz="4" w:space="0" w:color="auto"/>
              <w:bottom w:val="single" w:sz="4" w:space="0" w:color="auto"/>
              <w:right w:val="single" w:sz="4" w:space="0" w:color="auto"/>
            </w:tcBorders>
            <w:hideMark/>
          </w:tcPr>
          <w:p w14:paraId="549178D0" w14:textId="77777777" w:rsidR="00CF3E71" w:rsidRDefault="00CF3E71" w:rsidP="00462FFC">
            <w:pPr>
              <w:rPr>
                <w:rFonts w:cs="Tahoma"/>
                <w:b/>
              </w:rPr>
            </w:pPr>
            <w:r>
              <w:rPr>
                <w:rFonts w:cs="Calibri"/>
              </w:rPr>
              <w:t xml:space="preserve"> </w:t>
            </w:r>
          </w:p>
        </w:tc>
      </w:tr>
      <w:tr w:rsidR="00CF3E71" w14:paraId="275A06E9" w14:textId="77777777" w:rsidTr="00462FFC">
        <w:tc>
          <w:tcPr>
            <w:tcW w:w="4545" w:type="dxa"/>
            <w:tcBorders>
              <w:top w:val="single" w:sz="4" w:space="0" w:color="auto"/>
              <w:left w:val="single" w:sz="4" w:space="0" w:color="auto"/>
              <w:bottom w:val="single" w:sz="4" w:space="0" w:color="auto"/>
              <w:right w:val="single" w:sz="4" w:space="0" w:color="auto"/>
            </w:tcBorders>
            <w:hideMark/>
          </w:tcPr>
          <w:p w14:paraId="57901F9D" w14:textId="77777777" w:rsidR="00CF3E71" w:rsidRDefault="00CF3E71" w:rsidP="00462FFC">
            <w:pPr>
              <w:rPr>
                <w:rFonts w:cs="Tahoma"/>
                <w:b/>
              </w:rPr>
            </w:pPr>
            <w:r>
              <w:rPr>
                <w:rFonts w:cs="Calibri"/>
                <w:b/>
              </w:rPr>
              <w:t>Adres</w:t>
            </w:r>
          </w:p>
        </w:tc>
        <w:tc>
          <w:tcPr>
            <w:tcW w:w="4517" w:type="dxa"/>
            <w:tcBorders>
              <w:top w:val="single" w:sz="4" w:space="0" w:color="auto"/>
              <w:left w:val="single" w:sz="4" w:space="0" w:color="auto"/>
              <w:bottom w:val="single" w:sz="4" w:space="0" w:color="auto"/>
              <w:right w:val="single" w:sz="4" w:space="0" w:color="auto"/>
            </w:tcBorders>
            <w:hideMark/>
          </w:tcPr>
          <w:p w14:paraId="4F19AEF7" w14:textId="77777777" w:rsidR="00CF3E71" w:rsidRDefault="00CF3E71" w:rsidP="00462FFC">
            <w:pPr>
              <w:rPr>
                <w:rFonts w:cs="Tahoma"/>
                <w:b/>
              </w:rPr>
            </w:pPr>
            <w:r>
              <w:rPr>
                <w:rFonts w:cs="Calibri"/>
              </w:rPr>
              <w:t xml:space="preserve"> </w:t>
            </w:r>
          </w:p>
        </w:tc>
      </w:tr>
      <w:tr w:rsidR="00CF3E71" w14:paraId="462EBB2F" w14:textId="77777777" w:rsidTr="00462FFC">
        <w:tc>
          <w:tcPr>
            <w:tcW w:w="4545" w:type="dxa"/>
            <w:tcBorders>
              <w:top w:val="single" w:sz="4" w:space="0" w:color="auto"/>
              <w:left w:val="single" w:sz="4" w:space="0" w:color="auto"/>
              <w:bottom w:val="single" w:sz="4" w:space="0" w:color="auto"/>
              <w:right w:val="single" w:sz="4" w:space="0" w:color="auto"/>
            </w:tcBorders>
            <w:hideMark/>
          </w:tcPr>
          <w:p w14:paraId="43C7CF91" w14:textId="77777777" w:rsidR="00CF3E71" w:rsidRDefault="00CF3E71" w:rsidP="00462FFC">
            <w:pPr>
              <w:rPr>
                <w:rFonts w:cs="Tahoma"/>
                <w:b/>
              </w:rPr>
            </w:pPr>
            <w:r>
              <w:rPr>
                <w:rFonts w:cs="Calibri"/>
                <w:b/>
              </w:rPr>
              <w:t>Data powierzenia</w:t>
            </w:r>
          </w:p>
        </w:tc>
        <w:tc>
          <w:tcPr>
            <w:tcW w:w="4517" w:type="dxa"/>
            <w:tcBorders>
              <w:top w:val="single" w:sz="4" w:space="0" w:color="auto"/>
              <w:left w:val="single" w:sz="4" w:space="0" w:color="auto"/>
              <w:bottom w:val="single" w:sz="4" w:space="0" w:color="auto"/>
              <w:right w:val="single" w:sz="4" w:space="0" w:color="auto"/>
            </w:tcBorders>
            <w:hideMark/>
          </w:tcPr>
          <w:p w14:paraId="6372CCFC" w14:textId="77777777" w:rsidR="00CF3E71" w:rsidRDefault="00CF3E71" w:rsidP="00462FFC">
            <w:pPr>
              <w:rPr>
                <w:rFonts w:cs="Tahoma"/>
                <w:b/>
              </w:rPr>
            </w:pPr>
            <w:r>
              <w:rPr>
                <w:rFonts w:cs="Calibri"/>
              </w:rPr>
              <w:t xml:space="preserve"> </w:t>
            </w:r>
          </w:p>
        </w:tc>
      </w:tr>
      <w:tr w:rsidR="00CF3E71" w14:paraId="75ACB766" w14:textId="77777777" w:rsidTr="00462FFC">
        <w:tc>
          <w:tcPr>
            <w:tcW w:w="4545" w:type="dxa"/>
            <w:tcBorders>
              <w:top w:val="single" w:sz="4" w:space="0" w:color="auto"/>
              <w:left w:val="single" w:sz="4" w:space="0" w:color="auto"/>
              <w:bottom w:val="single" w:sz="4" w:space="0" w:color="auto"/>
              <w:right w:val="single" w:sz="4" w:space="0" w:color="auto"/>
            </w:tcBorders>
            <w:hideMark/>
          </w:tcPr>
          <w:p w14:paraId="09CFD989" w14:textId="77777777" w:rsidR="00CF3E71" w:rsidRDefault="00CF3E71" w:rsidP="00462FFC">
            <w:pPr>
              <w:rPr>
                <w:rFonts w:cs="Tahoma"/>
                <w:b/>
              </w:rPr>
            </w:pPr>
            <w:r>
              <w:rPr>
                <w:rFonts w:cs="Calibri"/>
                <w:b/>
              </w:rPr>
              <w:t>Przedmiot</w:t>
            </w:r>
          </w:p>
        </w:tc>
        <w:tc>
          <w:tcPr>
            <w:tcW w:w="4517" w:type="dxa"/>
            <w:tcBorders>
              <w:top w:val="single" w:sz="4" w:space="0" w:color="auto"/>
              <w:left w:val="single" w:sz="4" w:space="0" w:color="auto"/>
              <w:bottom w:val="single" w:sz="4" w:space="0" w:color="auto"/>
              <w:right w:val="single" w:sz="4" w:space="0" w:color="auto"/>
            </w:tcBorders>
            <w:hideMark/>
          </w:tcPr>
          <w:p w14:paraId="05D91FFC" w14:textId="77777777" w:rsidR="00CF3E71" w:rsidRDefault="00CF3E71" w:rsidP="00462FFC">
            <w:pPr>
              <w:rPr>
                <w:rFonts w:cs="Tahoma"/>
                <w:b/>
              </w:rPr>
            </w:pPr>
            <w:r>
              <w:rPr>
                <w:rFonts w:cs="Calibri"/>
              </w:rPr>
              <w:t xml:space="preserve"> </w:t>
            </w:r>
          </w:p>
        </w:tc>
      </w:tr>
      <w:tr w:rsidR="00CF3E71" w14:paraId="3B677691" w14:textId="77777777" w:rsidTr="00462FFC">
        <w:trPr>
          <w:trHeight w:val="460"/>
        </w:trPr>
        <w:tc>
          <w:tcPr>
            <w:tcW w:w="4545" w:type="dxa"/>
            <w:tcBorders>
              <w:top w:val="single" w:sz="4" w:space="0" w:color="auto"/>
              <w:left w:val="single" w:sz="4" w:space="0" w:color="auto"/>
              <w:bottom w:val="single" w:sz="4" w:space="0" w:color="auto"/>
              <w:right w:val="single" w:sz="4" w:space="0" w:color="auto"/>
            </w:tcBorders>
            <w:hideMark/>
          </w:tcPr>
          <w:p w14:paraId="7E04AE60" w14:textId="77777777" w:rsidR="00CF3E71" w:rsidRDefault="00CF3E71" w:rsidP="00462FFC">
            <w:pPr>
              <w:rPr>
                <w:rFonts w:cs="Tahoma"/>
                <w:b/>
              </w:rPr>
            </w:pPr>
            <w:r>
              <w:rPr>
                <w:rFonts w:cs="Tahoma"/>
                <w:b/>
              </w:rPr>
              <w:t>Cel przetwarzania</w:t>
            </w:r>
          </w:p>
        </w:tc>
        <w:tc>
          <w:tcPr>
            <w:tcW w:w="4517" w:type="dxa"/>
            <w:tcBorders>
              <w:top w:val="single" w:sz="4" w:space="0" w:color="auto"/>
              <w:left w:val="single" w:sz="4" w:space="0" w:color="auto"/>
              <w:bottom w:val="single" w:sz="4" w:space="0" w:color="auto"/>
              <w:right w:val="single" w:sz="4" w:space="0" w:color="auto"/>
            </w:tcBorders>
            <w:hideMark/>
          </w:tcPr>
          <w:p w14:paraId="14A28F7D" w14:textId="77777777" w:rsidR="00CF3E71" w:rsidRDefault="00CF3E71" w:rsidP="00462FFC">
            <w:pPr>
              <w:rPr>
                <w:rFonts w:cs="Tahoma"/>
              </w:rPr>
            </w:pPr>
            <w:r>
              <w:rPr>
                <w:rFonts w:cs="Tahoma"/>
              </w:rPr>
              <w:t xml:space="preserve">  </w:t>
            </w:r>
          </w:p>
        </w:tc>
      </w:tr>
    </w:tbl>
    <w:p w14:paraId="0B3C6F72" w14:textId="77777777" w:rsidR="00CF3E71" w:rsidRDefault="00CF3E71" w:rsidP="00CF3E71"/>
    <w:p w14:paraId="288C28EE" w14:textId="77777777" w:rsidR="00CF3E71" w:rsidRDefault="00CF3E71" w:rsidP="00CF3E71">
      <w:pPr>
        <w:rPr>
          <w:b/>
          <w:bCs/>
          <w:sz w:val="20"/>
          <w:szCs w:val="20"/>
        </w:rPr>
      </w:pPr>
    </w:p>
    <w:p w14:paraId="240AF500" w14:textId="77777777" w:rsidR="00CF3E71" w:rsidRPr="00433F35" w:rsidRDefault="00CF3E71" w:rsidP="00CF3E71">
      <w:pPr>
        <w:contextualSpacing/>
        <w:rPr>
          <w:iCs/>
          <w:szCs w:val="28"/>
        </w:rPr>
      </w:pPr>
    </w:p>
    <w:p w14:paraId="28844151" w14:textId="5365BFDD" w:rsidR="00E84BCD" w:rsidRDefault="00E84BCD" w:rsidP="00CF3E71">
      <w:pPr>
        <w:spacing w:after="135" w:line="259" w:lineRule="auto"/>
        <w:ind w:left="0" w:right="2" w:firstLine="0"/>
        <w:jc w:val="center"/>
      </w:pPr>
      <w:r>
        <w:rPr>
          <w:sz w:val="18"/>
        </w:rPr>
        <w:t xml:space="preserve"> </w:t>
      </w:r>
    </w:p>
    <w:p w14:paraId="3CB5A5E4" w14:textId="74CA970A" w:rsidR="00B67D14" w:rsidRDefault="00B67D14" w:rsidP="00E84BCD">
      <w:pPr>
        <w:jc w:val="right"/>
      </w:pPr>
    </w:p>
    <w:sectPr w:rsidR="00B67D14" w:rsidSect="00B12C3B">
      <w:headerReference w:type="default" r:id="rId10"/>
      <w:pgSz w:w="11906" w:h="16838"/>
      <w:pgMar w:top="1440" w:right="1133" w:bottom="2127" w:left="1276"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017E6A57" w14:textId="77777777" w:rsidR="00CF3E71" w:rsidRDefault="00CF3E71" w:rsidP="00CF3E71">
      <w:pPr>
        <w:pStyle w:val="Tekstkomentarza"/>
      </w:pPr>
      <w:r>
        <w:rPr>
          <w:rStyle w:val="Odwoaniedokomentarza"/>
        </w:rPr>
        <w:annotationRef/>
      </w:r>
      <w:r>
        <w:t>uzupełnić</w:t>
      </w:r>
    </w:p>
  </w:comment>
  <w:comment w:id="1" w:author="Autor" w:initials="A">
    <w:p w14:paraId="69C2320B" w14:textId="77777777" w:rsidR="00CF3E71" w:rsidRDefault="00CF3E71" w:rsidP="00CF3E71">
      <w:pPr>
        <w:pStyle w:val="Tekstkomentarza"/>
      </w:pPr>
      <w:r>
        <w:rPr>
          <w:rStyle w:val="Odwoaniedokomentarza"/>
        </w:rPr>
        <w:annotationRef/>
      </w:r>
      <w:r>
        <w:t>uzupełnić</w:t>
      </w:r>
    </w:p>
  </w:comment>
  <w:comment w:id="2" w:author="Autor" w:initials="A">
    <w:p w14:paraId="5A06B0CE" w14:textId="77777777" w:rsidR="00CF3E71" w:rsidRDefault="00CF3E71" w:rsidP="00CF3E71">
      <w:pPr>
        <w:pStyle w:val="Tekstkomentarza"/>
      </w:pPr>
      <w:r>
        <w:rPr>
          <w:rStyle w:val="Odwoaniedokomentarza"/>
        </w:rPr>
        <w:annotationRef/>
      </w:r>
      <w:r>
        <w:t>uzupełnić</w:t>
      </w:r>
    </w:p>
  </w:comment>
  <w:comment w:id="3" w:author="Autor" w:initials="A">
    <w:p w14:paraId="4DB9A7DA" w14:textId="77777777" w:rsidR="00CF3E71" w:rsidRDefault="00CF3E71" w:rsidP="00CF3E71">
      <w:pPr>
        <w:pStyle w:val="Tekstkomentarza"/>
      </w:pPr>
      <w:r>
        <w:rPr>
          <w:rStyle w:val="Odwoaniedokomentarza"/>
        </w:rPr>
        <w:annotationRef/>
      </w:r>
      <w:r>
        <w:t>uzupełnić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7E6A57" w15:done="0"/>
  <w15:commentEx w15:paraId="69C2320B" w15:done="0"/>
  <w15:commentEx w15:paraId="5A06B0CE" w15:done="0"/>
  <w15:commentEx w15:paraId="4DB9A7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7E6A57" w16cid:durableId="282BF0FF"/>
  <w16cid:commentId w16cid:paraId="69C2320B" w16cid:durableId="48B3D5A1"/>
  <w16cid:commentId w16cid:paraId="5A06B0CE" w16cid:durableId="6BA2952C"/>
  <w16cid:commentId w16cid:paraId="4DB9A7DA" w16cid:durableId="3962E2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35F1" w14:textId="77777777" w:rsidR="00C572AE" w:rsidRDefault="00C572AE" w:rsidP="00C572AE">
      <w:pPr>
        <w:spacing w:after="0" w:line="240" w:lineRule="auto"/>
      </w:pPr>
      <w:r>
        <w:separator/>
      </w:r>
    </w:p>
  </w:endnote>
  <w:endnote w:type="continuationSeparator" w:id="0">
    <w:p w14:paraId="7CEED5C9" w14:textId="77777777" w:rsidR="00C572AE" w:rsidRDefault="00C572AE" w:rsidP="00C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Lohit Hindi">
    <w:altName w:val="MS Gothic"/>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9C59" w14:textId="77777777" w:rsidR="00C572AE" w:rsidRDefault="00C572AE" w:rsidP="00C572AE">
      <w:pPr>
        <w:spacing w:after="0" w:line="240" w:lineRule="auto"/>
      </w:pPr>
      <w:r>
        <w:separator/>
      </w:r>
    </w:p>
  </w:footnote>
  <w:footnote w:type="continuationSeparator" w:id="0">
    <w:p w14:paraId="26635034" w14:textId="77777777" w:rsidR="00C572AE" w:rsidRDefault="00C572AE" w:rsidP="00C5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F76E" w14:textId="233E57CC" w:rsidR="00C572AE" w:rsidRDefault="00C572AE">
    <w:pPr>
      <w:pStyle w:val="Nagwek"/>
    </w:pPr>
    <w:r>
      <w:rPr>
        <w:noProof/>
      </w:rPr>
      <w:drawing>
        <wp:anchor distT="0" distB="0" distL="114300" distR="114300" simplePos="0" relativeHeight="251658240" behindDoc="1" locked="0" layoutInCell="1" allowOverlap="1" wp14:anchorId="7A5CB04D" wp14:editId="38C1AD2F">
          <wp:simplePos x="0" y="0"/>
          <wp:positionH relativeFrom="page">
            <wp:align>left</wp:align>
          </wp:positionH>
          <wp:positionV relativeFrom="page">
            <wp:posOffset>-309880</wp:posOffset>
          </wp:positionV>
          <wp:extent cx="7564574" cy="10712450"/>
          <wp:effectExtent l="0" t="0" r="0" b="0"/>
          <wp:wrapNone/>
          <wp:docPr id="1085258522" name="Obraz 1085258522" descr="FRSE PL papier firmow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RSE PL papier firmowy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574" cy="1071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multilevel"/>
    <w:tmpl w:val="09BE7801"/>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94864"/>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661ED"/>
    <w:multiLevelType w:val="hybridMultilevel"/>
    <w:tmpl w:val="65469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2F0A46"/>
    <w:multiLevelType w:val="hybridMultilevel"/>
    <w:tmpl w:val="6E02C5F4"/>
    <w:lvl w:ilvl="0" w:tplc="9F8E780A">
      <w:start w:val="1"/>
      <w:numFmt w:val="decimal"/>
      <w:lvlText w:val="%1."/>
      <w:lvlJc w:val="left"/>
      <w:pPr>
        <w:ind w:left="566"/>
      </w:pPr>
      <w:rPr>
        <w:rFonts w:ascii="Georgia" w:eastAsia="Times New Roman" w:hAnsi="Georgia" w:cs="Times New Roman" w:hint="default"/>
        <w:b w:val="0"/>
        <w:i w:val="0"/>
        <w:strike w:val="0"/>
        <w:dstrike w:val="0"/>
        <w:color w:val="000000"/>
        <w:sz w:val="22"/>
        <w:szCs w:val="22"/>
        <w:u w:val="none" w:color="000000"/>
        <w:bdr w:val="none" w:sz="0" w:space="0" w:color="auto"/>
        <w:shd w:val="clear" w:color="auto" w:fill="auto"/>
        <w:vertAlign w:val="baseline"/>
      </w:rPr>
    </w:lvl>
    <w:lvl w:ilvl="1" w:tplc="FBA20464">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3827DC">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4692F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E21B9E">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5204E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EEE24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482E8C">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AC0820">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C6F18"/>
    <w:multiLevelType w:val="hybridMultilevel"/>
    <w:tmpl w:val="60FE8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1C6DBD"/>
    <w:multiLevelType w:val="hybridMultilevel"/>
    <w:tmpl w:val="6C80C746"/>
    <w:lvl w:ilvl="0" w:tplc="141CE2E0">
      <w:start w:val="1"/>
      <w:numFmt w:val="lowerLetter"/>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1"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5381628"/>
    <w:multiLevelType w:val="multilevel"/>
    <w:tmpl w:val="76145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011004"/>
    <w:multiLevelType w:val="hybridMultilevel"/>
    <w:tmpl w:val="B0FEAD86"/>
    <w:lvl w:ilvl="0" w:tplc="995AA2F6">
      <w:start w:val="4"/>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9132864">
    <w:abstractNumId w:val="6"/>
  </w:num>
  <w:num w:numId="2" w16cid:durableId="1161628185">
    <w:abstractNumId w:val="10"/>
  </w:num>
  <w:num w:numId="3" w16cid:durableId="639766416">
    <w:abstractNumId w:val="5"/>
  </w:num>
  <w:num w:numId="4" w16cid:durableId="217858421">
    <w:abstractNumId w:val="20"/>
  </w:num>
  <w:num w:numId="5" w16cid:durableId="547575132">
    <w:abstractNumId w:val="0"/>
  </w:num>
  <w:num w:numId="6" w16cid:durableId="262306602">
    <w:abstractNumId w:val="17"/>
  </w:num>
  <w:num w:numId="7" w16cid:durableId="115371242">
    <w:abstractNumId w:val="12"/>
  </w:num>
  <w:num w:numId="8" w16cid:durableId="1528061036">
    <w:abstractNumId w:val="22"/>
  </w:num>
  <w:num w:numId="9" w16cid:durableId="58133161">
    <w:abstractNumId w:val="18"/>
  </w:num>
  <w:num w:numId="10" w16cid:durableId="1961954368">
    <w:abstractNumId w:val="3"/>
  </w:num>
  <w:num w:numId="11" w16cid:durableId="1319267591">
    <w:abstractNumId w:val="16"/>
  </w:num>
  <w:num w:numId="12" w16cid:durableId="1096367457">
    <w:abstractNumId w:val="2"/>
  </w:num>
  <w:num w:numId="13" w16cid:durableId="852646626">
    <w:abstractNumId w:val="9"/>
  </w:num>
  <w:num w:numId="14" w16cid:durableId="1991865141">
    <w:abstractNumId w:val="19"/>
  </w:num>
  <w:num w:numId="15" w16cid:durableId="31465273">
    <w:abstractNumId w:val="11"/>
  </w:num>
  <w:num w:numId="16" w16cid:durableId="113839410">
    <w:abstractNumId w:val="4"/>
  </w:num>
  <w:num w:numId="17" w16cid:durableId="1773822230">
    <w:abstractNumId w:val="21"/>
  </w:num>
  <w:num w:numId="18" w16cid:durableId="142744237">
    <w:abstractNumId w:val="13"/>
  </w:num>
  <w:num w:numId="19" w16cid:durableId="9713308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3809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6921878">
    <w:abstractNumId w:val="1"/>
  </w:num>
  <w:num w:numId="22" w16cid:durableId="177157007">
    <w:abstractNumId w:val="14"/>
  </w:num>
  <w:num w:numId="23" w16cid:durableId="7776006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14"/>
    <w:rsid w:val="00006389"/>
    <w:rsid w:val="00026E22"/>
    <w:rsid w:val="000366A6"/>
    <w:rsid w:val="00042533"/>
    <w:rsid w:val="00051186"/>
    <w:rsid w:val="000527E3"/>
    <w:rsid w:val="00057D5E"/>
    <w:rsid w:val="000779C6"/>
    <w:rsid w:val="0008153D"/>
    <w:rsid w:val="00082E89"/>
    <w:rsid w:val="00084230"/>
    <w:rsid w:val="00087230"/>
    <w:rsid w:val="000A4AE0"/>
    <w:rsid w:val="000D4E02"/>
    <w:rsid w:val="000E7820"/>
    <w:rsid w:val="000F00E0"/>
    <w:rsid w:val="00113719"/>
    <w:rsid w:val="001545FC"/>
    <w:rsid w:val="00167F5C"/>
    <w:rsid w:val="001911A7"/>
    <w:rsid w:val="001A1196"/>
    <w:rsid w:val="001B6971"/>
    <w:rsid w:val="001C106D"/>
    <w:rsid w:val="001D2F93"/>
    <w:rsid w:val="001E04DA"/>
    <w:rsid w:val="001E5DC9"/>
    <w:rsid w:val="00224CB3"/>
    <w:rsid w:val="00231450"/>
    <w:rsid w:val="0023550F"/>
    <w:rsid w:val="00251281"/>
    <w:rsid w:val="00280398"/>
    <w:rsid w:val="002C1E1D"/>
    <w:rsid w:val="002C4CDC"/>
    <w:rsid w:val="002F4705"/>
    <w:rsid w:val="003528DF"/>
    <w:rsid w:val="003835B5"/>
    <w:rsid w:val="003A37C8"/>
    <w:rsid w:val="003D7FA9"/>
    <w:rsid w:val="003E3C87"/>
    <w:rsid w:val="003F3CD3"/>
    <w:rsid w:val="003F434B"/>
    <w:rsid w:val="00422705"/>
    <w:rsid w:val="00444641"/>
    <w:rsid w:val="00447CCD"/>
    <w:rsid w:val="00450BC4"/>
    <w:rsid w:val="0049526F"/>
    <w:rsid w:val="004D4EAF"/>
    <w:rsid w:val="004F3552"/>
    <w:rsid w:val="004F7755"/>
    <w:rsid w:val="005562CC"/>
    <w:rsid w:val="005573C9"/>
    <w:rsid w:val="00572841"/>
    <w:rsid w:val="005736B9"/>
    <w:rsid w:val="00587DC8"/>
    <w:rsid w:val="005B77F2"/>
    <w:rsid w:val="005F46E5"/>
    <w:rsid w:val="00607947"/>
    <w:rsid w:val="006345F0"/>
    <w:rsid w:val="00643F63"/>
    <w:rsid w:val="00661AC1"/>
    <w:rsid w:val="00690564"/>
    <w:rsid w:val="006953FC"/>
    <w:rsid w:val="006A12F0"/>
    <w:rsid w:val="006A34CD"/>
    <w:rsid w:val="006A3D6E"/>
    <w:rsid w:val="006E0A8E"/>
    <w:rsid w:val="0070546D"/>
    <w:rsid w:val="00722E1F"/>
    <w:rsid w:val="00737BEB"/>
    <w:rsid w:val="007601D0"/>
    <w:rsid w:val="0077221D"/>
    <w:rsid w:val="007824DD"/>
    <w:rsid w:val="007B4449"/>
    <w:rsid w:val="007E2B76"/>
    <w:rsid w:val="007F165F"/>
    <w:rsid w:val="007F7A4C"/>
    <w:rsid w:val="00804355"/>
    <w:rsid w:val="008310E8"/>
    <w:rsid w:val="00834831"/>
    <w:rsid w:val="008361D3"/>
    <w:rsid w:val="00860557"/>
    <w:rsid w:val="00877052"/>
    <w:rsid w:val="00891644"/>
    <w:rsid w:val="008B3B42"/>
    <w:rsid w:val="008D6874"/>
    <w:rsid w:val="00944581"/>
    <w:rsid w:val="00947A1A"/>
    <w:rsid w:val="00983752"/>
    <w:rsid w:val="00993303"/>
    <w:rsid w:val="009A155B"/>
    <w:rsid w:val="009B67FF"/>
    <w:rsid w:val="009C0622"/>
    <w:rsid w:val="009D3894"/>
    <w:rsid w:val="009F002B"/>
    <w:rsid w:val="009F0C9C"/>
    <w:rsid w:val="00A02373"/>
    <w:rsid w:val="00A05E88"/>
    <w:rsid w:val="00A32CC2"/>
    <w:rsid w:val="00A46541"/>
    <w:rsid w:val="00A5283A"/>
    <w:rsid w:val="00A55ED0"/>
    <w:rsid w:val="00A765C2"/>
    <w:rsid w:val="00A85003"/>
    <w:rsid w:val="00AC7E2F"/>
    <w:rsid w:val="00AD28BF"/>
    <w:rsid w:val="00B12C3B"/>
    <w:rsid w:val="00B32B55"/>
    <w:rsid w:val="00B42F27"/>
    <w:rsid w:val="00B4794B"/>
    <w:rsid w:val="00B67D14"/>
    <w:rsid w:val="00B8300E"/>
    <w:rsid w:val="00B97C00"/>
    <w:rsid w:val="00BA35BD"/>
    <w:rsid w:val="00BE6220"/>
    <w:rsid w:val="00BF083E"/>
    <w:rsid w:val="00C012A8"/>
    <w:rsid w:val="00C572AE"/>
    <w:rsid w:val="00C75EB2"/>
    <w:rsid w:val="00C76762"/>
    <w:rsid w:val="00C9372A"/>
    <w:rsid w:val="00CC07C5"/>
    <w:rsid w:val="00CC423E"/>
    <w:rsid w:val="00CF01A7"/>
    <w:rsid w:val="00CF3E71"/>
    <w:rsid w:val="00D17B96"/>
    <w:rsid w:val="00D37595"/>
    <w:rsid w:val="00DC0544"/>
    <w:rsid w:val="00DD48D9"/>
    <w:rsid w:val="00DF0B5F"/>
    <w:rsid w:val="00DF21C7"/>
    <w:rsid w:val="00E0171B"/>
    <w:rsid w:val="00E330C2"/>
    <w:rsid w:val="00E455A8"/>
    <w:rsid w:val="00E54DEA"/>
    <w:rsid w:val="00E6716A"/>
    <w:rsid w:val="00E81F0F"/>
    <w:rsid w:val="00E84BCD"/>
    <w:rsid w:val="00E87B17"/>
    <w:rsid w:val="00EA0F64"/>
    <w:rsid w:val="00EC4886"/>
    <w:rsid w:val="00F16131"/>
    <w:rsid w:val="00F3002A"/>
    <w:rsid w:val="00F42DCE"/>
    <w:rsid w:val="00F4321F"/>
    <w:rsid w:val="00F507B3"/>
    <w:rsid w:val="00F6314B"/>
    <w:rsid w:val="00F6607A"/>
    <w:rsid w:val="00FB1D5D"/>
    <w:rsid w:val="00FE0292"/>
    <w:rsid w:val="00FE7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7D7873E"/>
  <w15:docId w15:val="{10F3D60D-0507-4784-A66A-0424FE5E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0" w:line="267" w:lineRule="auto"/>
      <w:ind w:left="10" w:hanging="10"/>
      <w:jc w:val="both"/>
    </w:pPr>
    <w:rPr>
      <w:rFonts w:ascii="Times New Roman" w:eastAsia="Times New Roman" w:hAnsi="Times New Roman" w:cs="Times New Roman"/>
      <w:color w:val="000000"/>
      <w:sz w:val="21"/>
    </w:rPr>
  </w:style>
  <w:style w:type="paragraph" w:styleId="Nagwek1">
    <w:name w:val="heading 1"/>
    <w:basedOn w:val="Normalny"/>
    <w:next w:val="Normalny"/>
    <w:link w:val="Nagwek1Znak"/>
    <w:uiPriority w:val="9"/>
    <w:qFormat/>
    <w:rsid w:val="00CF3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4F35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2E89"/>
    <w:rPr>
      <w:color w:val="0563C1"/>
      <w:u w:val="single"/>
    </w:rPr>
  </w:style>
  <w:style w:type="paragraph" w:styleId="Poprawka">
    <w:name w:val="Revision"/>
    <w:hidden/>
    <w:uiPriority w:val="99"/>
    <w:semiHidden/>
    <w:rsid w:val="00F4321F"/>
    <w:pPr>
      <w:spacing w:after="0" w:line="240" w:lineRule="auto"/>
    </w:pPr>
    <w:rPr>
      <w:rFonts w:ascii="Times New Roman" w:eastAsia="Times New Roman" w:hAnsi="Times New Roman" w:cs="Times New Roman"/>
      <w:color w:val="000000"/>
      <w:sz w:val="21"/>
    </w:rPr>
  </w:style>
  <w:style w:type="character" w:customStyle="1" w:styleId="Nagwek3Znak">
    <w:name w:val="Nagłówek 3 Znak"/>
    <w:basedOn w:val="Domylnaczcionkaakapitu"/>
    <w:link w:val="Nagwek3"/>
    <w:uiPriority w:val="9"/>
    <w:semiHidden/>
    <w:rsid w:val="004F355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C572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2AE"/>
    <w:rPr>
      <w:rFonts w:ascii="Times New Roman" w:eastAsia="Times New Roman" w:hAnsi="Times New Roman" w:cs="Times New Roman"/>
      <w:color w:val="000000"/>
      <w:sz w:val="21"/>
    </w:rPr>
  </w:style>
  <w:style w:type="paragraph" w:styleId="Stopka">
    <w:name w:val="footer"/>
    <w:basedOn w:val="Normalny"/>
    <w:link w:val="StopkaZnak"/>
    <w:uiPriority w:val="99"/>
    <w:unhideWhenUsed/>
    <w:rsid w:val="00C572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2AE"/>
    <w:rPr>
      <w:rFonts w:ascii="Times New Roman" w:eastAsia="Times New Roman" w:hAnsi="Times New Roman" w:cs="Times New Roman"/>
      <w:color w:val="000000"/>
      <w:sz w:val="21"/>
    </w:rPr>
  </w:style>
  <w:style w:type="character" w:styleId="Nierozpoznanawzmianka">
    <w:name w:val="Unresolved Mention"/>
    <w:basedOn w:val="Domylnaczcionkaakapitu"/>
    <w:uiPriority w:val="99"/>
    <w:semiHidden/>
    <w:unhideWhenUsed/>
    <w:rsid w:val="00B32B55"/>
    <w:rPr>
      <w:color w:val="605E5C"/>
      <w:shd w:val="clear" w:color="auto" w:fill="E1DFDD"/>
    </w:rPr>
  </w:style>
  <w:style w:type="paragraph" w:styleId="Akapitzlist">
    <w:name w:val="List Paragraph"/>
    <w:basedOn w:val="Normalny"/>
    <w:link w:val="AkapitzlistZnak"/>
    <w:uiPriority w:val="34"/>
    <w:qFormat/>
    <w:rsid w:val="00A46541"/>
    <w:pPr>
      <w:ind w:left="720"/>
      <w:contextualSpacing/>
    </w:pPr>
  </w:style>
  <w:style w:type="table" w:customStyle="1" w:styleId="TableNormal">
    <w:name w:val="Table Normal"/>
    <w:uiPriority w:val="2"/>
    <w:semiHidden/>
    <w:unhideWhenUsed/>
    <w:qFormat/>
    <w:rsid w:val="000815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8153D"/>
    <w:pPr>
      <w:widowControl w:val="0"/>
      <w:autoSpaceDE w:val="0"/>
      <w:autoSpaceDN w:val="0"/>
      <w:spacing w:after="0" w:line="240" w:lineRule="auto"/>
      <w:ind w:left="0" w:firstLine="0"/>
      <w:jc w:val="left"/>
    </w:pPr>
    <w:rPr>
      <w:color w:val="auto"/>
      <w:sz w:val="22"/>
      <w:lang w:eastAsia="en-US"/>
    </w:rPr>
  </w:style>
  <w:style w:type="character" w:styleId="Odwoaniedokomentarza">
    <w:name w:val="annotation reference"/>
    <w:basedOn w:val="Domylnaczcionkaakapitu"/>
    <w:uiPriority w:val="99"/>
    <w:semiHidden/>
    <w:unhideWhenUsed/>
    <w:rsid w:val="00C76762"/>
    <w:rPr>
      <w:sz w:val="16"/>
      <w:szCs w:val="16"/>
    </w:rPr>
  </w:style>
  <w:style w:type="paragraph" w:styleId="Tekstkomentarza">
    <w:name w:val="annotation text"/>
    <w:basedOn w:val="Normalny"/>
    <w:link w:val="TekstkomentarzaZnak"/>
    <w:unhideWhenUsed/>
    <w:rsid w:val="00C76762"/>
    <w:pPr>
      <w:spacing w:line="240" w:lineRule="auto"/>
    </w:pPr>
    <w:rPr>
      <w:sz w:val="20"/>
      <w:szCs w:val="20"/>
    </w:rPr>
  </w:style>
  <w:style w:type="character" w:customStyle="1" w:styleId="TekstkomentarzaZnak">
    <w:name w:val="Tekst komentarza Znak"/>
    <w:basedOn w:val="Domylnaczcionkaakapitu"/>
    <w:link w:val="Tekstkomentarza"/>
    <w:rsid w:val="00C76762"/>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76762"/>
    <w:rPr>
      <w:b/>
      <w:bCs/>
    </w:rPr>
  </w:style>
  <w:style w:type="character" w:customStyle="1" w:styleId="TematkomentarzaZnak">
    <w:name w:val="Temat komentarza Znak"/>
    <w:basedOn w:val="TekstkomentarzaZnak"/>
    <w:link w:val="Tematkomentarza"/>
    <w:uiPriority w:val="99"/>
    <w:semiHidden/>
    <w:rsid w:val="00C76762"/>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uiPriority w:val="99"/>
    <w:rsid w:val="00042533"/>
    <w:pPr>
      <w:autoSpaceDE w:val="0"/>
      <w:autoSpaceDN w:val="0"/>
      <w:spacing w:before="60" w:after="0" w:line="288" w:lineRule="auto"/>
      <w:ind w:left="0" w:firstLine="0"/>
      <w:jc w:val="left"/>
    </w:pPr>
    <w:rPr>
      <w:b/>
      <w:bCs/>
      <w:color w:val="auto"/>
      <w:sz w:val="22"/>
    </w:rPr>
  </w:style>
  <w:style w:type="character" w:customStyle="1" w:styleId="TekstpodstawowyZnak">
    <w:name w:val="Tekst podstawowy Znak"/>
    <w:basedOn w:val="Domylnaczcionkaakapitu"/>
    <w:link w:val="Tekstpodstawowy"/>
    <w:uiPriority w:val="99"/>
    <w:rsid w:val="00042533"/>
    <w:rPr>
      <w:rFonts w:ascii="Times New Roman" w:eastAsia="Times New Roman" w:hAnsi="Times New Roman" w:cs="Times New Roman"/>
      <w:b/>
      <w:bCs/>
    </w:rPr>
  </w:style>
  <w:style w:type="paragraph" w:styleId="Tekstpodstawowywcity">
    <w:name w:val="Body Text Indent"/>
    <w:basedOn w:val="Normalny"/>
    <w:link w:val="TekstpodstawowywcityZnak"/>
    <w:uiPriority w:val="99"/>
    <w:semiHidden/>
    <w:unhideWhenUsed/>
    <w:rsid w:val="00CF3E71"/>
    <w:pPr>
      <w:spacing w:after="120"/>
      <w:ind w:left="283"/>
    </w:pPr>
  </w:style>
  <w:style w:type="character" w:customStyle="1" w:styleId="TekstpodstawowywcityZnak">
    <w:name w:val="Tekst podstawowy wcięty Znak"/>
    <w:basedOn w:val="Domylnaczcionkaakapitu"/>
    <w:link w:val="Tekstpodstawowywcity"/>
    <w:uiPriority w:val="99"/>
    <w:semiHidden/>
    <w:rsid w:val="00CF3E71"/>
    <w:rPr>
      <w:rFonts w:ascii="Times New Roman" w:eastAsia="Times New Roman" w:hAnsi="Times New Roman" w:cs="Times New Roman"/>
      <w:color w:val="000000"/>
      <w:sz w:val="21"/>
    </w:rPr>
  </w:style>
  <w:style w:type="paragraph" w:styleId="Tekstpodstawowyzwciciem2">
    <w:name w:val="Body Text First Indent 2"/>
    <w:basedOn w:val="Tekstpodstawowywcity"/>
    <w:link w:val="Tekstpodstawowyzwciciem2Znak"/>
    <w:uiPriority w:val="99"/>
    <w:semiHidden/>
    <w:unhideWhenUsed/>
    <w:rsid w:val="00CF3E71"/>
    <w:pPr>
      <w:spacing w:after="40"/>
      <w:ind w:left="360" w:firstLine="360"/>
    </w:pPr>
  </w:style>
  <w:style w:type="character" w:customStyle="1" w:styleId="Tekstpodstawowyzwciciem2Znak">
    <w:name w:val="Tekst podstawowy z wcięciem 2 Znak"/>
    <w:basedOn w:val="TekstpodstawowywcityZnak"/>
    <w:link w:val="Tekstpodstawowyzwciciem2"/>
    <w:uiPriority w:val="99"/>
    <w:semiHidden/>
    <w:rsid w:val="00CF3E71"/>
    <w:rPr>
      <w:rFonts w:ascii="Times New Roman" w:eastAsia="Times New Roman" w:hAnsi="Times New Roman" w:cs="Times New Roman"/>
      <w:color w:val="000000"/>
      <w:sz w:val="21"/>
    </w:rPr>
  </w:style>
  <w:style w:type="table" w:styleId="Tabela-Siatka">
    <w:name w:val="Table Grid"/>
    <w:basedOn w:val="Standardowy"/>
    <w:uiPriority w:val="39"/>
    <w:rsid w:val="00CF3E71"/>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CF3E71"/>
    <w:rPr>
      <w:rFonts w:ascii="Times New Roman" w:eastAsia="Times New Roman" w:hAnsi="Times New Roman" w:cs="Times New Roman"/>
      <w:color w:val="000000"/>
      <w:sz w:val="21"/>
    </w:rPr>
  </w:style>
  <w:style w:type="paragraph" w:styleId="Tytu">
    <w:name w:val="Title"/>
    <w:basedOn w:val="Normalny"/>
    <w:next w:val="Normalny"/>
    <w:link w:val="TytuZnak"/>
    <w:uiPriority w:val="10"/>
    <w:qFormat/>
    <w:rsid w:val="00CF3E71"/>
    <w:pPr>
      <w:keepNext/>
      <w:keepLines/>
      <w:pBdr>
        <w:bottom w:val="single" w:sz="8" w:space="4" w:color="4472C4" w:themeColor="accent1"/>
      </w:pBdr>
      <w:spacing w:before="120" w:after="300" w:line="240" w:lineRule="auto"/>
      <w:ind w:left="0" w:firstLine="0"/>
      <w:contextualSpacing/>
    </w:pPr>
    <w:rPr>
      <w:rFonts w:asciiTheme="majorHAnsi" w:eastAsiaTheme="majorEastAsia" w:hAnsiTheme="majorHAnsi" w:cstheme="majorBidi"/>
      <w:bCs/>
      <w:color w:val="323E4F" w:themeColor="text2" w:themeShade="BF"/>
      <w:spacing w:val="5"/>
      <w:kern w:val="28"/>
      <w:sz w:val="52"/>
      <w:szCs w:val="52"/>
      <w:lang w:eastAsia="en-US" w:bidi="en-US"/>
    </w:rPr>
  </w:style>
  <w:style w:type="character" w:customStyle="1" w:styleId="TytuZnak">
    <w:name w:val="Tytuł Znak"/>
    <w:basedOn w:val="Domylnaczcionkaakapitu"/>
    <w:link w:val="Tytu"/>
    <w:uiPriority w:val="10"/>
    <w:rsid w:val="00CF3E71"/>
    <w:rPr>
      <w:rFonts w:asciiTheme="majorHAnsi" w:eastAsiaTheme="majorEastAsia" w:hAnsiTheme="majorHAnsi" w:cstheme="majorBidi"/>
      <w:bCs/>
      <w:color w:val="323E4F" w:themeColor="text2" w:themeShade="BF"/>
      <w:spacing w:val="5"/>
      <w:kern w:val="28"/>
      <w:sz w:val="52"/>
      <w:szCs w:val="52"/>
      <w:lang w:eastAsia="en-US" w:bidi="en-US"/>
    </w:rPr>
  </w:style>
  <w:style w:type="paragraph" w:styleId="Podtytu">
    <w:name w:val="Subtitle"/>
    <w:basedOn w:val="Nagwekspisutreci"/>
    <w:next w:val="Normalny"/>
    <w:link w:val="PodtytuZnak"/>
    <w:uiPriority w:val="11"/>
    <w:qFormat/>
    <w:rsid w:val="00CF3E71"/>
    <w:pPr>
      <w:spacing w:before="480" w:line="240" w:lineRule="auto"/>
      <w:ind w:left="360" w:hanging="360"/>
      <w:contextualSpacing/>
    </w:pPr>
    <w:rPr>
      <w:b/>
      <w:sz w:val="28"/>
      <w:szCs w:val="28"/>
      <w:lang w:eastAsia="en-US" w:bidi="en-US"/>
    </w:rPr>
  </w:style>
  <w:style w:type="character" w:customStyle="1" w:styleId="PodtytuZnak">
    <w:name w:val="Podtytuł Znak"/>
    <w:basedOn w:val="Domylnaczcionkaakapitu"/>
    <w:link w:val="Podtytu"/>
    <w:uiPriority w:val="11"/>
    <w:rsid w:val="00CF3E71"/>
    <w:rPr>
      <w:rFonts w:asciiTheme="majorHAnsi" w:eastAsiaTheme="majorEastAsia" w:hAnsiTheme="majorHAnsi" w:cstheme="majorBidi"/>
      <w:b/>
      <w:color w:val="2F5496" w:themeColor="accent1" w:themeShade="BF"/>
      <w:sz w:val="28"/>
      <w:szCs w:val="28"/>
      <w:lang w:eastAsia="en-US" w:bidi="en-US"/>
    </w:rPr>
  </w:style>
  <w:style w:type="paragraph" w:styleId="Lista">
    <w:name w:val="List"/>
    <w:basedOn w:val="Normalny"/>
    <w:uiPriority w:val="99"/>
    <w:unhideWhenUsed/>
    <w:rsid w:val="00CF3E71"/>
    <w:pPr>
      <w:spacing w:after="160" w:line="259" w:lineRule="auto"/>
      <w:ind w:left="283" w:hanging="283"/>
      <w:contextualSpacing/>
      <w:jc w:val="left"/>
    </w:pPr>
    <w:rPr>
      <w:rFonts w:asciiTheme="minorHAnsi" w:eastAsiaTheme="minorHAnsi" w:hAnsiTheme="minorHAnsi" w:cstheme="minorBidi"/>
      <w:color w:val="auto"/>
      <w:sz w:val="22"/>
      <w:lang w:eastAsia="en-US"/>
    </w:rPr>
  </w:style>
  <w:style w:type="paragraph" w:styleId="Lista3">
    <w:name w:val="List 3"/>
    <w:basedOn w:val="Normalny"/>
    <w:uiPriority w:val="99"/>
    <w:unhideWhenUsed/>
    <w:rsid w:val="00CF3E71"/>
    <w:pPr>
      <w:spacing w:after="160" w:line="259" w:lineRule="auto"/>
      <w:ind w:left="849" w:hanging="283"/>
      <w:contextualSpacing/>
      <w:jc w:val="left"/>
    </w:pPr>
    <w:rPr>
      <w:rFonts w:asciiTheme="minorHAnsi" w:eastAsiaTheme="minorHAnsi" w:hAnsiTheme="minorHAnsi" w:cstheme="minorBidi"/>
      <w:color w:val="auto"/>
      <w:sz w:val="22"/>
      <w:lang w:eastAsia="en-US"/>
    </w:rPr>
  </w:style>
  <w:style w:type="paragraph" w:styleId="Lista-kontynuacja">
    <w:name w:val="List Continue"/>
    <w:basedOn w:val="Normalny"/>
    <w:uiPriority w:val="99"/>
    <w:unhideWhenUsed/>
    <w:rsid w:val="00CF3E71"/>
    <w:pPr>
      <w:spacing w:after="120" w:line="259" w:lineRule="auto"/>
      <w:ind w:left="283"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CF3E71"/>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CF3E71"/>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semiHidden/>
    <w:unhideWhenUsed/>
    <w:qFormat/>
    <w:rsid w:val="00CF3E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2313">
      <w:bodyDiv w:val="1"/>
      <w:marLeft w:val="0"/>
      <w:marRight w:val="0"/>
      <w:marTop w:val="0"/>
      <w:marBottom w:val="0"/>
      <w:divBdr>
        <w:top w:val="none" w:sz="0" w:space="0" w:color="auto"/>
        <w:left w:val="none" w:sz="0" w:space="0" w:color="auto"/>
        <w:bottom w:val="none" w:sz="0" w:space="0" w:color="auto"/>
        <w:right w:val="none" w:sz="0" w:space="0" w:color="auto"/>
      </w:divBdr>
    </w:div>
    <w:div w:id="103658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3710</Words>
  <Characters>22266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ilawniczak</dc:creator>
  <cp:keywords/>
  <cp:lastModifiedBy>Waldemar Banaszek</cp:lastModifiedBy>
  <cp:revision>3</cp:revision>
  <cp:lastPrinted>2024-01-18T11:59:00Z</cp:lastPrinted>
  <dcterms:created xsi:type="dcterms:W3CDTF">2024-02-01T10:14:00Z</dcterms:created>
  <dcterms:modified xsi:type="dcterms:W3CDTF">2024-02-09T12:33:00Z</dcterms:modified>
</cp:coreProperties>
</file>