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0D1D" w14:textId="71CE2B0F" w:rsidR="00EB5859" w:rsidRDefault="00EB5859" w:rsidP="00EB5859">
      <w:pPr>
        <w:jc w:val="right"/>
      </w:pPr>
      <w:r>
        <w:t>Załącznik nr 1 do zapytania ofertowego</w:t>
      </w:r>
    </w:p>
    <w:p w14:paraId="78F8010B" w14:textId="1F20513B" w:rsidR="00EB5859" w:rsidRPr="005B6A10" w:rsidRDefault="00EB5859" w:rsidP="00EB5859">
      <w:pPr>
        <w:spacing w:line="360" w:lineRule="auto"/>
        <w:jc w:val="center"/>
        <w:rPr>
          <w:rFonts w:asciiTheme="minorHAnsi" w:hAnsiTheme="minorHAnsi" w:cstheme="minorHAnsi"/>
          <w:b/>
          <w:smallCaps/>
          <w:szCs w:val="24"/>
        </w:rPr>
      </w:pPr>
      <w:r w:rsidRPr="005B6A10">
        <w:rPr>
          <w:rFonts w:asciiTheme="minorHAnsi" w:hAnsiTheme="minorHAnsi" w:cstheme="minorHAnsi"/>
          <w:b/>
          <w:smallCaps/>
          <w:szCs w:val="24"/>
        </w:rPr>
        <w:t>Opis Przedmiotu Zamówienia (OPZ)</w:t>
      </w:r>
      <w:r w:rsidRPr="005B6A10"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br/>
      </w:r>
    </w:p>
    <w:p w14:paraId="2DC60662" w14:textId="399D070B" w:rsidR="000272EC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>Przedmiotem zamówienia jest</w:t>
      </w:r>
      <w:r>
        <w:rPr>
          <w:rFonts w:asciiTheme="minorHAnsi" w:hAnsiTheme="minorHAnsi" w:cstheme="minorHAnsi"/>
        </w:rPr>
        <w:t xml:space="preserve"> </w:t>
      </w:r>
      <w:r w:rsidR="000272EC" w:rsidRPr="000272EC">
        <w:rPr>
          <w:rFonts w:asciiTheme="minorHAnsi" w:hAnsiTheme="minorHAnsi" w:cstheme="minorHAnsi"/>
          <w:b/>
        </w:rPr>
        <w:t xml:space="preserve">świadczenie usługi trenerskiej: przygotowanie i przeprowadzenie szkoleń dla młodzieży w kontekście realizacji Projektów Solidarności (ESC30) w Europejskim Korpusie Solidarności </w:t>
      </w:r>
      <w:r w:rsidR="000272EC">
        <w:rPr>
          <w:rFonts w:asciiTheme="minorHAnsi" w:hAnsiTheme="minorHAnsi" w:cstheme="minorHAnsi"/>
          <w:b/>
        </w:rPr>
        <w:t xml:space="preserve">            </w:t>
      </w:r>
      <w:r w:rsidR="000272EC" w:rsidRPr="000272EC">
        <w:rPr>
          <w:rFonts w:asciiTheme="minorHAnsi" w:hAnsiTheme="minorHAnsi" w:cstheme="minorHAnsi"/>
          <w:b/>
        </w:rPr>
        <w:t>w roku 2024.</w:t>
      </w:r>
    </w:p>
    <w:p w14:paraId="5D4CF8A2" w14:textId="509B5655" w:rsidR="00EB5859" w:rsidRDefault="000272EC" w:rsidP="00EB5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Wybran</w:t>
      </w:r>
      <w:r w:rsidR="00A03526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zostanie </w:t>
      </w:r>
      <w:r w:rsidR="00EB5859" w:rsidRPr="00610597">
        <w:rPr>
          <w:rFonts w:asciiTheme="minorHAnsi" w:hAnsiTheme="minorHAnsi" w:cstheme="minorHAnsi"/>
          <w:b/>
          <w:bCs/>
        </w:rPr>
        <w:t>1 osob</w:t>
      </w:r>
      <w:r>
        <w:rPr>
          <w:rFonts w:asciiTheme="minorHAnsi" w:hAnsiTheme="minorHAnsi" w:cstheme="minorHAnsi"/>
          <w:b/>
          <w:bCs/>
        </w:rPr>
        <w:t>a</w:t>
      </w:r>
      <w:r w:rsidR="00EB5859" w:rsidRPr="00610597">
        <w:rPr>
          <w:rFonts w:asciiTheme="minorHAnsi" w:hAnsiTheme="minorHAnsi" w:cstheme="minorHAnsi"/>
          <w:b/>
          <w:bCs/>
        </w:rPr>
        <w:t xml:space="preserve"> trenersk</w:t>
      </w:r>
      <w:r>
        <w:rPr>
          <w:rFonts w:asciiTheme="minorHAnsi" w:hAnsiTheme="minorHAnsi" w:cstheme="minorHAnsi"/>
          <w:b/>
          <w:bCs/>
        </w:rPr>
        <w:t>a</w:t>
      </w:r>
      <w:r w:rsidR="00EB5859">
        <w:rPr>
          <w:rFonts w:asciiTheme="minorHAnsi" w:hAnsiTheme="minorHAnsi" w:cstheme="minorHAnsi"/>
        </w:rPr>
        <w:t xml:space="preserve"> do</w:t>
      </w:r>
      <w:r w:rsidR="00EB5859" w:rsidRPr="005B6A10">
        <w:rPr>
          <w:rFonts w:asciiTheme="minorHAnsi" w:hAnsiTheme="minorHAnsi" w:cstheme="minorHAnsi"/>
        </w:rPr>
        <w:t xml:space="preserve"> przygotowani</w:t>
      </w:r>
      <w:r w:rsidR="00EB5859">
        <w:rPr>
          <w:rFonts w:asciiTheme="minorHAnsi" w:hAnsiTheme="minorHAnsi" w:cstheme="minorHAnsi"/>
        </w:rPr>
        <w:t>a</w:t>
      </w:r>
      <w:r w:rsidR="00EB5859" w:rsidRPr="005B6A10">
        <w:rPr>
          <w:rFonts w:asciiTheme="minorHAnsi" w:hAnsiTheme="minorHAnsi" w:cstheme="minorHAnsi"/>
        </w:rPr>
        <w:t>, przeprowadzeni</w:t>
      </w:r>
      <w:r w:rsidR="00EB5859">
        <w:rPr>
          <w:rFonts w:asciiTheme="minorHAnsi" w:hAnsiTheme="minorHAnsi" w:cstheme="minorHAnsi"/>
        </w:rPr>
        <w:t>a</w:t>
      </w:r>
      <w:r w:rsidR="00EB5859" w:rsidRPr="005B6A10">
        <w:rPr>
          <w:rFonts w:asciiTheme="minorHAnsi" w:hAnsiTheme="minorHAnsi" w:cstheme="minorHAnsi"/>
        </w:rPr>
        <w:t xml:space="preserve"> oraz ewaluacj</w:t>
      </w:r>
      <w:r w:rsidR="00EB5859">
        <w:rPr>
          <w:rFonts w:asciiTheme="minorHAnsi" w:hAnsiTheme="minorHAnsi" w:cstheme="minorHAnsi"/>
        </w:rPr>
        <w:t>i</w:t>
      </w:r>
      <w:r w:rsidR="00EB5859" w:rsidRPr="005B6A10">
        <w:rPr>
          <w:rFonts w:asciiTheme="minorHAnsi" w:hAnsiTheme="minorHAnsi" w:cstheme="minorHAnsi"/>
        </w:rPr>
        <w:t xml:space="preserve"> </w:t>
      </w:r>
      <w:r w:rsidR="00EB5859">
        <w:rPr>
          <w:rFonts w:asciiTheme="minorHAnsi" w:hAnsiTheme="minorHAnsi" w:cstheme="minorHAnsi"/>
          <w:b/>
          <w:bCs/>
        </w:rPr>
        <w:t xml:space="preserve">2 </w:t>
      </w:r>
      <w:r w:rsidR="00EB5859" w:rsidRPr="003D07E5">
        <w:rPr>
          <w:rFonts w:asciiTheme="minorHAnsi" w:hAnsiTheme="minorHAnsi" w:cstheme="minorHAnsi"/>
          <w:b/>
          <w:bCs/>
        </w:rPr>
        <w:t>szkoleń</w:t>
      </w:r>
      <w:r w:rsidR="00EB5859">
        <w:rPr>
          <w:rFonts w:asciiTheme="minorHAnsi" w:hAnsiTheme="minorHAnsi" w:cstheme="minorHAnsi"/>
        </w:rPr>
        <w:t xml:space="preserve">: </w:t>
      </w:r>
    </w:p>
    <w:p w14:paraId="6CEB3F95" w14:textId="77777777" w:rsidR="00EB5859" w:rsidRPr="0013442F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13442F">
        <w:rPr>
          <w:rFonts w:asciiTheme="minorHAnsi" w:hAnsiTheme="minorHAnsi" w:cstheme="minorHAnsi"/>
        </w:rPr>
        <w:t xml:space="preserve"> </w:t>
      </w:r>
      <w:r w:rsidRPr="0013442F">
        <w:rPr>
          <w:rFonts w:asciiTheme="minorHAnsi" w:hAnsiTheme="minorHAnsi" w:cstheme="minorHAnsi"/>
          <w:b/>
          <w:bCs/>
          <w:i/>
        </w:rPr>
        <w:t xml:space="preserve">„Laboratorium </w:t>
      </w:r>
      <w:proofErr w:type="spellStart"/>
      <w:r w:rsidRPr="0013442F">
        <w:rPr>
          <w:rFonts w:asciiTheme="minorHAnsi" w:hAnsiTheme="minorHAnsi" w:cstheme="minorHAnsi"/>
          <w:b/>
          <w:bCs/>
          <w:i/>
        </w:rPr>
        <w:t>EKSperymentów</w:t>
      </w:r>
      <w:proofErr w:type="spellEnd"/>
      <w:r w:rsidRPr="0013442F">
        <w:rPr>
          <w:rFonts w:asciiTheme="minorHAnsi" w:hAnsiTheme="minorHAnsi" w:cstheme="minorHAnsi"/>
          <w:b/>
          <w:bCs/>
          <w:i/>
        </w:rPr>
        <w:t>”</w:t>
      </w:r>
      <w:r w:rsidRPr="0013442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Cs/>
        </w:rPr>
        <w:t>to cykl 2 szkoleń</w:t>
      </w:r>
      <w:r w:rsidRPr="0013442F">
        <w:rPr>
          <w:rFonts w:asciiTheme="minorHAnsi" w:hAnsiTheme="minorHAnsi" w:cstheme="minorHAnsi"/>
        </w:rPr>
        <w:t xml:space="preserve"> dla </w:t>
      </w:r>
      <w:r>
        <w:rPr>
          <w:rFonts w:asciiTheme="minorHAnsi" w:hAnsiTheme="minorHAnsi" w:cstheme="minorHAnsi"/>
        </w:rPr>
        <w:t>młodych osób</w:t>
      </w:r>
      <w:r w:rsidRPr="0013442F">
        <w:rPr>
          <w:rFonts w:asciiTheme="minorHAnsi" w:hAnsiTheme="minorHAnsi" w:cstheme="minorHAnsi"/>
        </w:rPr>
        <w:t xml:space="preserve"> w wieku od 18 do 30 roku życia</w:t>
      </w:r>
      <w:r>
        <w:rPr>
          <w:rFonts w:asciiTheme="minorHAnsi" w:hAnsiTheme="minorHAnsi" w:cstheme="minorHAnsi"/>
        </w:rPr>
        <w:t>,</w:t>
      </w:r>
      <w:r w:rsidRPr="0013442F">
        <w:rPr>
          <w:rFonts w:asciiTheme="minorHAnsi" w:hAnsiTheme="minorHAnsi" w:cstheme="minorHAnsi"/>
        </w:rPr>
        <w:t xml:space="preserve"> zaangażowanych w życie swoich społeczności lokalnych. Szkolenia mają na celu wsparcie </w:t>
      </w:r>
      <w:r>
        <w:rPr>
          <w:rFonts w:asciiTheme="minorHAnsi" w:hAnsiTheme="minorHAnsi" w:cstheme="minorHAnsi"/>
        </w:rPr>
        <w:t>osób uczestniczących</w:t>
      </w:r>
      <w:r w:rsidRPr="0013442F">
        <w:rPr>
          <w:rFonts w:asciiTheme="minorHAnsi" w:hAnsiTheme="minorHAnsi" w:cstheme="minorHAnsi"/>
        </w:rPr>
        <w:t xml:space="preserve"> w opracowaniu pomysłów i realizacji Projektów Solidarności w ramach Europejskiego Korpusu Solidarności</w:t>
      </w:r>
      <w:r>
        <w:rPr>
          <w:rFonts w:asciiTheme="minorHAnsi" w:hAnsiTheme="minorHAnsi" w:cstheme="minorHAnsi"/>
        </w:rPr>
        <w:t xml:space="preserve">. </w:t>
      </w:r>
    </w:p>
    <w:p w14:paraId="17F32414" w14:textId="77777777" w:rsidR="00EB5859" w:rsidRPr="0013442F" w:rsidRDefault="00EB5859" w:rsidP="00EB5859">
      <w:pPr>
        <w:pStyle w:val="Akapitzlist"/>
        <w:widowControl w:val="0"/>
        <w:numPr>
          <w:ilvl w:val="0"/>
          <w:numId w:val="7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 w:rsidRPr="0013442F">
        <w:rPr>
          <w:rFonts w:asciiTheme="minorHAnsi" w:hAnsiTheme="minorHAnsi" w:cstheme="minorHAnsi"/>
          <w:bCs/>
          <w:sz w:val="22"/>
          <w:szCs w:val="22"/>
        </w:rPr>
        <w:t xml:space="preserve">Szkolenie </w:t>
      </w:r>
      <w:r w:rsidRPr="0013442F">
        <w:rPr>
          <w:rFonts w:asciiTheme="minorHAnsi" w:hAnsiTheme="minorHAnsi" w:cstheme="minorHAnsi"/>
          <w:b/>
          <w:sz w:val="22"/>
          <w:szCs w:val="22"/>
        </w:rPr>
        <w:t xml:space="preserve">Green </w:t>
      </w:r>
      <w:r w:rsidRPr="0013442F">
        <w:rPr>
          <w:rFonts w:asciiTheme="minorHAnsi" w:hAnsiTheme="minorHAnsi" w:cstheme="minorHAnsi"/>
          <w:b/>
          <w:i/>
          <w:sz w:val="22"/>
          <w:szCs w:val="22"/>
        </w:rPr>
        <w:t xml:space="preserve">„Laboratorium </w:t>
      </w:r>
      <w:proofErr w:type="spellStart"/>
      <w:r w:rsidRPr="0013442F">
        <w:rPr>
          <w:rFonts w:asciiTheme="minorHAnsi" w:hAnsiTheme="minorHAnsi" w:cstheme="minorHAnsi"/>
          <w:b/>
          <w:i/>
          <w:sz w:val="22"/>
          <w:szCs w:val="22"/>
        </w:rPr>
        <w:t>EKSperymentów</w:t>
      </w:r>
      <w:proofErr w:type="spellEnd"/>
      <w:r w:rsidRPr="0013442F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13442F">
        <w:rPr>
          <w:rFonts w:asciiTheme="minorHAnsi" w:hAnsiTheme="minorHAnsi" w:cstheme="minorHAnsi"/>
          <w:bCs/>
          <w:i/>
          <w:sz w:val="22"/>
          <w:szCs w:val="22"/>
        </w:rPr>
        <w:t>: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szkolenie dla młodzieży mające na celu wsparcie </w:t>
      </w:r>
      <w:r>
        <w:rPr>
          <w:rFonts w:asciiTheme="minorHAnsi" w:hAnsiTheme="minorHAnsi" w:cstheme="minorHAnsi"/>
          <w:bCs/>
          <w:sz w:val="22"/>
          <w:szCs w:val="22"/>
        </w:rPr>
        <w:t>osób uczestniczących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w opracowaniu pomysłów i realizacji Projektów Solidarności w ramach Europejskiego Korpusu Solidarności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skupiających</w:t>
      </w:r>
      <w:r>
        <w:rPr>
          <w:rFonts w:asciiTheme="minorHAnsi" w:hAnsiTheme="minorHAnsi" w:cstheme="minorHAnsi"/>
          <w:bCs/>
          <w:sz w:val="22"/>
          <w:szCs w:val="22"/>
        </w:rPr>
        <w:t xml:space="preserve"> się na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stosowaniu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ekologicznych praktyk, promowani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zrównoważonego rozwoju i odpowiedzialnego zachowania w działaniach środowiskowych.</w:t>
      </w:r>
    </w:p>
    <w:p w14:paraId="65BBCAEF" w14:textId="77777777" w:rsidR="00EB5859" w:rsidRPr="0013442F" w:rsidRDefault="00EB5859" w:rsidP="00EB5859">
      <w:pPr>
        <w:pStyle w:val="Akapitzlist"/>
        <w:widowControl w:val="0"/>
        <w:numPr>
          <w:ilvl w:val="0"/>
          <w:numId w:val="7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Szkolenie 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13442F">
        <w:rPr>
          <w:rFonts w:asciiTheme="minorHAnsi" w:hAnsiTheme="minorHAnsi" w:cstheme="minorHAnsi"/>
          <w:b/>
          <w:sz w:val="22"/>
          <w:szCs w:val="22"/>
        </w:rPr>
        <w:t>Mental</w:t>
      </w:r>
      <w:proofErr w:type="spellEnd"/>
      <w:r w:rsidRPr="0013442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442F">
        <w:rPr>
          <w:rFonts w:asciiTheme="minorHAnsi" w:hAnsiTheme="minorHAnsi" w:cstheme="minorHAnsi"/>
          <w:b/>
          <w:sz w:val="22"/>
          <w:szCs w:val="22"/>
        </w:rPr>
        <w:t>Health</w:t>
      </w:r>
      <w:proofErr w:type="spellEnd"/>
      <w:r w:rsidRPr="0013442F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Pr="0013442F">
        <w:rPr>
          <w:rFonts w:asciiTheme="minorHAnsi" w:hAnsiTheme="minorHAnsi" w:cstheme="minorHAnsi"/>
          <w:b/>
          <w:i/>
          <w:sz w:val="22"/>
          <w:szCs w:val="22"/>
        </w:rPr>
        <w:t xml:space="preserve">Laboratorium </w:t>
      </w:r>
      <w:proofErr w:type="spellStart"/>
      <w:r w:rsidRPr="0013442F">
        <w:rPr>
          <w:rFonts w:asciiTheme="minorHAnsi" w:hAnsiTheme="minorHAnsi" w:cstheme="minorHAnsi"/>
          <w:b/>
          <w:i/>
          <w:sz w:val="22"/>
          <w:szCs w:val="22"/>
        </w:rPr>
        <w:t>EKSperymentów</w:t>
      </w:r>
      <w:proofErr w:type="spellEnd"/>
      <w:r>
        <w:rPr>
          <w:rFonts w:asciiTheme="minorHAnsi" w:hAnsiTheme="minorHAnsi" w:cstheme="minorHAnsi"/>
          <w:b/>
          <w:i/>
          <w:sz w:val="22"/>
          <w:szCs w:val="22"/>
        </w:rPr>
        <w:t>”: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szkolenie dla młodzieży mające na celu wsparcie </w:t>
      </w:r>
      <w:r>
        <w:rPr>
          <w:rFonts w:asciiTheme="minorHAnsi" w:hAnsiTheme="minorHAnsi" w:cstheme="minorHAnsi"/>
          <w:bCs/>
          <w:sz w:val="22"/>
          <w:szCs w:val="22"/>
        </w:rPr>
        <w:t>osób uczestniczących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w opracowaniu pomysłów i realizacji Projektów Solidarności w ramach Europejskiego Korpusu Solidarności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3442F">
        <w:rPr>
          <w:rFonts w:asciiTheme="minorHAnsi" w:hAnsiTheme="minorHAnsi" w:cstheme="minorHAnsi"/>
          <w:bCs/>
          <w:sz w:val="22"/>
          <w:szCs w:val="22"/>
        </w:rPr>
        <w:t>skupiających</w:t>
      </w:r>
      <w:r>
        <w:rPr>
          <w:rFonts w:asciiTheme="minorHAnsi" w:hAnsiTheme="minorHAnsi" w:cstheme="minorHAnsi"/>
          <w:bCs/>
          <w:sz w:val="22"/>
          <w:szCs w:val="22"/>
        </w:rPr>
        <w:t xml:space="preserve"> się na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zdrowiu psychicznym, </w:t>
      </w:r>
      <w:r w:rsidRPr="0013442F">
        <w:rPr>
          <w:rFonts w:asciiTheme="minorHAnsi" w:hAnsiTheme="minorHAnsi" w:cstheme="minorHAnsi"/>
          <w:bCs/>
          <w:sz w:val="22"/>
          <w:szCs w:val="22"/>
        </w:rPr>
        <w:t>włączeni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społeczn</w:t>
      </w:r>
      <w:r>
        <w:rPr>
          <w:rFonts w:asciiTheme="minorHAnsi" w:hAnsiTheme="minorHAnsi" w:cstheme="minorHAnsi"/>
          <w:bCs/>
          <w:sz w:val="22"/>
          <w:szCs w:val="22"/>
        </w:rPr>
        <w:t>ym</w:t>
      </w:r>
      <w:r w:rsidRPr="0013442F">
        <w:rPr>
          <w:rFonts w:asciiTheme="minorHAnsi" w:hAnsiTheme="minorHAnsi" w:cstheme="minorHAnsi"/>
          <w:bCs/>
          <w:sz w:val="22"/>
          <w:szCs w:val="22"/>
        </w:rPr>
        <w:t>, różnorodnoś</w:t>
      </w:r>
      <w:r>
        <w:rPr>
          <w:rFonts w:asciiTheme="minorHAnsi" w:hAnsiTheme="minorHAnsi" w:cstheme="minorHAnsi"/>
          <w:bCs/>
          <w:sz w:val="22"/>
          <w:szCs w:val="22"/>
        </w:rPr>
        <w:t>ci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i solidarnoś</w:t>
      </w:r>
      <w:r>
        <w:rPr>
          <w:rFonts w:asciiTheme="minorHAnsi" w:hAnsiTheme="minorHAnsi" w:cstheme="minorHAnsi"/>
          <w:bCs/>
          <w:sz w:val="22"/>
          <w:szCs w:val="22"/>
        </w:rPr>
        <w:t>ci</w:t>
      </w:r>
      <w:r w:rsidRPr="0013442F">
        <w:rPr>
          <w:rFonts w:asciiTheme="minorHAnsi" w:hAnsiTheme="minorHAnsi" w:cstheme="minorHAnsi"/>
          <w:bCs/>
          <w:sz w:val="22"/>
          <w:szCs w:val="22"/>
        </w:rPr>
        <w:t xml:space="preserve"> w prowadzonych działaniach.</w:t>
      </w:r>
    </w:p>
    <w:p w14:paraId="70653173" w14:textId="628B3430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Istotą </w:t>
      </w:r>
      <w:r>
        <w:rPr>
          <w:rFonts w:asciiTheme="minorHAnsi" w:hAnsiTheme="minorHAnsi" w:cstheme="minorHAnsi"/>
        </w:rPr>
        <w:t>szkoleń</w:t>
      </w:r>
      <w:r w:rsidRPr="005B6A10">
        <w:rPr>
          <w:rFonts w:asciiTheme="minorHAnsi" w:hAnsiTheme="minorHAnsi" w:cstheme="minorHAnsi"/>
        </w:rPr>
        <w:t xml:space="preserve"> jest wsparcie</w:t>
      </w:r>
      <w:r>
        <w:rPr>
          <w:rFonts w:asciiTheme="minorHAnsi" w:hAnsiTheme="minorHAnsi" w:cstheme="minorHAnsi"/>
        </w:rPr>
        <w:t xml:space="preserve"> </w:t>
      </w:r>
      <w:r w:rsidRPr="005B6A10">
        <w:rPr>
          <w:rFonts w:asciiTheme="minorHAnsi" w:hAnsiTheme="minorHAnsi" w:cstheme="minorHAnsi"/>
        </w:rPr>
        <w:t>w realizacji Projektów Solidarności Europejskiego Korpusu Solidarności, charakteryzujących się współpracą młodzieży przy realizacji działań na rzecz lokalnych społeczności</w:t>
      </w:r>
      <w:r w:rsidR="000272EC">
        <w:rPr>
          <w:rFonts w:asciiTheme="minorHAnsi" w:hAnsiTheme="minorHAnsi" w:cstheme="minorHAnsi"/>
        </w:rPr>
        <w:t xml:space="preserve">                               </w:t>
      </w:r>
      <w:r>
        <w:rPr>
          <w:rFonts w:asciiTheme="minorHAnsi" w:hAnsiTheme="minorHAnsi" w:cstheme="minorHAnsi"/>
        </w:rPr>
        <w:t xml:space="preserve"> w tematyce dbania o środowisko naturalne oraz szeroko rozumianego zdrowia psychicznego</w:t>
      </w:r>
      <w:r w:rsidRPr="005B6A1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Osoba trenerska </w:t>
      </w:r>
      <w:r w:rsidRPr="005B6A10">
        <w:rPr>
          <w:rFonts w:asciiTheme="minorHAnsi" w:hAnsiTheme="minorHAnsi" w:cstheme="minorHAnsi"/>
        </w:rPr>
        <w:t>mus</w:t>
      </w:r>
      <w:r>
        <w:rPr>
          <w:rFonts w:asciiTheme="minorHAnsi" w:hAnsiTheme="minorHAnsi" w:cstheme="minorHAnsi"/>
        </w:rPr>
        <w:t>i</w:t>
      </w:r>
      <w:r w:rsidRPr="005B6A10">
        <w:rPr>
          <w:rFonts w:asciiTheme="minorHAnsi" w:hAnsiTheme="minorHAnsi" w:cstheme="minorHAnsi"/>
        </w:rPr>
        <w:t xml:space="preserve"> wykazać się znajomością zasad Programu</w:t>
      </w:r>
      <w:r>
        <w:rPr>
          <w:rFonts w:asciiTheme="minorHAnsi" w:hAnsiTheme="minorHAnsi" w:cstheme="minorHAnsi"/>
        </w:rPr>
        <w:t xml:space="preserve"> Europejski Korpus Solidarności,</w:t>
      </w:r>
      <w:r w:rsidRPr="005B6A10">
        <w:rPr>
          <w:rFonts w:asciiTheme="minorHAnsi" w:hAnsiTheme="minorHAnsi" w:cstheme="minorHAnsi"/>
        </w:rPr>
        <w:t xml:space="preserve"> niezbędną do poprowadzenia obu szkoleń w podobnej koncepcji. W założeniu </w:t>
      </w:r>
      <w:r>
        <w:rPr>
          <w:rFonts w:asciiTheme="minorHAnsi" w:hAnsiTheme="minorHAnsi" w:cstheme="minorHAnsi"/>
        </w:rPr>
        <w:t>osoba trenerska</w:t>
      </w:r>
      <w:r w:rsidRPr="005B6A10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Pr="005B6A10">
        <w:rPr>
          <w:rFonts w:asciiTheme="minorHAnsi" w:hAnsiTheme="minorHAnsi" w:cstheme="minorHAnsi"/>
        </w:rPr>
        <w:t xml:space="preserve"> dzielić się wiedzą</w:t>
      </w:r>
      <w:r w:rsidR="000272EC">
        <w:rPr>
          <w:rFonts w:asciiTheme="minorHAnsi" w:hAnsiTheme="minorHAnsi" w:cstheme="minorHAnsi"/>
        </w:rPr>
        <w:t xml:space="preserve">                  </w:t>
      </w:r>
      <w:r w:rsidRPr="005B6A10">
        <w:rPr>
          <w:rFonts w:asciiTheme="minorHAnsi" w:hAnsiTheme="minorHAnsi" w:cstheme="minorHAnsi"/>
        </w:rPr>
        <w:t xml:space="preserve"> i dotychczasowym doświadczeniem</w:t>
      </w:r>
      <w:r>
        <w:rPr>
          <w:rFonts w:asciiTheme="minorHAnsi" w:hAnsiTheme="minorHAnsi" w:cstheme="minorHAnsi"/>
        </w:rPr>
        <w:t xml:space="preserve"> z osobami eksperckimi, które będą posiadać wiedzę w tematyce priorytetów, na których skupią się szkolenia.</w:t>
      </w:r>
      <w:r w:rsidRPr="005B6A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Taki zabieg</w:t>
      </w:r>
      <w:r w:rsidRPr="005B6A10">
        <w:rPr>
          <w:rFonts w:asciiTheme="minorHAnsi" w:hAnsiTheme="minorHAnsi" w:cstheme="minorHAnsi"/>
        </w:rPr>
        <w:t xml:space="preserve"> pozwoli im na efektywne przeprowadzenie szkoleń dla obu grup. Istotą tej współpracy jest również udoskonalanie szkoleń i wprowadzanie modyfikacji, tak, by polepszać jakoś</w:t>
      </w:r>
      <w:r>
        <w:rPr>
          <w:rFonts w:asciiTheme="minorHAnsi" w:hAnsiTheme="minorHAnsi" w:cstheme="minorHAnsi"/>
        </w:rPr>
        <w:t>ć</w:t>
      </w:r>
      <w:r w:rsidRPr="005B6A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realizowanych przez</w:t>
      </w:r>
      <w:r w:rsidRPr="005B6A10">
        <w:rPr>
          <w:rFonts w:asciiTheme="minorHAnsi" w:hAnsiTheme="minorHAnsi" w:cstheme="minorHAnsi"/>
        </w:rPr>
        <w:t xml:space="preserve"> młodzież</w:t>
      </w:r>
      <w:r>
        <w:rPr>
          <w:rFonts w:asciiTheme="minorHAnsi" w:hAnsiTheme="minorHAnsi" w:cstheme="minorHAnsi"/>
        </w:rPr>
        <w:t xml:space="preserve"> projektów skupionych na ekologii i zdrowiu psychicznym. </w:t>
      </w:r>
    </w:p>
    <w:p w14:paraId="752707EE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lastRenderedPageBreak/>
        <w:t>Szkolenia młodzieżowe skierowane są do:</w:t>
      </w:r>
    </w:p>
    <w:p w14:paraId="756818BD" w14:textId="77777777" w:rsidR="00EB5859" w:rsidRPr="005B6A10" w:rsidRDefault="00EB5859" w:rsidP="00EB5859">
      <w:pPr>
        <w:pStyle w:val="Akapitzlist"/>
        <w:widowControl w:val="0"/>
        <w:numPr>
          <w:ilvl w:val="0"/>
          <w:numId w:val="5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Młodych osób</w:t>
      </w:r>
      <w:r w:rsidRPr="005B6A10">
        <w:rPr>
          <w:rFonts w:asciiTheme="minorHAnsi" w:hAnsiTheme="minorHAnsi" w:cstheme="minorHAnsi"/>
          <w:sz w:val="22"/>
          <w:szCs w:val="22"/>
        </w:rPr>
        <w:t xml:space="preserve"> w wieku od 18 do 30 lat zaangażowan</w:t>
      </w:r>
      <w:r>
        <w:rPr>
          <w:rFonts w:asciiTheme="minorHAnsi" w:hAnsiTheme="minorHAnsi" w:cstheme="minorHAnsi"/>
          <w:sz w:val="22"/>
          <w:szCs w:val="22"/>
        </w:rPr>
        <w:t xml:space="preserve">ych </w:t>
      </w:r>
      <w:r w:rsidRPr="005B6A10">
        <w:rPr>
          <w:rFonts w:asciiTheme="minorHAnsi" w:hAnsiTheme="minorHAnsi" w:cstheme="minorHAnsi"/>
          <w:sz w:val="22"/>
          <w:szCs w:val="22"/>
        </w:rPr>
        <w:t>w życie swoich społeczności lokalnych</w:t>
      </w:r>
    </w:p>
    <w:p w14:paraId="3589FE6D" w14:textId="77777777" w:rsidR="00EB5859" w:rsidRDefault="00EB5859" w:rsidP="00EB5859">
      <w:pPr>
        <w:pStyle w:val="Akapitzlist"/>
        <w:widowControl w:val="0"/>
        <w:numPr>
          <w:ilvl w:val="0"/>
          <w:numId w:val="5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Członków grup </w:t>
      </w:r>
      <w:r>
        <w:rPr>
          <w:rFonts w:asciiTheme="minorHAnsi" w:hAnsiTheme="minorHAnsi" w:cstheme="minorHAnsi"/>
          <w:sz w:val="22"/>
          <w:szCs w:val="22"/>
        </w:rPr>
        <w:t>inicjatywnych realizujących Projekty Solidarności</w:t>
      </w:r>
    </w:p>
    <w:p w14:paraId="09F26781" w14:textId="77777777" w:rsidR="00EB5859" w:rsidRDefault="00EB5859" w:rsidP="00EB5859">
      <w:pPr>
        <w:pStyle w:val="Akapitzlist"/>
        <w:widowControl w:val="0"/>
        <w:numPr>
          <w:ilvl w:val="0"/>
          <w:numId w:val="5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Osób, które mają motywację do realizacji inicjatyw lokalnych, zaangażowanych w życie swojej społeczności, zainteresowan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złożeniem wniosku na realizację Projektu Solidarności.</w:t>
      </w:r>
    </w:p>
    <w:p w14:paraId="3379736A" w14:textId="77777777" w:rsidR="00EB5859" w:rsidRPr="005B6A10" w:rsidRDefault="00EB5859" w:rsidP="00EB5859">
      <w:pPr>
        <w:pStyle w:val="Akapitzlist"/>
        <w:widowControl w:val="0"/>
        <w:numPr>
          <w:ilvl w:val="0"/>
          <w:numId w:val="5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Osób zainteresowanych tematem wiodącym poszczególnych szkoleń</w:t>
      </w:r>
    </w:p>
    <w:p w14:paraId="554D8226" w14:textId="77777777" w:rsidR="00EB5859" w:rsidRPr="005B6A10" w:rsidRDefault="00EB5859" w:rsidP="00EB5859">
      <w:pPr>
        <w:pStyle w:val="Akapitzlist"/>
        <w:widowControl w:val="0"/>
        <w:numPr>
          <w:ilvl w:val="0"/>
          <w:numId w:val="5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Grupa priorytetowa: osoby z mniejszymi szansami, młodzież pochodząca z małych miejscowości lub terenów wiejskich, młodzież z niepełnosprawnościami. </w:t>
      </w:r>
    </w:p>
    <w:p w14:paraId="1986C113" w14:textId="77777777" w:rsidR="00EB5859" w:rsidRPr="009F6A68" w:rsidRDefault="00EB5859" w:rsidP="00EB5859">
      <w:pPr>
        <w:pStyle w:val="Akapitzlist"/>
        <w:widowControl w:val="0"/>
        <w:numPr>
          <w:ilvl w:val="0"/>
          <w:numId w:val="5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Zakładana liczba uczestników jednego szkolenia: 20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osób.</w:t>
      </w:r>
    </w:p>
    <w:p w14:paraId="61A9C480" w14:textId="1F135A19" w:rsidR="00EB5859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>Zamawiający podpisze umow</w:t>
      </w:r>
      <w:r>
        <w:rPr>
          <w:rFonts w:asciiTheme="minorHAnsi" w:hAnsiTheme="minorHAnsi" w:cstheme="minorHAnsi"/>
        </w:rPr>
        <w:t>ę</w:t>
      </w:r>
      <w:r w:rsidRPr="005B6A10">
        <w:rPr>
          <w:rFonts w:asciiTheme="minorHAnsi" w:hAnsiTheme="minorHAnsi" w:cstheme="minorHAnsi"/>
        </w:rPr>
        <w:t xml:space="preserve"> z </w:t>
      </w:r>
      <w:r>
        <w:rPr>
          <w:rFonts w:asciiTheme="minorHAnsi" w:hAnsiTheme="minorHAnsi" w:cstheme="minorHAnsi"/>
          <w:b/>
          <w:bCs/>
        </w:rPr>
        <w:t>1</w:t>
      </w:r>
      <w:r w:rsidRPr="005B6A10">
        <w:rPr>
          <w:rFonts w:asciiTheme="minorHAnsi" w:hAnsiTheme="minorHAnsi" w:cstheme="minorHAnsi"/>
        </w:rPr>
        <w:t xml:space="preserve"> </w:t>
      </w:r>
      <w:r w:rsidRPr="005B6A10">
        <w:rPr>
          <w:rFonts w:asciiTheme="minorHAnsi" w:hAnsiTheme="minorHAnsi" w:cstheme="minorHAnsi"/>
          <w:b/>
        </w:rPr>
        <w:t>Wykonawc</w:t>
      </w:r>
      <w:r>
        <w:rPr>
          <w:rFonts w:asciiTheme="minorHAnsi" w:hAnsiTheme="minorHAnsi" w:cstheme="minorHAnsi"/>
          <w:b/>
        </w:rPr>
        <w:t>ą</w:t>
      </w:r>
      <w:r w:rsidRPr="005B6A10">
        <w:rPr>
          <w:rFonts w:asciiTheme="minorHAnsi" w:hAnsiTheme="minorHAnsi" w:cstheme="minorHAnsi"/>
          <w:b/>
        </w:rPr>
        <w:t>,</w:t>
      </w:r>
      <w:r w:rsidRPr="005B6A10">
        <w:rPr>
          <w:rFonts w:asciiTheme="minorHAnsi" w:hAnsiTheme="minorHAnsi" w:cstheme="minorHAnsi"/>
        </w:rPr>
        <w:t xml:space="preserve"> któr</w:t>
      </w:r>
      <w:r>
        <w:rPr>
          <w:rFonts w:asciiTheme="minorHAnsi" w:hAnsiTheme="minorHAnsi" w:cstheme="minorHAnsi"/>
        </w:rPr>
        <w:t xml:space="preserve">ego </w:t>
      </w:r>
      <w:r w:rsidRPr="005B6A10">
        <w:rPr>
          <w:rFonts w:asciiTheme="minorHAnsi" w:hAnsiTheme="minorHAnsi" w:cstheme="minorHAnsi"/>
        </w:rPr>
        <w:t>ofert</w:t>
      </w:r>
      <w:r>
        <w:rPr>
          <w:rFonts w:asciiTheme="minorHAnsi" w:hAnsiTheme="minorHAnsi" w:cstheme="minorHAnsi"/>
        </w:rPr>
        <w:t xml:space="preserve">a </w:t>
      </w:r>
      <w:r w:rsidRPr="005B6A10">
        <w:rPr>
          <w:rFonts w:asciiTheme="minorHAnsi" w:hAnsiTheme="minorHAnsi" w:cstheme="minorHAnsi"/>
        </w:rPr>
        <w:t>otrzyma</w:t>
      </w:r>
      <w:r>
        <w:rPr>
          <w:rFonts w:asciiTheme="minorHAnsi" w:hAnsiTheme="minorHAnsi" w:cstheme="minorHAnsi"/>
        </w:rPr>
        <w:t xml:space="preserve"> </w:t>
      </w:r>
      <w:r w:rsidRPr="005B6A10">
        <w:rPr>
          <w:rFonts w:asciiTheme="minorHAnsi" w:hAnsiTheme="minorHAnsi" w:cstheme="minorHAnsi"/>
        </w:rPr>
        <w:t xml:space="preserve">najwyższą liczbę punktów </w:t>
      </w:r>
      <w:r w:rsidR="000272EC">
        <w:rPr>
          <w:rFonts w:asciiTheme="minorHAnsi" w:hAnsiTheme="minorHAnsi" w:cstheme="minorHAnsi"/>
        </w:rPr>
        <w:t xml:space="preserve">                                       </w:t>
      </w:r>
      <w:r w:rsidRPr="005B6A10">
        <w:rPr>
          <w:rFonts w:asciiTheme="minorHAnsi" w:hAnsiTheme="minorHAnsi" w:cstheme="minorHAnsi"/>
        </w:rPr>
        <w:t>w kryterium oceny ofert.</w:t>
      </w:r>
    </w:p>
    <w:p w14:paraId="48E45118" w14:textId="77777777" w:rsidR="00EB5859" w:rsidRPr="00F83495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5B6A10">
        <w:rPr>
          <w:rFonts w:asciiTheme="minorHAnsi" w:hAnsiTheme="minorHAnsi" w:cstheme="minorHAnsi"/>
          <w:b/>
        </w:rPr>
        <w:t>Określenie wielkości lub zakresu zamówienia:</w:t>
      </w:r>
    </w:p>
    <w:p w14:paraId="7A07E373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Zamawiający przewiduje zorganizowanie w okresie od  </w:t>
      </w:r>
      <w:r>
        <w:rPr>
          <w:rFonts w:asciiTheme="minorHAnsi" w:hAnsiTheme="minorHAnsi" w:cstheme="minorHAnsi"/>
        </w:rPr>
        <w:t>0</w:t>
      </w:r>
      <w:r w:rsidRPr="005B6A1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.04.</w:t>
      </w:r>
      <w:r w:rsidRPr="005B6A10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Pr="005B6A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 30.06.</w:t>
      </w:r>
      <w:r w:rsidRPr="005B6A10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 łącznie</w:t>
      </w:r>
      <w:r>
        <w:rPr>
          <w:rFonts w:asciiTheme="minorHAnsi" w:hAnsiTheme="minorHAnsi" w:cstheme="minorHAnsi"/>
          <w:b/>
        </w:rPr>
        <w:t xml:space="preserve"> </w:t>
      </w:r>
      <w:r w:rsidRPr="00EC2A0C">
        <w:rPr>
          <w:rFonts w:asciiTheme="minorHAnsi" w:hAnsiTheme="minorHAnsi" w:cstheme="minorHAnsi"/>
          <w:b/>
        </w:rPr>
        <w:t>2 szkoleń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br/>
      </w:r>
      <w:r w:rsidRPr="00F83BD9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1</w:t>
      </w:r>
      <w:r w:rsidRPr="00F83BD9">
        <w:rPr>
          <w:rFonts w:asciiTheme="minorHAnsi" w:hAnsiTheme="minorHAnsi" w:cstheme="minorHAnsi"/>
          <w:bCs/>
        </w:rPr>
        <w:t xml:space="preserve"> szkolenia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Green ,,Laboratorium </w:t>
      </w:r>
      <w:proofErr w:type="spellStart"/>
      <w:r>
        <w:rPr>
          <w:rFonts w:asciiTheme="minorHAnsi" w:hAnsiTheme="minorHAnsi" w:cstheme="minorHAnsi"/>
        </w:rPr>
        <w:t>EKSperymentów</w:t>
      </w:r>
      <w:proofErr w:type="spellEnd"/>
      <w:r>
        <w:rPr>
          <w:rFonts w:asciiTheme="minorHAnsi" w:hAnsiTheme="minorHAnsi" w:cstheme="minorHAnsi"/>
        </w:rPr>
        <w:t xml:space="preserve">” i 1 szkolenia </w:t>
      </w:r>
      <w:proofErr w:type="spellStart"/>
      <w:r>
        <w:rPr>
          <w:rFonts w:asciiTheme="minorHAnsi" w:hAnsiTheme="minorHAnsi" w:cstheme="minorHAnsi"/>
        </w:rPr>
        <w:t>Mental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Health</w:t>
      </w:r>
      <w:proofErr w:type="spellEnd"/>
      <w:r>
        <w:rPr>
          <w:rFonts w:asciiTheme="minorHAnsi" w:hAnsiTheme="minorHAnsi" w:cstheme="minorHAnsi"/>
        </w:rPr>
        <w:t xml:space="preserve"> ,,Laboratorium </w:t>
      </w:r>
      <w:proofErr w:type="spellStart"/>
      <w:r>
        <w:rPr>
          <w:rFonts w:asciiTheme="minorHAnsi" w:hAnsiTheme="minorHAnsi" w:cstheme="minorHAnsi"/>
        </w:rPr>
        <w:t>EKSperymentów</w:t>
      </w:r>
      <w:proofErr w:type="spellEnd"/>
      <w:r>
        <w:rPr>
          <w:rFonts w:asciiTheme="minorHAnsi" w:hAnsiTheme="minorHAnsi" w:cstheme="minorHAnsi"/>
        </w:rPr>
        <w:t>”</w:t>
      </w:r>
      <w:r w:rsidRPr="005B6A10">
        <w:rPr>
          <w:rFonts w:asciiTheme="minorHAnsi" w:hAnsiTheme="minorHAnsi" w:cstheme="minorHAnsi"/>
        </w:rPr>
        <w:t xml:space="preserve">). Każde szkolenie prowadzone </w:t>
      </w:r>
      <w:r>
        <w:rPr>
          <w:rFonts w:asciiTheme="minorHAnsi" w:hAnsiTheme="minorHAnsi" w:cstheme="minorHAnsi"/>
        </w:rPr>
        <w:t>zostanie</w:t>
      </w:r>
      <w:r w:rsidRPr="005B6A10">
        <w:rPr>
          <w:rFonts w:asciiTheme="minorHAnsi" w:hAnsiTheme="minorHAnsi" w:cstheme="minorHAnsi"/>
        </w:rPr>
        <w:t xml:space="preserve"> przez </w:t>
      </w:r>
      <w:r w:rsidRPr="00242758">
        <w:rPr>
          <w:rFonts w:asciiTheme="minorHAnsi" w:hAnsiTheme="minorHAnsi" w:cstheme="minorHAnsi"/>
          <w:bCs/>
        </w:rPr>
        <w:t>1</w:t>
      </w:r>
      <w:r w:rsidRPr="005B6A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osobę trenerską i 1 osobę ekspercką w danej dziedzinie.</w:t>
      </w:r>
    </w:p>
    <w:p w14:paraId="1BADBBE6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5569D">
        <w:rPr>
          <w:rFonts w:asciiTheme="minorHAnsi" w:hAnsiTheme="minorHAnsi" w:cstheme="minorHAnsi"/>
          <w:bCs/>
        </w:rPr>
        <w:t>Czas trwania 1 szkolenia</w:t>
      </w:r>
      <w:r>
        <w:rPr>
          <w:rFonts w:asciiTheme="minorHAnsi" w:hAnsiTheme="minorHAnsi" w:cstheme="minorHAnsi"/>
          <w:b/>
        </w:rPr>
        <w:t xml:space="preserve"> </w:t>
      </w:r>
      <w:r w:rsidRPr="00CF7753">
        <w:rPr>
          <w:rFonts w:asciiTheme="minorHAnsi" w:hAnsiTheme="minorHAnsi" w:cstheme="minorHAnsi"/>
          <w:bCs/>
        </w:rPr>
        <w:t>to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24 </w:t>
      </w:r>
      <w:r w:rsidRPr="005B6A10">
        <w:rPr>
          <w:rFonts w:asciiTheme="minorHAnsi" w:hAnsiTheme="minorHAnsi" w:cstheme="minorHAnsi"/>
        </w:rPr>
        <w:t>godzin</w:t>
      </w:r>
      <w:r>
        <w:rPr>
          <w:rFonts w:asciiTheme="minorHAnsi" w:hAnsiTheme="minorHAnsi" w:cstheme="minorHAnsi"/>
        </w:rPr>
        <w:t>y</w:t>
      </w:r>
      <w:r w:rsidRPr="005B6A10">
        <w:rPr>
          <w:rFonts w:asciiTheme="minorHAnsi" w:hAnsiTheme="minorHAnsi" w:cstheme="minorHAnsi"/>
        </w:rPr>
        <w:t xml:space="preserve"> szkoleniow</w:t>
      </w:r>
      <w:r>
        <w:rPr>
          <w:rFonts w:asciiTheme="minorHAnsi" w:hAnsiTheme="minorHAnsi" w:cstheme="minorHAnsi"/>
        </w:rPr>
        <w:t>e</w:t>
      </w:r>
      <w:r w:rsidRPr="005B6A10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</w:rPr>
        <w:t>28 godzin</w:t>
      </w:r>
      <w:r w:rsidRPr="005B6A10">
        <w:rPr>
          <w:rFonts w:asciiTheme="minorHAnsi" w:hAnsiTheme="minorHAnsi" w:cstheme="minorHAnsi"/>
        </w:rPr>
        <w:t xml:space="preserve"> na</w:t>
      </w:r>
      <w:r>
        <w:rPr>
          <w:rFonts w:asciiTheme="minorHAnsi" w:hAnsiTheme="minorHAnsi" w:cstheme="minorHAnsi"/>
        </w:rPr>
        <w:t xml:space="preserve"> </w:t>
      </w:r>
      <w:r w:rsidRPr="005B6A10">
        <w:rPr>
          <w:rFonts w:asciiTheme="minorHAnsi" w:hAnsiTheme="minorHAnsi" w:cstheme="minorHAnsi"/>
        </w:rPr>
        <w:t>przygotowani</w:t>
      </w:r>
      <w:r>
        <w:rPr>
          <w:rFonts w:asciiTheme="minorHAnsi" w:hAnsiTheme="minorHAnsi" w:cstheme="minorHAnsi"/>
        </w:rPr>
        <w:t>e merytoryczne szkolenia – opracowanie programu szkolenia na bazie potrzeb wskazanych przez Narodową Agencję, przygotowanie metodologiczne szkolenia</w:t>
      </w:r>
      <w:r w:rsidRPr="005B6A1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sporządzenie ankiety rekrutacyjnej, przeprowadzenie ewaluacji szkolenia, sporządzenie raportu ze szkolenia oraz wdrożenie osoby eksperckiej do specyfiki programu Europejski Korpus Solidarności, a w szczególności Projektów Solidarności. </w:t>
      </w:r>
      <w:r w:rsidRPr="005B6A10">
        <w:rPr>
          <w:rFonts w:asciiTheme="minorHAnsi" w:hAnsiTheme="minorHAnsi" w:cstheme="minorHAnsi"/>
        </w:rPr>
        <w:t xml:space="preserve">W godziny przeznaczone na przygotowanie wchodzą godziny spotkania przygotowawczego z pracownikami NA, opracowanie planu szkoleń </w:t>
      </w:r>
      <w:r>
        <w:rPr>
          <w:rFonts w:asciiTheme="minorHAnsi" w:hAnsiTheme="minorHAnsi" w:cstheme="minorHAnsi"/>
        </w:rPr>
        <w:t>oraz wdrożenie osoby eksperckiej w idee Programu</w:t>
      </w:r>
      <w:r w:rsidRPr="005B6A10">
        <w:rPr>
          <w:rFonts w:asciiTheme="minorHAnsi" w:hAnsiTheme="minorHAnsi" w:cstheme="minorHAnsi"/>
        </w:rPr>
        <w:t>.</w:t>
      </w:r>
    </w:p>
    <w:p w14:paraId="730E299D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CF7753">
        <w:rPr>
          <w:rFonts w:asciiTheme="minorHAnsi" w:hAnsiTheme="minorHAnsi" w:cstheme="minorHAnsi"/>
        </w:rPr>
        <w:t xml:space="preserve">Zamawiający wymaga, aby </w:t>
      </w:r>
      <w:r>
        <w:rPr>
          <w:rFonts w:asciiTheme="minorHAnsi" w:hAnsiTheme="minorHAnsi" w:cstheme="minorHAnsi"/>
        </w:rPr>
        <w:t>osoba trenerska</w:t>
      </w:r>
      <w:r w:rsidRPr="00CF7753">
        <w:rPr>
          <w:rFonts w:asciiTheme="minorHAnsi" w:hAnsiTheme="minorHAnsi" w:cstheme="minorHAnsi"/>
        </w:rPr>
        <w:t xml:space="preserve"> uczestniczył</w:t>
      </w:r>
      <w:r>
        <w:rPr>
          <w:rFonts w:asciiTheme="minorHAnsi" w:hAnsiTheme="minorHAnsi" w:cstheme="minorHAnsi"/>
        </w:rPr>
        <w:t>a</w:t>
      </w:r>
      <w:r w:rsidRPr="00CF7753">
        <w:rPr>
          <w:rFonts w:asciiTheme="minorHAnsi" w:hAnsiTheme="minorHAnsi" w:cstheme="minorHAnsi"/>
        </w:rPr>
        <w:t xml:space="preserve"> w spotkaniu przygotowawczym, które odbędzie się najpóźniej do </w:t>
      </w:r>
      <w:r>
        <w:rPr>
          <w:rFonts w:asciiTheme="minorHAnsi" w:hAnsiTheme="minorHAnsi" w:cstheme="minorHAnsi"/>
        </w:rPr>
        <w:t>05</w:t>
      </w:r>
      <w:r w:rsidRPr="00CF7753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4</w:t>
      </w:r>
      <w:r w:rsidRPr="00CF7753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4</w:t>
      </w:r>
      <w:r w:rsidRPr="00CF7753">
        <w:rPr>
          <w:rFonts w:asciiTheme="minorHAnsi" w:hAnsiTheme="minorHAnsi" w:cstheme="minorHAnsi"/>
        </w:rPr>
        <w:t xml:space="preserve">. Celem spotkania będzie </w:t>
      </w:r>
      <w:r>
        <w:rPr>
          <w:rFonts w:asciiTheme="minorHAnsi" w:hAnsiTheme="minorHAnsi" w:cstheme="minorHAnsi"/>
        </w:rPr>
        <w:t>omówienie koncepcji szkoleniowej</w:t>
      </w:r>
      <w:r w:rsidRPr="00CF7753">
        <w:rPr>
          <w:rFonts w:asciiTheme="minorHAnsi" w:hAnsiTheme="minorHAnsi" w:cstheme="minorHAnsi"/>
        </w:rPr>
        <w:t>.</w:t>
      </w:r>
      <w:r w:rsidRPr="005B6A10">
        <w:rPr>
          <w:rFonts w:asciiTheme="minorHAnsi" w:hAnsiTheme="minorHAnsi" w:cstheme="minorHAnsi"/>
        </w:rPr>
        <w:t xml:space="preserve"> </w:t>
      </w:r>
    </w:p>
    <w:p w14:paraId="015F5BAF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A10">
        <w:rPr>
          <w:rFonts w:asciiTheme="minorHAnsi" w:hAnsiTheme="minorHAnsi" w:cstheme="minorHAnsi"/>
          <w:b/>
        </w:rPr>
        <w:t>Szczegółowe zasady współpracy Zamawiającego z Wykonawcą określa Załącznik nr 1 do Opisu przedmiotu zamówienia – Zasady współpracy.</w:t>
      </w:r>
    </w:p>
    <w:p w14:paraId="776D6A42" w14:textId="77777777" w:rsidR="000272EC" w:rsidRDefault="00EB5859" w:rsidP="00EB585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B6A10">
        <w:rPr>
          <w:rFonts w:asciiTheme="minorHAnsi" w:hAnsiTheme="minorHAnsi" w:cstheme="minorHAnsi"/>
        </w:rPr>
        <w:lastRenderedPageBreak/>
        <w:t xml:space="preserve">Preferowany termin realizacji zamówienia: </w:t>
      </w:r>
      <w:bookmarkStart w:id="0" w:name="_Hlk156300374"/>
      <w:r>
        <w:rPr>
          <w:rFonts w:asciiTheme="minorHAnsi" w:hAnsiTheme="minorHAnsi" w:cstheme="minorHAnsi"/>
          <w:b/>
        </w:rPr>
        <w:t>01.04.2024 - 30.06.2024</w:t>
      </w:r>
      <w:bookmarkEnd w:id="0"/>
    </w:p>
    <w:p w14:paraId="1C68E7AD" w14:textId="36A873C0" w:rsidR="00EB5859" w:rsidRDefault="00EB5859" w:rsidP="00EB5859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5B6A10">
        <w:rPr>
          <w:rFonts w:asciiTheme="minorHAnsi" w:hAnsiTheme="minorHAnsi" w:cstheme="minorHAnsi"/>
          <w:b/>
        </w:rPr>
        <w:t xml:space="preserve">Terminy: </w:t>
      </w:r>
    </w:p>
    <w:p w14:paraId="7F8CA339" w14:textId="77777777" w:rsidR="00EB5859" w:rsidRPr="009F6A68" w:rsidRDefault="00EB5859" w:rsidP="00EB5859">
      <w:pPr>
        <w:pStyle w:val="Akapitzlist"/>
        <w:widowControl w:val="0"/>
        <w:numPr>
          <w:ilvl w:val="0"/>
          <w:numId w:val="8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9F6A68">
        <w:rPr>
          <w:rFonts w:asciiTheme="minorHAnsi" w:hAnsiTheme="minorHAnsi" w:cstheme="minorHAnsi"/>
          <w:bCs/>
          <w:sz w:val="22"/>
          <w:szCs w:val="22"/>
        </w:rPr>
        <w:t>Szkolenie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F6A68">
        <w:rPr>
          <w:rFonts w:asciiTheme="minorHAnsi" w:hAnsiTheme="minorHAnsi" w:cstheme="minorHAnsi"/>
          <w:bCs/>
          <w:sz w:val="22"/>
          <w:szCs w:val="22"/>
        </w:rPr>
        <w:t>nt. priorytetów horyzontalnych Programu</w:t>
      </w:r>
      <w:r>
        <w:rPr>
          <w:rFonts w:asciiTheme="minorHAnsi" w:hAnsiTheme="minorHAnsi" w:cstheme="minorHAnsi"/>
          <w:bCs/>
          <w:sz w:val="22"/>
          <w:szCs w:val="22"/>
        </w:rPr>
        <w:t xml:space="preserve"> EKS</w:t>
      </w:r>
      <w:r w:rsidRPr="009F6A68">
        <w:rPr>
          <w:rFonts w:asciiTheme="minorHAnsi" w:hAnsiTheme="minorHAnsi" w:cstheme="minorHAnsi"/>
          <w:bCs/>
          <w:sz w:val="22"/>
          <w:szCs w:val="22"/>
        </w:rPr>
        <w:t xml:space="preserve"> – Green ,,Laboratorium </w:t>
      </w:r>
      <w:proofErr w:type="spellStart"/>
      <w:r w:rsidRPr="009F6A68">
        <w:rPr>
          <w:rFonts w:asciiTheme="minorHAnsi" w:hAnsiTheme="minorHAnsi" w:cstheme="minorHAnsi"/>
          <w:bCs/>
          <w:sz w:val="22"/>
          <w:szCs w:val="22"/>
        </w:rPr>
        <w:t>EKSperymentów</w:t>
      </w:r>
      <w:proofErr w:type="spellEnd"/>
      <w:r w:rsidRPr="009F6A68">
        <w:rPr>
          <w:rFonts w:asciiTheme="minorHAnsi" w:hAnsiTheme="minorHAnsi" w:cstheme="minorHAnsi"/>
          <w:bCs/>
          <w:sz w:val="22"/>
          <w:szCs w:val="22"/>
        </w:rPr>
        <w:t>”:</w:t>
      </w:r>
      <w:r w:rsidRPr="009F6A68">
        <w:rPr>
          <w:rFonts w:asciiTheme="minorHAnsi" w:hAnsiTheme="minorHAnsi" w:cstheme="minorHAnsi"/>
          <w:sz w:val="22"/>
          <w:szCs w:val="22"/>
        </w:rPr>
        <w:t xml:space="preserve"> </w:t>
      </w:r>
      <w:r w:rsidRPr="00E16A98">
        <w:rPr>
          <w:rFonts w:asciiTheme="minorHAnsi" w:hAnsiTheme="minorHAnsi" w:cstheme="minorHAnsi"/>
          <w:sz w:val="22"/>
          <w:szCs w:val="22"/>
        </w:rPr>
        <w:t>23-26.04.2024 r.</w:t>
      </w:r>
    </w:p>
    <w:p w14:paraId="515EB792" w14:textId="77777777" w:rsidR="00EB5859" w:rsidRDefault="00EB5859" w:rsidP="00EB5859">
      <w:pPr>
        <w:pStyle w:val="Akapitzlist"/>
        <w:widowControl w:val="0"/>
        <w:numPr>
          <w:ilvl w:val="0"/>
          <w:numId w:val="8"/>
        </w:numPr>
        <w:autoSpaceDE/>
        <w:autoSpaceDN/>
        <w:adjustRightInd w:val="0"/>
        <w:spacing w:before="120" w:line="360" w:lineRule="auto"/>
        <w:contextualSpacing/>
        <w:jc w:val="both"/>
        <w:textAlignment w:val="baseline"/>
      </w:pPr>
      <w:r w:rsidRPr="009F6A68">
        <w:rPr>
          <w:rFonts w:asciiTheme="minorHAnsi" w:hAnsiTheme="minorHAnsi" w:cstheme="minorHAnsi"/>
          <w:bCs/>
          <w:sz w:val="22"/>
          <w:szCs w:val="22"/>
        </w:rPr>
        <w:t>Szkolenie nt. priorytetów horyzontalnych Programu</w:t>
      </w:r>
      <w:r>
        <w:rPr>
          <w:rFonts w:asciiTheme="minorHAnsi" w:hAnsiTheme="minorHAnsi" w:cstheme="minorHAnsi"/>
          <w:bCs/>
          <w:sz w:val="22"/>
          <w:szCs w:val="22"/>
        </w:rPr>
        <w:t xml:space="preserve"> EKS </w:t>
      </w:r>
      <w:r w:rsidRPr="009F6A68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F6A68">
        <w:rPr>
          <w:rFonts w:asciiTheme="minorHAnsi" w:hAnsiTheme="minorHAnsi" w:cstheme="minorHAnsi"/>
          <w:bCs/>
          <w:sz w:val="22"/>
          <w:szCs w:val="22"/>
        </w:rPr>
        <w:t>Mental</w:t>
      </w:r>
      <w:proofErr w:type="spellEnd"/>
      <w:r w:rsidRPr="009F6A6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F6A68">
        <w:rPr>
          <w:rFonts w:asciiTheme="minorHAnsi" w:hAnsiTheme="minorHAnsi" w:cstheme="minorHAnsi"/>
          <w:bCs/>
          <w:sz w:val="22"/>
          <w:szCs w:val="22"/>
        </w:rPr>
        <w:t>Health</w:t>
      </w:r>
      <w:proofErr w:type="spellEnd"/>
      <w:r w:rsidRPr="009F6A68">
        <w:rPr>
          <w:rFonts w:asciiTheme="minorHAnsi" w:hAnsiTheme="minorHAnsi" w:cstheme="minorHAnsi"/>
          <w:bCs/>
          <w:sz w:val="22"/>
          <w:szCs w:val="22"/>
        </w:rPr>
        <w:t xml:space="preserve"> ,,Laboratorium </w:t>
      </w:r>
      <w:proofErr w:type="spellStart"/>
      <w:r w:rsidRPr="009F6A68">
        <w:rPr>
          <w:rFonts w:asciiTheme="minorHAnsi" w:hAnsiTheme="minorHAnsi" w:cstheme="minorHAnsi"/>
          <w:bCs/>
          <w:sz w:val="22"/>
          <w:szCs w:val="22"/>
        </w:rPr>
        <w:t>EKSperymentów</w:t>
      </w:r>
      <w:proofErr w:type="spellEnd"/>
      <w:r w:rsidRPr="009F6A68">
        <w:rPr>
          <w:rFonts w:asciiTheme="minorHAnsi" w:hAnsiTheme="minorHAnsi" w:cstheme="minorHAnsi"/>
          <w:bCs/>
          <w:sz w:val="22"/>
          <w:szCs w:val="22"/>
        </w:rPr>
        <w:t>”:</w:t>
      </w:r>
      <w:r w:rsidRPr="009F6A68">
        <w:rPr>
          <w:rFonts w:asciiTheme="minorHAnsi" w:hAnsiTheme="minorHAnsi" w:cstheme="minorHAnsi"/>
          <w:sz w:val="22"/>
          <w:szCs w:val="22"/>
        </w:rPr>
        <w:t xml:space="preserve"> </w:t>
      </w:r>
      <w:r w:rsidRPr="00E16A98">
        <w:rPr>
          <w:rFonts w:asciiTheme="minorHAnsi" w:hAnsiTheme="minorHAnsi" w:cstheme="minorHAnsi"/>
          <w:sz w:val="22"/>
          <w:szCs w:val="18"/>
        </w:rPr>
        <w:t>11-14.06.2024 r.</w:t>
      </w:r>
    </w:p>
    <w:p w14:paraId="39B52B3D" w14:textId="77777777" w:rsidR="00EB5859" w:rsidRPr="002B2E60" w:rsidRDefault="00EB5859" w:rsidP="00EB5859">
      <w:pPr>
        <w:spacing w:line="360" w:lineRule="auto"/>
        <w:jc w:val="both"/>
      </w:pPr>
    </w:p>
    <w:p w14:paraId="76489CC5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,,Laboratorium </w:t>
      </w:r>
      <w:proofErr w:type="spellStart"/>
      <w:r>
        <w:rPr>
          <w:rFonts w:asciiTheme="minorHAnsi" w:hAnsiTheme="minorHAnsi" w:cstheme="minorHAnsi"/>
        </w:rPr>
        <w:t>EKSperymentów</w:t>
      </w:r>
      <w:proofErr w:type="spellEnd"/>
      <w:r>
        <w:rPr>
          <w:rFonts w:asciiTheme="minorHAnsi" w:hAnsiTheme="minorHAnsi" w:cstheme="minorHAnsi"/>
        </w:rPr>
        <w:t>”</w:t>
      </w:r>
      <w:r w:rsidRPr="005B6A10">
        <w:rPr>
          <w:rFonts w:asciiTheme="minorHAnsi" w:hAnsiTheme="minorHAnsi" w:cstheme="minorHAnsi"/>
        </w:rPr>
        <w:t xml:space="preserve"> to cykl szkoleń dla młodych </w:t>
      </w:r>
      <w:r>
        <w:rPr>
          <w:rFonts w:asciiTheme="minorHAnsi" w:hAnsiTheme="minorHAnsi" w:cstheme="minorHAnsi"/>
        </w:rPr>
        <w:t xml:space="preserve">osób </w:t>
      </w:r>
      <w:r w:rsidRPr="005B6A10">
        <w:rPr>
          <w:rFonts w:asciiTheme="minorHAnsi" w:hAnsiTheme="minorHAnsi" w:cstheme="minorHAnsi"/>
        </w:rPr>
        <w:t xml:space="preserve">w wieku 18-30 lat, którzy chcą rozwijać swoje umiejętności, inicjować i podejmować działania na rzecz społeczności lokalnych, w których żyją. Szkolenia mają na celu wsparcie </w:t>
      </w:r>
      <w:r>
        <w:rPr>
          <w:rFonts w:asciiTheme="minorHAnsi" w:hAnsiTheme="minorHAnsi" w:cstheme="minorHAnsi"/>
        </w:rPr>
        <w:t>osób uczestniczących</w:t>
      </w:r>
      <w:r w:rsidRPr="005B6A10">
        <w:rPr>
          <w:rFonts w:asciiTheme="minorHAnsi" w:hAnsiTheme="minorHAnsi" w:cstheme="minorHAnsi"/>
        </w:rPr>
        <w:t xml:space="preserve"> w opracowaniu pomysłów na realizację Projektów Solidarności</w:t>
      </w:r>
      <w:r>
        <w:rPr>
          <w:rFonts w:asciiTheme="minorHAnsi" w:hAnsiTheme="minorHAnsi" w:cstheme="minorHAnsi"/>
        </w:rPr>
        <w:t xml:space="preserve"> i ich późniejszej realizacji, skupiając się na jakości Priorytetów Programu w projektach</w:t>
      </w:r>
      <w:r w:rsidRPr="005B6A10">
        <w:rPr>
          <w:rFonts w:asciiTheme="minorHAnsi" w:hAnsiTheme="minorHAnsi" w:cstheme="minorHAnsi"/>
        </w:rPr>
        <w:t xml:space="preserve">. Założeniem organizatorów jest wspieranie młodych </w:t>
      </w:r>
      <w:r>
        <w:rPr>
          <w:rFonts w:asciiTheme="minorHAnsi" w:hAnsiTheme="minorHAnsi" w:cstheme="minorHAnsi"/>
        </w:rPr>
        <w:t>osób</w:t>
      </w:r>
      <w:r w:rsidRPr="005B6A10">
        <w:rPr>
          <w:rFonts w:asciiTheme="minorHAnsi" w:hAnsiTheme="minorHAnsi" w:cstheme="minorHAnsi"/>
        </w:rPr>
        <w:t xml:space="preserve"> poprzez przekazanie wiedzy i umiejętności, które ułatwią im prowadzenie działań w  lokalnych środowiskach. W ramach cyklu przewidziane jest zrealizowanie </w:t>
      </w:r>
      <w:r>
        <w:rPr>
          <w:rFonts w:asciiTheme="minorHAnsi" w:hAnsiTheme="minorHAnsi" w:cstheme="minorHAnsi"/>
        </w:rPr>
        <w:t>dwóch</w:t>
      </w:r>
      <w:r w:rsidRPr="005B6A10">
        <w:rPr>
          <w:rFonts w:asciiTheme="minorHAnsi" w:hAnsiTheme="minorHAnsi" w:cstheme="minorHAnsi"/>
        </w:rPr>
        <w:t xml:space="preserve"> szkoleń dla zróżnicowanych grup </w:t>
      </w:r>
      <w:r>
        <w:rPr>
          <w:rFonts w:asciiTheme="minorHAnsi" w:hAnsiTheme="minorHAnsi" w:cstheme="minorHAnsi"/>
        </w:rPr>
        <w:t>osób uczestniczących</w:t>
      </w:r>
      <w:r w:rsidRPr="005B6A1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AB33B0F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Oba szkolenia mają na celu wspieranie </w:t>
      </w:r>
      <w:r>
        <w:rPr>
          <w:rFonts w:asciiTheme="minorHAnsi" w:hAnsiTheme="minorHAnsi" w:cstheme="minorHAnsi"/>
        </w:rPr>
        <w:t>osób uczestniczących</w:t>
      </w:r>
      <w:r w:rsidRPr="005B6A10">
        <w:rPr>
          <w:rFonts w:asciiTheme="minorHAnsi" w:hAnsiTheme="minorHAnsi" w:cstheme="minorHAnsi"/>
        </w:rPr>
        <w:t xml:space="preserve"> w realizacji działań lokalnych w ramach Projektów Solidarności Europejskiego Korpusu Solidarności. Projekty Solidarności to samodzielne inicjatywy młodych </w:t>
      </w:r>
      <w:r>
        <w:rPr>
          <w:rFonts w:asciiTheme="minorHAnsi" w:hAnsiTheme="minorHAnsi" w:cstheme="minorHAnsi"/>
        </w:rPr>
        <w:t>osób</w:t>
      </w:r>
      <w:r w:rsidRPr="005B6A10">
        <w:rPr>
          <w:rFonts w:asciiTheme="minorHAnsi" w:hAnsiTheme="minorHAnsi" w:cstheme="minorHAnsi"/>
        </w:rPr>
        <w:t xml:space="preserve">, stymulujące ich współpracę i stwarzające warunki do wzajemnego uczenia się oraz podnoszenia kompetencji. </w:t>
      </w:r>
      <w:r>
        <w:rPr>
          <w:rFonts w:asciiTheme="minorHAnsi" w:hAnsiTheme="minorHAnsi" w:cstheme="minorHAnsi"/>
        </w:rPr>
        <w:t>Wybrana osoba trenerska</w:t>
      </w:r>
      <w:r w:rsidRPr="005B6A10">
        <w:rPr>
          <w:rFonts w:asciiTheme="minorHAnsi" w:hAnsiTheme="minorHAnsi" w:cstheme="minorHAnsi"/>
        </w:rPr>
        <w:t xml:space="preserve"> mus</w:t>
      </w:r>
      <w:r>
        <w:rPr>
          <w:rFonts w:asciiTheme="minorHAnsi" w:hAnsiTheme="minorHAnsi" w:cstheme="minorHAnsi"/>
        </w:rPr>
        <w:t>i</w:t>
      </w:r>
      <w:r w:rsidRPr="005B6A10">
        <w:rPr>
          <w:rFonts w:asciiTheme="minorHAnsi" w:hAnsiTheme="minorHAnsi" w:cstheme="minorHAnsi"/>
        </w:rPr>
        <w:t xml:space="preserve"> wykazać się znajomością zasad Programu</w:t>
      </w:r>
      <w:r>
        <w:rPr>
          <w:rFonts w:asciiTheme="minorHAnsi" w:hAnsiTheme="minorHAnsi" w:cstheme="minorHAnsi"/>
        </w:rPr>
        <w:t xml:space="preserve"> Europejski Korpus Solidarności</w:t>
      </w:r>
      <w:r w:rsidRPr="005B6A10">
        <w:rPr>
          <w:rFonts w:asciiTheme="minorHAnsi" w:hAnsiTheme="minorHAnsi" w:cstheme="minorHAnsi"/>
        </w:rPr>
        <w:t xml:space="preserve">, odpowiednią wiedzą i doświadczeniem, które umożliwią </w:t>
      </w:r>
      <w:r>
        <w:rPr>
          <w:rFonts w:asciiTheme="minorHAnsi" w:hAnsiTheme="minorHAnsi" w:cstheme="minorHAnsi"/>
        </w:rPr>
        <w:t>jej</w:t>
      </w:r>
      <w:r w:rsidRPr="005B6A10">
        <w:rPr>
          <w:rFonts w:asciiTheme="minorHAnsi" w:hAnsiTheme="minorHAnsi" w:cstheme="minorHAnsi"/>
        </w:rPr>
        <w:t xml:space="preserve"> efektywne przeprowadzenie obu szkoleń w podobnej koncepcji</w:t>
      </w:r>
      <w:r>
        <w:rPr>
          <w:rFonts w:asciiTheme="minorHAnsi" w:hAnsiTheme="minorHAnsi" w:cstheme="minorHAnsi"/>
        </w:rPr>
        <w:t>, przy wsparciu osoby trenerskiej w części merytorycznej związanej z Priorytetami Programu.</w:t>
      </w:r>
    </w:p>
    <w:p w14:paraId="28ED9447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5B6A10">
        <w:rPr>
          <w:rFonts w:asciiTheme="minorHAnsi" w:hAnsiTheme="minorHAnsi" w:cstheme="minorHAnsi"/>
          <w:b/>
        </w:rPr>
        <w:t>ZASADY WSPÓŁPRACY</w:t>
      </w:r>
    </w:p>
    <w:p w14:paraId="3D5E3BDD" w14:textId="77777777" w:rsidR="00EB5859" w:rsidRPr="00515162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15162">
        <w:rPr>
          <w:rFonts w:asciiTheme="minorHAnsi" w:hAnsiTheme="minorHAnsi" w:cstheme="minorHAnsi"/>
          <w:b/>
          <w:bCs/>
        </w:rPr>
        <w:t>Organizacja szkoleń</w:t>
      </w:r>
      <w:r w:rsidRPr="00515162">
        <w:rPr>
          <w:rFonts w:asciiTheme="minorHAnsi" w:hAnsiTheme="minorHAnsi" w:cstheme="minorHAnsi"/>
        </w:rPr>
        <w:t>:</w:t>
      </w:r>
    </w:p>
    <w:p w14:paraId="632B5F7B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A843D4">
        <w:rPr>
          <w:rFonts w:asciiTheme="minorHAnsi" w:hAnsiTheme="minorHAnsi" w:cstheme="minorHAnsi"/>
        </w:rPr>
        <w:t>Terminy wszystkich szkoleń</w:t>
      </w:r>
      <w:r w:rsidRPr="005B6A10">
        <w:rPr>
          <w:rFonts w:asciiTheme="minorHAnsi" w:hAnsiTheme="minorHAnsi" w:cstheme="minorHAnsi"/>
          <w:b/>
          <w:bCs/>
        </w:rPr>
        <w:t xml:space="preserve"> </w:t>
      </w:r>
      <w:r w:rsidRPr="005B6A10">
        <w:rPr>
          <w:rFonts w:asciiTheme="minorHAnsi" w:hAnsiTheme="minorHAnsi" w:cstheme="minorHAnsi"/>
        </w:rPr>
        <w:t>są planowane przez Narodową Agencję zgodnie z zapotrzebowaniem oraz opierając się na doświadczeniu Narodowej Agencji w organizowaniu szkoleń.</w:t>
      </w:r>
    </w:p>
    <w:p w14:paraId="11FAD57E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B6A10">
        <w:rPr>
          <w:rFonts w:asciiTheme="minorHAnsi" w:hAnsiTheme="minorHAnsi" w:cstheme="minorHAnsi"/>
          <w:b/>
          <w:bCs/>
        </w:rPr>
        <w:t>Osoby prowadzące:</w:t>
      </w:r>
    </w:p>
    <w:p w14:paraId="5EDCF426" w14:textId="7051BCC1" w:rsidR="00EB5859" w:rsidRPr="005B6A10" w:rsidRDefault="00EB5859" w:rsidP="00EB5859">
      <w:pPr>
        <w:pStyle w:val="Tekstpodstawowy"/>
        <w:spacing w:before="120"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lastRenderedPageBreak/>
        <w:t xml:space="preserve">Do </w:t>
      </w:r>
      <w:r>
        <w:rPr>
          <w:rFonts w:asciiTheme="minorHAnsi" w:hAnsiTheme="minorHAnsi" w:cstheme="minorHAnsi"/>
        </w:rPr>
        <w:t>obu szkoleń</w:t>
      </w:r>
      <w:r w:rsidRPr="005B6A10">
        <w:rPr>
          <w:rFonts w:asciiTheme="minorHAnsi" w:hAnsiTheme="minorHAnsi" w:cstheme="minorHAnsi"/>
        </w:rPr>
        <w:t xml:space="preserve"> przypisan</w:t>
      </w:r>
      <w:r>
        <w:rPr>
          <w:rFonts w:asciiTheme="minorHAnsi" w:hAnsiTheme="minorHAnsi" w:cstheme="minorHAnsi"/>
        </w:rPr>
        <w:t>a</w:t>
      </w:r>
      <w:r w:rsidRPr="005B6A10">
        <w:rPr>
          <w:rFonts w:asciiTheme="minorHAnsi" w:hAnsiTheme="minorHAnsi" w:cstheme="minorHAnsi"/>
        </w:rPr>
        <w:t xml:space="preserve"> </w:t>
      </w:r>
      <w:r w:rsidRPr="00B60972">
        <w:rPr>
          <w:rFonts w:asciiTheme="minorHAnsi" w:hAnsiTheme="minorHAnsi" w:cstheme="minorHAnsi"/>
        </w:rPr>
        <w:t>jest 1</w:t>
      </w:r>
      <w:r w:rsidRPr="005B6A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osoba trenerska</w:t>
      </w:r>
      <w:r w:rsidRPr="005B6A10">
        <w:rPr>
          <w:rFonts w:asciiTheme="minorHAnsi" w:hAnsiTheme="minorHAnsi" w:cstheme="minorHAnsi"/>
        </w:rPr>
        <w:t>, któr</w:t>
      </w:r>
      <w:r>
        <w:rPr>
          <w:rFonts w:asciiTheme="minorHAnsi" w:hAnsiTheme="minorHAnsi" w:cstheme="minorHAnsi"/>
        </w:rPr>
        <w:t>a odpowiada</w:t>
      </w:r>
      <w:r w:rsidRPr="005B6A10">
        <w:rPr>
          <w:rFonts w:asciiTheme="minorHAnsi" w:hAnsiTheme="minorHAnsi" w:cstheme="minorHAnsi"/>
        </w:rPr>
        <w:t xml:space="preserve"> za </w:t>
      </w:r>
      <w:r>
        <w:rPr>
          <w:rFonts w:asciiTheme="minorHAnsi" w:hAnsiTheme="minorHAnsi" w:cstheme="minorHAnsi"/>
        </w:rPr>
        <w:t>ich</w:t>
      </w:r>
      <w:r w:rsidRPr="005B6A10">
        <w:rPr>
          <w:rFonts w:asciiTheme="minorHAnsi" w:hAnsiTheme="minorHAnsi" w:cstheme="minorHAnsi"/>
        </w:rPr>
        <w:t xml:space="preserve"> sprawny przebieg i treść. </w:t>
      </w:r>
      <w:r w:rsidR="000272EC">
        <w:rPr>
          <w:rFonts w:asciiTheme="minorHAnsi" w:hAnsiTheme="minorHAnsi" w:cstheme="minorHAnsi"/>
        </w:rPr>
        <w:t xml:space="preserve">                               </w:t>
      </w:r>
      <w:r>
        <w:rPr>
          <w:rFonts w:asciiTheme="minorHAnsi" w:hAnsiTheme="minorHAnsi" w:cstheme="minorHAnsi"/>
        </w:rPr>
        <w:t>W realizacji szkoleń osobę trenerską wspiera osoba ekspercka, posiadająca wiedzę z zakresu tematów Green/</w:t>
      </w:r>
      <w:proofErr w:type="spellStart"/>
      <w:r>
        <w:rPr>
          <w:rFonts w:asciiTheme="minorHAnsi" w:hAnsiTheme="minorHAnsi" w:cstheme="minorHAnsi"/>
        </w:rPr>
        <w:t>Mental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Health</w:t>
      </w:r>
      <w:proofErr w:type="spellEnd"/>
      <w:r>
        <w:rPr>
          <w:rFonts w:asciiTheme="minorHAnsi" w:hAnsiTheme="minorHAnsi" w:cstheme="minorHAnsi"/>
        </w:rPr>
        <w:t xml:space="preserve">. </w:t>
      </w:r>
    </w:p>
    <w:p w14:paraId="5D8F4A8B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B6A10">
        <w:rPr>
          <w:rFonts w:asciiTheme="minorHAnsi" w:hAnsiTheme="minorHAnsi" w:cstheme="minorHAnsi"/>
          <w:b/>
          <w:bCs/>
        </w:rPr>
        <w:t>Terminy szkoleń oraz spotkania przygotowawczego:</w:t>
      </w:r>
    </w:p>
    <w:p w14:paraId="5D2B902F" w14:textId="7EE6E6A6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5B6A10">
        <w:rPr>
          <w:rFonts w:asciiTheme="minorHAnsi" w:hAnsiTheme="minorHAnsi" w:cstheme="minorHAnsi"/>
          <w:bCs/>
        </w:rPr>
        <w:t xml:space="preserve">Termin spotkania przygotowawczego zostanie ustalony po rozstrzygnięciu ofert, najpóźniej musi się odbyć do dnia </w:t>
      </w:r>
      <w:r>
        <w:rPr>
          <w:rFonts w:asciiTheme="minorHAnsi" w:hAnsiTheme="minorHAnsi" w:cstheme="minorHAnsi"/>
          <w:bCs/>
        </w:rPr>
        <w:t>5.04</w:t>
      </w:r>
      <w:r w:rsidR="000272EC">
        <w:rPr>
          <w:rFonts w:asciiTheme="minorHAnsi" w:hAnsiTheme="minorHAnsi" w:cstheme="minorHAnsi"/>
          <w:bCs/>
        </w:rPr>
        <w:t xml:space="preserve">. </w:t>
      </w:r>
      <w:r w:rsidRPr="005B6A10">
        <w:rPr>
          <w:rFonts w:asciiTheme="minorHAnsi" w:hAnsiTheme="minorHAnsi" w:cstheme="minorHAnsi"/>
          <w:bCs/>
        </w:rPr>
        <w:t>202</w:t>
      </w:r>
      <w:r>
        <w:rPr>
          <w:rFonts w:asciiTheme="minorHAnsi" w:hAnsiTheme="minorHAnsi" w:cstheme="minorHAnsi"/>
          <w:bCs/>
        </w:rPr>
        <w:t>4</w:t>
      </w:r>
      <w:r w:rsidRPr="005B6A10">
        <w:rPr>
          <w:rFonts w:asciiTheme="minorHAnsi" w:hAnsiTheme="minorHAnsi" w:cstheme="minorHAnsi"/>
          <w:bCs/>
        </w:rPr>
        <w:t xml:space="preserve"> r. </w:t>
      </w:r>
    </w:p>
    <w:p w14:paraId="6B47452C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Planowany termin szkoleń: 23-26.04.2024 r. i 11-14.06 2024 r.</w:t>
      </w:r>
    </w:p>
    <w:p w14:paraId="28358A9E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B6A10">
        <w:rPr>
          <w:rFonts w:asciiTheme="minorHAnsi" w:hAnsiTheme="minorHAnsi" w:cstheme="minorHAnsi"/>
          <w:b/>
          <w:bCs/>
        </w:rPr>
        <w:t>Miejsce szkolenia:</w:t>
      </w:r>
    </w:p>
    <w:p w14:paraId="29139CF3" w14:textId="77777777" w:rsidR="00EB5859" w:rsidRPr="005B6A10" w:rsidRDefault="00EB5859" w:rsidP="00EB5859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odbędą się w formie stacjonarnej. </w:t>
      </w:r>
      <w:r w:rsidRPr="005B6A10">
        <w:rPr>
          <w:rFonts w:asciiTheme="minorHAnsi" w:hAnsiTheme="minorHAnsi" w:cstheme="minorHAnsi"/>
        </w:rPr>
        <w:t xml:space="preserve">Miejsce ustalane jest przez Narodową Agencję, w zależności od potrzeb i możliwości budżetowych. </w:t>
      </w:r>
    </w:p>
    <w:p w14:paraId="7078F00A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5B6A10">
        <w:rPr>
          <w:rFonts w:asciiTheme="minorHAnsi" w:hAnsiTheme="minorHAnsi" w:cstheme="minorHAnsi"/>
          <w:b/>
          <w:bCs/>
        </w:rPr>
        <w:t>Program:</w:t>
      </w:r>
    </w:p>
    <w:p w14:paraId="6A9DA0B3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trenerska</w:t>
      </w:r>
      <w:r w:rsidRPr="005B6A10">
        <w:rPr>
          <w:rFonts w:asciiTheme="minorHAnsi" w:hAnsiTheme="minorHAnsi" w:cstheme="minorHAnsi"/>
        </w:rPr>
        <w:t xml:space="preserve"> zobowiązuj</w:t>
      </w:r>
      <w:r>
        <w:rPr>
          <w:rFonts w:asciiTheme="minorHAnsi" w:hAnsiTheme="minorHAnsi" w:cstheme="minorHAnsi"/>
        </w:rPr>
        <w:t>e</w:t>
      </w:r>
      <w:r w:rsidRPr="005B6A10">
        <w:rPr>
          <w:rFonts w:asciiTheme="minorHAnsi" w:hAnsiTheme="minorHAnsi" w:cstheme="minorHAnsi"/>
        </w:rPr>
        <w:t xml:space="preserve"> się do przygotowania</w:t>
      </w:r>
      <w:r>
        <w:rPr>
          <w:rFonts w:asciiTheme="minorHAnsi" w:hAnsiTheme="minorHAnsi" w:cstheme="minorHAnsi"/>
        </w:rPr>
        <w:t xml:space="preserve"> i</w:t>
      </w:r>
      <w:r w:rsidRPr="005B6A10">
        <w:rPr>
          <w:rFonts w:asciiTheme="minorHAnsi" w:hAnsiTheme="minorHAnsi" w:cstheme="minorHAnsi"/>
        </w:rPr>
        <w:t xml:space="preserve"> przeprowadzenia </w:t>
      </w:r>
      <w:r>
        <w:rPr>
          <w:rFonts w:asciiTheme="minorHAnsi" w:hAnsiTheme="minorHAnsi" w:cstheme="minorHAnsi"/>
        </w:rPr>
        <w:t>szkoleń oraz ich</w:t>
      </w:r>
      <w:r w:rsidRPr="005B6A10">
        <w:rPr>
          <w:rFonts w:asciiTheme="minorHAnsi" w:hAnsiTheme="minorHAnsi" w:cstheme="minorHAnsi"/>
        </w:rPr>
        <w:t xml:space="preserve"> ewaluacji (w tym sporządzenia raportu). </w:t>
      </w:r>
    </w:p>
    <w:p w14:paraId="3C2AD09D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W czasie spotkania przygotowawczego zespołu trenerskiego z pracownikami NA zostanie </w:t>
      </w:r>
      <w:r>
        <w:rPr>
          <w:rFonts w:asciiTheme="minorHAnsi" w:hAnsiTheme="minorHAnsi" w:cstheme="minorHAnsi"/>
        </w:rPr>
        <w:t>omówiony</w:t>
      </w:r>
      <w:r w:rsidRPr="005B6A10">
        <w:rPr>
          <w:rFonts w:asciiTheme="minorHAnsi" w:hAnsiTheme="minorHAnsi" w:cstheme="minorHAnsi"/>
        </w:rPr>
        <w:t xml:space="preserve"> plan</w:t>
      </w:r>
      <w:r>
        <w:rPr>
          <w:rFonts w:asciiTheme="minorHAnsi" w:hAnsiTheme="minorHAnsi" w:cstheme="minorHAnsi"/>
        </w:rPr>
        <w:t xml:space="preserve"> i koncepcja</w:t>
      </w:r>
      <w:r w:rsidRPr="005B6A10">
        <w:rPr>
          <w:rFonts w:asciiTheme="minorHAnsi" w:hAnsiTheme="minorHAnsi" w:cstheme="minorHAnsi"/>
        </w:rPr>
        <w:t xml:space="preserve"> szkoleń.</w:t>
      </w:r>
    </w:p>
    <w:p w14:paraId="5191EBDA" w14:textId="77777777" w:rsidR="00EB5859" w:rsidRPr="005B6A10" w:rsidRDefault="00EB5859" w:rsidP="00EB5859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Szkolenia są realizowane w oparciu o Przewodnik Europejskiego Korpusu Solidarności oraz </w:t>
      </w:r>
      <w:r w:rsidRPr="00D61C39">
        <w:rPr>
          <w:rFonts w:asciiTheme="minorHAnsi" w:hAnsiTheme="minorHAnsi" w:cstheme="minorHAnsi"/>
        </w:rPr>
        <w:t>wspólne standardy</w:t>
      </w:r>
      <w:r w:rsidRPr="005B6A10">
        <w:rPr>
          <w:rFonts w:asciiTheme="minorHAnsi" w:hAnsiTheme="minorHAnsi" w:cstheme="minorHAnsi"/>
        </w:rPr>
        <w:t xml:space="preserve"> wypracowane przez Narodową Agencję i </w:t>
      </w:r>
      <w:r>
        <w:rPr>
          <w:rFonts w:asciiTheme="minorHAnsi" w:hAnsiTheme="minorHAnsi" w:cstheme="minorHAnsi"/>
        </w:rPr>
        <w:t xml:space="preserve">zespół trenerski. </w:t>
      </w:r>
      <w:r w:rsidRPr="005B6A10">
        <w:rPr>
          <w:rFonts w:asciiTheme="minorHAnsi" w:hAnsiTheme="minorHAnsi" w:cstheme="minorHAnsi"/>
        </w:rPr>
        <w:t xml:space="preserve"> </w:t>
      </w:r>
    </w:p>
    <w:p w14:paraId="6611FBB6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W zależności od swoich preferencji i stosowanego warsztatu pracy, </w:t>
      </w:r>
      <w:r>
        <w:rPr>
          <w:rFonts w:asciiTheme="minorHAnsi" w:hAnsiTheme="minorHAnsi" w:cstheme="minorHAnsi"/>
        </w:rPr>
        <w:t xml:space="preserve">osoba trenerska </w:t>
      </w:r>
      <w:r w:rsidRPr="005B6A10">
        <w:rPr>
          <w:rFonts w:asciiTheme="minorHAnsi" w:hAnsiTheme="minorHAnsi" w:cstheme="minorHAnsi"/>
        </w:rPr>
        <w:t>mo</w:t>
      </w:r>
      <w:r>
        <w:rPr>
          <w:rFonts w:asciiTheme="minorHAnsi" w:hAnsiTheme="minorHAnsi" w:cstheme="minorHAnsi"/>
        </w:rPr>
        <w:t xml:space="preserve">że </w:t>
      </w:r>
      <w:r w:rsidRPr="005B6A10">
        <w:rPr>
          <w:rFonts w:asciiTheme="minorHAnsi" w:hAnsiTheme="minorHAnsi" w:cstheme="minorHAnsi"/>
        </w:rPr>
        <w:t xml:space="preserve">wykorzystywać </w:t>
      </w:r>
      <w:r w:rsidRPr="005B6A10">
        <w:rPr>
          <w:rFonts w:asciiTheme="minorHAnsi" w:hAnsiTheme="minorHAnsi" w:cstheme="minorHAnsi"/>
          <w:b/>
          <w:bCs/>
        </w:rPr>
        <w:t>dowolne metody/formy/narzędzia</w:t>
      </w:r>
      <w:r w:rsidRPr="005B6A10">
        <w:rPr>
          <w:rFonts w:asciiTheme="minorHAnsi" w:hAnsiTheme="minorHAnsi" w:cstheme="minorHAnsi"/>
        </w:rPr>
        <w:t xml:space="preserve"> prowadzenia zajęć, które jednak nie powinny odbiegać od wspomnianych standardów.</w:t>
      </w:r>
    </w:p>
    <w:p w14:paraId="5AF25613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Za kwestie związane z organizacją szkolenia, tj. zapewnienie zakwaterowania, wyżywienia, sali konferencyjnej, materiałów biurowych, </w:t>
      </w:r>
      <w:r w:rsidRPr="00515162">
        <w:rPr>
          <w:rFonts w:asciiTheme="minorHAnsi" w:hAnsiTheme="minorHAnsi" w:cstheme="minorHAnsi"/>
          <w:b/>
          <w:bCs/>
        </w:rPr>
        <w:t>podstawowych</w:t>
      </w:r>
      <w:r w:rsidRPr="005B6A10">
        <w:rPr>
          <w:rFonts w:asciiTheme="minorHAnsi" w:hAnsiTheme="minorHAnsi" w:cstheme="minorHAnsi"/>
        </w:rPr>
        <w:t xml:space="preserve"> materiałów dydaktycznych, aplikacji do przeprowadzenia szkolenia online oraz za kontakt z uczestnikami odpowiedzialna jest Narodowa Agencja.</w:t>
      </w:r>
    </w:p>
    <w:p w14:paraId="4B806B74" w14:textId="77777777" w:rsidR="000272EC" w:rsidRDefault="000272EC" w:rsidP="00EB5859">
      <w:pPr>
        <w:spacing w:line="360" w:lineRule="auto"/>
        <w:jc w:val="both"/>
        <w:rPr>
          <w:rFonts w:asciiTheme="minorHAnsi" w:hAnsiTheme="minorHAnsi" w:cstheme="minorHAnsi"/>
        </w:rPr>
      </w:pPr>
    </w:p>
    <w:p w14:paraId="5FB14A9C" w14:textId="77777777" w:rsidR="000272EC" w:rsidRDefault="000272EC" w:rsidP="00EB5859">
      <w:pPr>
        <w:spacing w:line="360" w:lineRule="auto"/>
        <w:jc w:val="both"/>
        <w:rPr>
          <w:rFonts w:asciiTheme="minorHAnsi" w:hAnsiTheme="minorHAnsi" w:cstheme="minorHAnsi"/>
        </w:rPr>
      </w:pPr>
    </w:p>
    <w:p w14:paraId="16ABBD62" w14:textId="77777777" w:rsidR="000272EC" w:rsidRDefault="000272EC" w:rsidP="00EB5859">
      <w:pPr>
        <w:spacing w:line="360" w:lineRule="auto"/>
        <w:jc w:val="both"/>
        <w:rPr>
          <w:rFonts w:asciiTheme="minorHAnsi" w:hAnsiTheme="minorHAnsi" w:cstheme="minorHAnsi"/>
        </w:rPr>
      </w:pPr>
    </w:p>
    <w:p w14:paraId="1DDCF264" w14:textId="2F883025" w:rsidR="00EB5859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lastRenderedPageBreak/>
        <w:t>Podział obowiązków:</w:t>
      </w: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2432"/>
      </w:tblGrid>
      <w:tr w:rsidR="00EB5859" w:rsidRPr="005B6A10" w14:paraId="26794394" w14:textId="77777777" w:rsidTr="0062237F">
        <w:trPr>
          <w:jc w:val="center"/>
        </w:trPr>
        <w:tc>
          <w:tcPr>
            <w:tcW w:w="3287" w:type="dxa"/>
            <w:vAlign w:val="center"/>
          </w:tcPr>
          <w:p w14:paraId="6882CDFF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vAlign w:val="center"/>
          </w:tcPr>
          <w:p w14:paraId="7D25995B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B6A10">
              <w:rPr>
                <w:rFonts w:asciiTheme="minorHAnsi" w:hAnsiTheme="minorHAnsi" w:cstheme="minorHAnsi"/>
                <w:b/>
              </w:rPr>
              <w:t>Szkolenie</w:t>
            </w:r>
          </w:p>
        </w:tc>
      </w:tr>
      <w:tr w:rsidR="00EB5859" w:rsidRPr="005B6A10" w14:paraId="1C48CF4F" w14:textId="77777777" w:rsidTr="0062237F">
        <w:trPr>
          <w:jc w:val="center"/>
        </w:trPr>
        <w:tc>
          <w:tcPr>
            <w:tcW w:w="3287" w:type="dxa"/>
          </w:tcPr>
          <w:p w14:paraId="152240A3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rekrutacja</w:t>
            </w:r>
            <w:r w:rsidRPr="005B6A10">
              <w:rPr>
                <w:rFonts w:asciiTheme="minorHAnsi" w:hAnsiTheme="minorHAnsi" w:cstheme="minorHAnsi"/>
              </w:rPr>
              <w:t xml:space="preserve"> uczestników</w:t>
            </w:r>
          </w:p>
        </w:tc>
        <w:tc>
          <w:tcPr>
            <w:tcW w:w="2432" w:type="dxa"/>
            <w:vAlign w:val="center"/>
          </w:tcPr>
          <w:p w14:paraId="5E1665B6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NA</w:t>
            </w:r>
          </w:p>
        </w:tc>
      </w:tr>
      <w:tr w:rsidR="00EB5859" w:rsidRPr="005B6A10" w14:paraId="3438D3ED" w14:textId="77777777" w:rsidTr="0062237F">
        <w:trPr>
          <w:jc w:val="center"/>
        </w:trPr>
        <w:tc>
          <w:tcPr>
            <w:tcW w:w="3287" w:type="dxa"/>
            <w:vAlign w:val="center"/>
          </w:tcPr>
          <w:p w14:paraId="3045DB86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organizacja miejsca</w:t>
            </w:r>
          </w:p>
        </w:tc>
        <w:tc>
          <w:tcPr>
            <w:tcW w:w="2432" w:type="dxa"/>
            <w:vAlign w:val="center"/>
          </w:tcPr>
          <w:p w14:paraId="030364A6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NA</w:t>
            </w:r>
          </w:p>
        </w:tc>
      </w:tr>
      <w:tr w:rsidR="00EB5859" w:rsidRPr="005B6A10" w14:paraId="53A97512" w14:textId="77777777" w:rsidTr="0062237F">
        <w:trPr>
          <w:jc w:val="center"/>
        </w:trPr>
        <w:tc>
          <w:tcPr>
            <w:tcW w:w="3287" w:type="dxa"/>
          </w:tcPr>
          <w:p w14:paraId="0326F79B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materiały informacyjne</w:t>
            </w:r>
          </w:p>
        </w:tc>
        <w:tc>
          <w:tcPr>
            <w:tcW w:w="2432" w:type="dxa"/>
            <w:vAlign w:val="center"/>
          </w:tcPr>
          <w:p w14:paraId="08F5AAE3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NA</w:t>
            </w:r>
          </w:p>
        </w:tc>
      </w:tr>
      <w:tr w:rsidR="00EB5859" w:rsidRPr="005B6A10" w14:paraId="07AAA360" w14:textId="77777777" w:rsidTr="0062237F">
        <w:trPr>
          <w:jc w:val="center"/>
        </w:trPr>
        <w:tc>
          <w:tcPr>
            <w:tcW w:w="3287" w:type="dxa"/>
          </w:tcPr>
          <w:p w14:paraId="26FD23A0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lista obecności uczestników</w:t>
            </w:r>
          </w:p>
        </w:tc>
        <w:tc>
          <w:tcPr>
            <w:tcW w:w="2432" w:type="dxa"/>
            <w:vAlign w:val="center"/>
          </w:tcPr>
          <w:p w14:paraId="584C717D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NA</w:t>
            </w:r>
          </w:p>
        </w:tc>
      </w:tr>
      <w:tr w:rsidR="00EB5859" w:rsidRPr="005B6A10" w14:paraId="377D19E4" w14:textId="77777777" w:rsidTr="0062237F">
        <w:trPr>
          <w:jc w:val="center"/>
        </w:trPr>
        <w:tc>
          <w:tcPr>
            <w:tcW w:w="3287" w:type="dxa"/>
          </w:tcPr>
          <w:p w14:paraId="384A60FC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materiały szkoleniowe</w:t>
            </w:r>
          </w:p>
        </w:tc>
        <w:tc>
          <w:tcPr>
            <w:tcW w:w="2432" w:type="dxa"/>
            <w:vAlign w:val="center"/>
          </w:tcPr>
          <w:p w14:paraId="1877657D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6A10">
              <w:rPr>
                <w:rFonts w:asciiTheme="minorHAnsi" w:hAnsiTheme="minorHAnsi" w:cstheme="minorHAnsi"/>
                <w:lang w:val="de-DE"/>
              </w:rPr>
              <w:t xml:space="preserve">NA,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osoba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trenerska</w:t>
            </w:r>
            <w:proofErr w:type="spellEnd"/>
          </w:p>
        </w:tc>
      </w:tr>
      <w:tr w:rsidR="00EB5859" w:rsidRPr="005B6A10" w14:paraId="10C822D1" w14:textId="77777777" w:rsidTr="0062237F">
        <w:trPr>
          <w:jc w:val="center"/>
        </w:trPr>
        <w:tc>
          <w:tcPr>
            <w:tcW w:w="3287" w:type="dxa"/>
          </w:tcPr>
          <w:p w14:paraId="5557237B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program szkolenia</w:t>
            </w:r>
          </w:p>
        </w:tc>
        <w:tc>
          <w:tcPr>
            <w:tcW w:w="2432" w:type="dxa"/>
            <w:vAlign w:val="center"/>
          </w:tcPr>
          <w:p w14:paraId="0AF915DB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osoba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trenerska</w:t>
            </w:r>
            <w:proofErr w:type="spellEnd"/>
          </w:p>
        </w:tc>
      </w:tr>
      <w:tr w:rsidR="00EB5859" w:rsidRPr="005B6A10" w14:paraId="3F66890F" w14:textId="77777777" w:rsidTr="0062237F">
        <w:trPr>
          <w:jc w:val="center"/>
        </w:trPr>
        <w:tc>
          <w:tcPr>
            <w:tcW w:w="3287" w:type="dxa"/>
          </w:tcPr>
          <w:p w14:paraId="68EC5E80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prowadzenie szkolenia</w:t>
            </w:r>
          </w:p>
        </w:tc>
        <w:tc>
          <w:tcPr>
            <w:tcW w:w="2432" w:type="dxa"/>
            <w:vAlign w:val="center"/>
          </w:tcPr>
          <w:p w14:paraId="4EF245A4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osoba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trenerska</w:t>
            </w:r>
            <w:proofErr w:type="spellEnd"/>
          </w:p>
        </w:tc>
      </w:tr>
      <w:tr w:rsidR="00EB5859" w:rsidRPr="005B6A10" w14:paraId="3076C87C" w14:textId="77777777" w:rsidTr="0062237F">
        <w:trPr>
          <w:jc w:val="center"/>
        </w:trPr>
        <w:tc>
          <w:tcPr>
            <w:tcW w:w="3287" w:type="dxa"/>
          </w:tcPr>
          <w:p w14:paraId="5BA4CE2D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ewentualni goście</w:t>
            </w:r>
          </w:p>
        </w:tc>
        <w:tc>
          <w:tcPr>
            <w:tcW w:w="2432" w:type="dxa"/>
            <w:vAlign w:val="center"/>
          </w:tcPr>
          <w:p w14:paraId="5C868A5C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r w:rsidRPr="005B6A10">
              <w:rPr>
                <w:rFonts w:asciiTheme="minorHAnsi" w:hAnsiTheme="minorHAnsi" w:cstheme="minorHAnsi"/>
                <w:lang w:val="de-DE"/>
              </w:rPr>
              <w:t>NA/</w:t>
            </w:r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osoba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trenerska</w:t>
            </w:r>
            <w:proofErr w:type="spellEnd"/>
          </w:p>
        </w:tc>
      </w:tr>
      <w:tr w:rsidR="00EB5859" w:rsidRPr="005B6A10" w14:paraId="5AA5E6A0" w14:textId="77777777" w:rsidTr="0062237F">
        <w:trPr>
          <w:jc w:val="center"/>
        </w:trPr>
        <w:tc>
          <w:tcPr>
            <w:tcW w:w="3287" w:type="dxa"/>
          </w:tcPr>
          <w:p w14:paraId="57F60773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kwestie finansowe</w:t>
            </w:r>
          </w:p>
        </w:tc>
        <w:tc>
          <w:tcPr>
            <w:tcW w:w="2432" w:type="dxa"/>
            <w:vAlign w:val="center"/>
          </w:tcPr>
          <w:p w14:paraId="1488AEC8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NA</w:t>
            </w:r>
          </w:p>
        </w:tc>
      </w:tr>
      <w:tr w:rsidR="00EB5859" w:rsidRPr="005B6A10" w14:paraId="73FE026D" w14:textId="77777777" w:rsidTr="0062237F">
        <w:trPr>
          <w:jc w:val="center"/>
        </w:trPr>
        <w:tc>
          <w:tcPr>
            <w:tcW w:w="3287" w:type="dxa"/>
          </w:tcPr>
          <w:p w14:paraId="298D7C44" w14:textId="77777777" w:rsidR="00EB5859" w:rsidRPr="005B6A10" w:rsidRDefault="00EB5859" w:rsidP="0062237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5B6A10">
              <w:rPr>
                <w:rFonts w:asciiTheme="minorHAnsi" w:hAnsiTheme="minorHAnsi" w:cstheme="minorHAnsi"/>
              </w:rPr>
              <w:t>ewaluacja szkolenia i raport merytoryczny</w:t>
            </w:r>
          </w:p>
        </w:tc>
        <w:tc>
          <w:tcPr>
            <w:tcW w:w="2432" w:type="dxa"/>
            <w:vAlign w:val="center"/>
          </w:tcPr>
          <w:p w14:paraId="33E50503" w14:textId="77777777" w:rsidR="00EB5859" w:rsidRPr="005B6A10" w:rsidRDefault="00EB5859" w:rsidP="0062237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de-DE"/>
              </w:rPr>
              <w:t>osoba</w:t>
            </w:r>
            <w:proofErr w:type="spellEnd"/>
            <w:r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/>
              </w:rPr>
              <w:t>trenerska</w:t>
            </w:r>
            <w:proofErr w:type="spellEnd"/>
          </w:p>
        </w:tc>
      </w:tr>
    </w:tbl>
    <w:p w14:paraId="0C53E270" w14:textId="77777777" w:rsidR="00EB5859" w:rsidRPr="005B6A10" w:rsidRDefault="00EB5859" w:rsidP="00EB5859">
      <w:pPr>
        <w:pStyle w:val="Nagwek1"/>
        <w:spacing w:before="120"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Pr="005B6A10">
        <w:rPr>
          <w:rFonts w:asciiTheme="minorHAnsi" w:hAnsiTheme="minorHAnsi" w:cstheme="minorHAnsi"/>
          <w:color w:val="auto"/>
          <w:sz w:val="22"/>
          <w:szCs w:val="22"/>
          <w:u w:val="single"/>
        </w:rPr>
        <w:t>Rola Narodowej Agencji:</w:t>
      </w:r>
    </w:p>
    <w:p w14:paraId="09228D53" w14:textId="77777777" w:rsidR="00EB5859" w:rsidRPr="005B6A10" w:rsidRDefault="00EB5859" w:rsidP="00EB5859">
      <w:pPr>
        <w:pStyle w:val="Tekstpodstawowy"/>
        <w:spacing w:before="120"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>W miarę możliwości lub w razie potrzeby przedstawiciel Narodowej Agencji uczestniczy w szkoleniu.</w:t>
      </w:r>
    </w:p>
    <w:p w14:paraId="0D946A32" w14:textId="77777777" w:rsidR="00EB5859" w:rsidRPr="005B6A10" w:rsidRDefault="00EB5859" w:rsidP="00EB5859">
      <w:pPr>
        <w:pStyle w:val="Tekstpodstawowy"/>
        <w:spacing w:before="120"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>NA ustala datę i organizuje spotkanie przygotowawcze, w którym uczestniczą przedstawiciel</w:t>
      </w:r>
      <w:r>
        <w:rPr>
          <w:rFonts w:asciiTheme="minorHAnsi" w:hAnsiTheme="minorHAnsi" w:cstheme="minorHAnsi"/>
        </w:rPr>
        <w:t>ki</w:t>
      </w:r>
      <w:r w:rsidRPr="005B6A10">
        <w:rPr>
          <w:rFonts w:asciiTheme="minorHAnsi" w:hAnsiTheme="minorHAnsi" w:cstheme="minorHAnsi"/>
        </w:rPr>
        <w:t xml:space="preserve"> NA oraz </w:t>
      </w:r>
      <w:r>
        <w:rPr>
          <w:rFonts w:asciiTheme="minorHAnsi" w:hAnsiTheme="minorHAnsi" w:cstheme="minorHAnsi"/>
        </w:rPr>
        <w:t>zespół trenerski.</w:t>
      </w:r>
    </w:p>
    <w:p w14:paraId="11BAA6C1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5B6A10">
        <w:rPr>
          <w:rFonts w:asciiTheme="minorHAnsi" w:hAnsiTheme="minorHAnsi" w:cstheme="minorHAnsi"/>
          <w:bCs/>
          <w:u w:val="single"/>
        </w:rPr>
        <w:t>Raporty merytoryczne:</w:t>
      </w:r>
    </w:p>
    <w:p w14:paraId="409C027F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Po każdym odbytym szkoleniu </w:t>
      </w:r>
      <w:r>
        <w:rPr>
          <w:rFonts w:asciiTheme="minorHAnsi" w:hAnsiTheme="minorHAnsi" w:cstheme="minorHAnsi"/>
        </w:rPr>
        <w:t xml:space="preserve">osoba trenerska </w:t>
      </w:r>
      <w:r w:rsidRPr="005B6A10">
        <w:rPr>
          <w:rFonts w:asciiTheme="minorHAnsi" w:hAnsiTheme="minorHAnsi" w:cstheme="minorHAnsi"/>
        </w:rPr>
        <w:t>przygotowu</w:t>
      </w:r>
      <w:r>
        <w:rPr>
          <w:rFonts w:asciiTheme="minorHAnsi" w:hAnsiTheme="minorHAnsi" w:cstheme="minorHAnsi"/>
        </w:rPr>
        <w:t>je</w:t>
      </w:r>
      <w:r w:rsidRPr="005B6A10">
        <w:rPr>
          <w:rFonts w:asciiTheme="minorHAnsi" w:hAnsiTheme="minorHAnsi" w:cstheme="minorHAnsi"/>
        </w:rPr>
        <w:t xml:space="preserve"> raport trenerski obejmujący w szczególności:</w:t>
      </w:r>
    </w:p>
    <w:p w14:paraId="3C188772" w14:textId="77777777" w:rsidR="00EB5859" w:rsidRPr="005B6A10" w:rsidRDefault="00EB5859" w:rsidP="00EB5859">
      <w:pPr>
        <w:numPr>
          <w:ilvl w:val="0"/>
          <w:numId w:val="6"/>
        </w:numPr>
        <w:tabs>
          <w:tab w:val="left" w:pos="4320"/>
        </w:tabs>
        <w:spacing w:before="120" w:after="0"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>zrealizowany program;</w:t>
      </w:r>
    </w:p>
    <w:p w14:paraId="1410FAEE" w14:textId="77777777" w:rsidR="00EB5859" w:rsidRPr="005B6A10" w:rsidRDefault="00EB5859" w:rsidP="00EB5859">
      <w:pPr>
        <w:numPr>
          <w:ilvl w:val="0"/>
          <w:numId w:val="6"/>
        </w:numPr>
        <w:tabs>
          <w:tab w:val="left" w:pos="4320"/>
        </w:tabs>
        <w:spacing w:before="120" w:after="0"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>swoje uwagi do programu;</w:t>
      </w:r>
    </w:p>
    <w:p w14:paraId="6A77401E" w14:textId="77777777" w:rsidR="00EB5859" w:rsidRPr="005B6A10" w:rsidRDefault="00EB5859" w:rsidP="00EB5859">
      <w:pPr>
        <w:numPr>
          <w:ilvl w:val="0"/>
          <w:numId w:val="6"/>
        </w:numPr>
        <w:tabs>
          <w:tab w:val="left" w:pos="4320"/>
        </w:tabs>
        <w:spacing w:before="120" w:after="0"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>ewaluację szkolenia przeprowadzon</w:t>
      </w:r>
      <w:r>
        <w:rPr>
          <w:rFonts w:asciiTheme="minorHAnsi" w:hAnsiTheme="minorHAnsi" w:cstheme="minorHAnsi"/>
        </w:rPr>
        <w:t>ą</w:t>
      </w:r>
      <w:r w:rsidRPr="005B6A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wśród</w:t>
      </w:r>
      <w:r w:rsidRPr="005B6A10">
        <w:rPr>
          <w:rFonts w:asciiTheme="minorHAnsi" w:hAnsiTheme="minorHAnsi" w:cstheme="minorHAnsi"/>
        </w:rPr>
        <w:t xml:space="preserve"> uczestników;</w:t>
      </w:r>
    </w:p>
    <w:p w14:paraId="7BE3BFEC" w14:textId="77777777" w:rsidR="00EB5859" w:rsidRPr="005B6A10" w:rsidRDefault="00EB5859" w:rsidP="00EB5859">
      <w:pPr>
        <w:numPr>
          <w:ilvl w:val="0"/>
          <w:numId w:val="6"/>
        </w:numPr>
        <w:tabs>
          <w:tab w:val="left" w:pos="4320"/>
        </w:tabs>
        <w:spacing w:before="120" w:after="0"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lastRenderedPageBreak/>
        <w:t>ogólne uwagi o grupie i dynamice szkolenia;</w:t>
      </w:r>
    </w:p>
    <w:p w14:paraId="6B46B8B1" w14:textId="77777777" w:rsidR="00EB5859" w:rsidRPr="005B6A10" w:rsidRDefault="00EB5859" w:rsidP="00EB5859">
      <w:pPr>
        <w:tabs>
          <w:tab w:val="left" w:pos="4320"/>
        </w:tabs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Raporty powinny być wysłane mailem do osoby koordynującej szkolenia </w:t>
      </w:r>
      <w:r>
        <w:rPr>
          <w:rFonts w:asciiTheme="minorHAnsi" w:hAnsiTheme="minorHAnsi" w:cstheme="minorHAnsi"/>
        </w:rPr>
        <w:t>w</w:t>
      </w:r>
      <w:r w:rsidRPr="005B6A10">
        <w:rPr>
          <w:rFonts w:asciiTheme="minorHAnsi" w:hAnsiTheme="minorHAnsi" w:cstheme="minorHAnsi"/>
        </w:rPr>
        <w:t xml:space="preserve"> Narodowej Agencji nie później niż </w:t>
      </w:r>
      <w:r w:rsidRPr="005B6A10">
        <w:rPr>
          <w:rFonts w:asciiTheme="minorHAnsi" w:hAnsiTheme="minorHAnsi" w:cstheme="minorHAnsi"/>
          <w:b/>
        </w:rPr>
        <w:t>7 dni</w:t>
      </w:r>
      <w:r w:rsidRPr="005B6A10">
        <w:rPr>
          <w:rFonts w:asciiTheme="minorHAnsi" w:hAnsiTheme="minorHAnsi" w:cstheme="minorHAnsi"/>
        </w:rPr>
        <w:t xml:space="preserve"> od zakończenia szkolenia.</w:t>
      </w:r>
    </w:p>
    <w:p w14:paraId="1328572A" w14:textId="77777777" w:rsidR="00EB5859" w:rsidRPr="001835C9" w:rsidRDefault="00EB5859" w:rsidP="00EB5859">
      <w:pPr>
        <w:tabs>
          <w:tab w:val="left" w:pos="4320"/>
        </w:tabs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  <w:u w:val="single"/>
        </w:rPr>
        <w:t>Kwestie Finansowe:</w:t>
      </w:r>
    </w:p>
    <w:p w14:paraId="0DA4994A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Za poprowadzenie szkolenia </w:t>
      </w:r>
      <w:r>
        <w:rPr>
          <w:rFonts w:asciiTheme="minorHAnsi" w:hAnsiTheme="minorHAnsi" w:cstheme="minorHAnsi"/>
        </w:rPr>
        <w:t>osoba trenerska</w:t>
      </w:r>
      <w:r w:rsidRPr="005B6A10">
        <w:rPr>
          <w:rFonts w:asciiTheme="minorHAnsi" w:hAnsiTheme="minorHAnsi" w:cstheme="minorHAnsi"/>
        </w:rPr>
        <w:t xml:space="preserve"> otrzymuje wynagrodzenie określone w umowie oraz pokrywane są pełne koszty</w:t>
      </w:r>
      <w:r>
        <w:rPr>
          <w:rFonts w:asciiTheme="minorHAnsi" w:hAnsiTheme="minorHAnsi" w:cstheme="minorHAnsi"/>
        </w:rPr>
        <w:t xml:space="preserve"> jej</w:t>
      </w:r>
      <w:r w:rsidRPr="005B6A10">
        <w:rPr>
          <w:rFonts w:asciiTheme="minorHAnsi" w:hAnsiTheme="minorHAnsi" w:cstheme="minorHAnsi"/>
        </w:rPr>
        <w:t xml:space="preserve"> zakwaterowania i wyżywienia w trakcie szkolenia. Ubezpieczenie </w:t>
      </w:r>
      <w:r>
        <w:rPr>
          <w:rFonts w:asciiTheme="minorHAnsi" w:hAnsiTheme="minorHAnsi" w:cstheme="minorHAnsi"/>
        </w:rPr>
        <w:t xml:space="preserve">osoby trenerskiej </w:t>
      </w:r>
      <w:r w:rsidRPr="005B6A10">
        <w:rPr>
          <w:rFonts w:asciiTheme="minorHAnsi" w:hAnsiTheme="minorHAnsi" w:cstheme="minorHAnsi"/>
        </w:rPr>
        <w:t xml:space="preserve">(zdrowotne, NW i OC) </w:t>
      </w:r>
      <w:r>
        <w:rPr>
          <w:rFonts w:asciiTheme="minorHAnsi" w:hAnsiTheme="minorHAnsi" w:cstheme="minorHAnsi"/>
        </w:rPr>
        <w:t xml:space="preserve">oraz koszty dojazdu na szkolenia </w:t>
      </w:r>
      <w:r w:rsidRPr="005B6A10">
        <w:rPr>
          <w:rFonts w:asciiTheme="minorHAnsi" w:hAnsiTheme="minorHAnsi" w:cstheme="minorHAnsi"/>
        </w:rPr>
        <w:t>leż</w:t>
      </w:r>
      <w:r>
        <w:rPr>
          <w:rFonts w:asciiTheme="minorHAnsi" w:hAnsiTheme="minorHAnsi" w:cstheme="minorHAnsi"/>
        </w:rPr>
        <w:t>ą</w:t>
      </w:r>
      <w:r w:rsidRPr="005B6A10">
        <w:rPr>
          <w:rFonts w:asciiTheme="minorHAnsi" w:hAnsiTheme="minorHAnsi" w:cstheme="minorHAnsi"/>
        </w:rPr>
        <w:t xml:space="preserve"> w gestii wykonawcy.</w:t>
      </w:r>
      <w:r>
        <w:rPr>
          <w:rFonts w:asciiTheme="minorHAnsi" w:hAnsiTheme="minorHAnsi" w:cstheme="minorHAnsi"/>
        </w:rPr>
        <w:t xml:space="preserve"> </w:t>
      </w: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578"/>
        <w:gridCol w:w="2637"/>
        <w:gridCol w:w="2693"/>
      </w:tblGrid>
      <w:tr w:rsidR="00EB5859" w:rsidRPr="00EB5859" w14:paraId="6CB02694" w14:textId="77777777" w:rsidTr="0062237F">
        <w:trPr>
          <w:trHeight w:val="390"/>
          <w:jc w:val="center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3B61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both"/>
              <w:textAlignment w:val="baseline"/>
              <w:rPr>
                <w:rFonts w:eastAsia="Times New Roman" w:cs="Calibri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C62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both"/>
              <w:textAlignment w:val="baseline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4C4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both"/>
              <w:textAlignment w:val="baseline"/>
              <w:rPr>
                <w:rFonts w:eastAsia="Times New Roman" w:cs="Calibri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D2E3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both"/>
              <w:textAlignment w:val="baseline"/>
              <w:rPr>
                <w:rFonts w:eastAsia="Times New Roman" w:cs="Calibri"/>
                <w:lang w:eastAsia="pl-PL"/>
              </w:rPr>
            </w:pPr>
          </w:p>
        </w:tc>
      </w:tr>
      <w:tr w:rsidR="00EB5859" w:rsidRPr="00EB5859" w14:paraId="12EFA8C9" w14:textId="77777777" w:rsidTr="0062237F">
        <w:trPr>
          <w:trHeight w:val="1575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4ECFC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 xml:space="preserve">Wynagrodzenie dla osoby trenerskiej prowadzącej szkolenia w ramach cyklu szkoleń </w:t>
            </w:r>
          </w:p>
          <w:p w14:paraId="69C444B4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 xml:space="preserve">,,Laboratorium </w:t>
            </w:r>
            <w:proofErr w:type="spellStart"/>
            <w:r w:rsidRPr="00EB5859">
              <w:rPr>
                <w:rFonts w:eastAsia="Times New Roman" w:cs="Calibri"/>
                <w:lang w:eastAsia="pl-PL"/>
              </w:rPr>
              <w:t>EKSperymentów</w:t>
            </w:r>
            <w:proofErr w:type="spellEnd"/>
            <w:r w:rsidRPr="00EB5859">
              <w:rPr>
                <w:rFonts w:eastAsia="Times New Roman" w:cs="Calibri"/>
                <w:lang w:eastAsia="pl-PL"/>
              </w:rPr>
              <w:t>”</w:t>
            </w:r>
          </w:p>
          <w:p w14:paraId="298CA055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>dotyczących realizacji Projektów Solidarności Europejskiego Korpusu Solidarności 2024</w:t>
            </w:r>
          </w:p>
        </w:tc>
      </w:tr>
      <w:tr w:rsidR="00EB5859" w:rsidRPr="00EB5859" w14:paraId="2AB0086F" w14:textId="77777777" w:rsidTr="0062237F">
        <w:trPr>
          <w:trHeight w:val="1575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DA93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>Stawki trenerskie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EBAD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 xml:space="preserve">Szkolenie Green ,,Laboratorium </w:t>
            </w:r>
            <w:proofErr w:type="spellStart"/>
            <w:r w:rsidRPr="00EB5859">
              <w:rPr>
                <w:rFonts w:eastAsia="Times New Roman" w:cs="Calibri"/>
                <w:lang w:eastAsia="pl-PL"/>
              </w:rPr>
              <w:t>EKSperymentów</w:t>
            </w:r>
            <w:proofErr w:type="spellEnd"/>
            <w:r w:rsidRPr="00EB5859">
              <w:rPr>
                <w:rFonts w:eastAsia="Times New Roman" w:cs="Calibri"/>
                <w:lang w:eastAsia="pl-PL"/>
              </w:rPr>
              <w:t>”</w:t>
            </w:r>
            <w:r w:rsidRPr="00EB5859">
              <w:rPr>
                <w:rFonts w:eastAsia="Times New Roman" w:cs="Calibri"/>
                <w:lang w:eastAsia="pl-PL"/>
              </w:rPr>
              <w:br/>
              <w:t>[</w:t>
            </w:r>
            <w:r w:rsidRPr="00EB5859">
              <w:rPr>
                <w:rFonts w:eastAsia="Times New Roman" w:cs="Calibri"/>
                <w:b/>
                <w:bCs/>
                <w:lang w:eastAsia="pl-PL"/>
              </w:rPr>
              <w:t>10 400,00 zł brutto</w:t>
            </w:r>
            <w:r w:rsidRPr="00EB5859">
              <w:rPr>
                <w:rFonts w:eastAsia="Times New Roman" w:cs="Calibri"/>
                <w:lang w:eastAsia="pl-PL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477B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 xml:space="preserve">Szkolenie </w:t>
            </w:r>
            <w:proofErr w:type="spellStart"/>
            <w:r w:rsidRPr="00EB5859">
              <w:rPr>
                <w:rFonts w:eastAsia="Times New Roman" w:cs="Calibri"/>
                <w:lang w:eastAsia="pl-PL"/>
              </w:rPr>
              <w:t>Mental</w:t>
            </w:r>
            <w:proofErr w:type="spellEnd"/>
            <w:r w:rsidRPr="00EB5859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EB5859">
              <w:rPr>
                <w:rFonts w:eastAsia="Times New Roman" w:cs="Calibri"/>
                <w:lang w:eastAsia="pl-PL"/>
              </w:rPr>
              <w:t>Health</w:t>
            </w:r>
            <w:proofErr w:type="spellEnd"/>
            <w:r w:rsidRPr="00EB5859">
              <w:rPr>
                <w:rFonts w:eastAsia="Times New Roman" w:cs="Calibri"/>
                <w:lang w:eastAsia="pl-PL"/>
              </w:rPr>
              <w:t xml:space="preserve"> ,,Laboratorium </w:t>
            </w:r>
            <w:proofErr w:type="spellStart"/>
            <w:r w:rsidRPr="00EB5859">
              <w:rPr>
                <w:rFonts w:eastAsia="Times New Roman" w:cs="Calibri"/>
                <w:lang w:eastAsia="pl-PL"/>
              </w:rPr>
              <w:t>EKSperymentów</w:t>
            </w:r>
            <w:proofErr w:type="spellEnd"/>
            <w:r w:rsidRPr="00EB5859">
              <w:rPr>
                <w:rFonts w:eastAsia="Times New Roman" w:cs="Calibri"/>
                <w:lang w:eastAsia="pl-PL"/>
              </w:rPr>
              <w:t>”</w:t>
            </w:r>
            <w:r w:rsidRPr="00EB5859">
              <w:rPr>
                <w:rFonts w:eastAsia="Times New Roman" w:cs="Calibri"/>
                <w:lang w:eastAsia="pl-PL"/>
              </w:rPr>
              <w:br/>
              <w:t>[</w:t>
            </w:r>
            <w:r w:rsidRPr="00EB5859">
              <w:rPr>
                <w:rFonts w:eastAsia="Times New Roman" w:cs="Calibri"/>
                <w:b/>
                <w:bCs/>
                <w:lang w:eastAsia="pl-PL"/>
              </w:rPr>
              <w:t>10 400,00 zł brutto</w:t>
            </w:r>
            <w:r w:rsidRPr="00EB5859">
              <w:rPr>
                <w:rFonts w:eastAsia="Times New Roman" w:cs="Calibri"/>
                <w:lang w:eastAsia="pl-PL"/>
              </w:rPr>
              <w:t>]</w:t>
            </w:r>
          </w:p>
        </w:tc>
      </w:tr>
      <w:tr w:rsidR="00EB5859" w:rsidRPr="00EB5859" w14:paraId="2B80B979" w14:textId="77777777" w:rsidTr="0062237F">
        <w:trPr>
          <w:trHeight w:val="1170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0607E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>Sposób kalkulacji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9744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>52 godziny szkoleniowe</w:t>
            </w:r>
          </w:p>
          <w:p w14:paraId="3231EF36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br/>
              <w:t>(24 godziny szkoleniowe + 28 godzin na przygotowanie merytoryczne, przygotowanie ankiety rekrutacyjnej, wdrożenie osoby eksperckiej, ewaluację i sporządzenie raportu)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A67C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>52 godziny szkoleniowe</w:t>
            </w:r>
          </w:p>
          <w:p w14:paraId="20A9C1E9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br/>
              <w:t>(24 godziny szkoleniowe + 28 godzin na przygotowanie merytoryczne, przygotowanie ankiety rekrutacyjnej, wdrożenie osoby eksperckiej, ewaluację i sporządzenie raportu)</w:t>
            </w:r>
          </w:p>
        </w:tc>
      </w:tr>
      <w:tr w:rsidR="00EB5859" w:rsidRPr="00EB5859" w14:paraId="394409E4" w14:textId="77777777" w:rsidTr="0062237F">
        <w:trPr>
          <w:trHeight w:val="1170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828C8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lastRenderedPageBreak/>
              <w:t>Stawka godzinowa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1419E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>200 zł brutto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36BF" w14:textId="77777777" w:rsidR="00EB5859" w:rsidRPr="00EB5859" w:rsidRDefault="00EB5859" w:rsidP="00EB5859">
            <w:pPr>
              <w:widowControl w:val="0"/>
              <w:adjustRightInd w:val="0"/>
              <w:spacing w:before="120" w:after="0" w:line="360" w:lineRule="auto"/>
              <w:jc w:val="center"/>
              <w:textAlignment w:val="baseline"/>
              <w:rPr>
                <w:rFonts w:eastAsia="Times New Roman" w:cs="Calibri"/>
                <w:lang w:eastAsia="pl-PL"/>
              </w:rPr>
            </w:pPr>
            <w:r w:rsidRPr="00EB5859">
              <w:rPr>
                <w:rFonts w:eastAsia="Times New Roman" w:cs="Calibri"/>
                <w:lang w:eastAsia="pl-PL"/>
              </w:rPr>
              <w:t>200 zł brutto</w:t>
            </w:r>
          </w:p>
        </w:tc>
      </w:tr>
    </w:tbl>
    <w:p w14:paraId="45F4C056" w14:textId="77777777" w:rsidR="00EB5859" w:rsidRDefault="00EB5859" w:rsidP="00EB5859">
      <w:pPr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14:paraId="59838D57" w14:textId="77777777" w:rsidR="00EB5859" w:rsidRPr="006D5764" w:rsidRDefault="00EB5859" w:rsidP="00EB5859">
      <w:pPr>
        <w:spacing w:line="360" w:lineRule="auto"/>
        <w:jc w:val="both"/>
        <w:rPr>
          <w:rFonts w:asciiTheme="minorHAnsi" w:eastAsiaTheme="majorEastAsia" w:hAnsiTheme="minorHAnsi" w:cstheme="minorHAnsi"/>
          <w:b/>
          <w:bCs/>
          <w:color w:val="2E74B5" w:themeColor="accent1" w:themeShade="BF"/>
        </w:rPr>
      </w:pPr>
      <w:r w:rsidRPr="005B6A10">
        <w:rPr>
          <w:rFonts w:asciiTheme="minorHAnsi" w:hAnsiTheme="minorHAnsi" w:cstheme="minorHAnsi"/>
          <w:u w:val="single"/>
        </w:rPr>
        <w:t>Sytuacje awaryjne:</w:t>
      </w:r>
    </w:p>
    <w:p w14:paraId="26D2243D" w14:textId="77777777" w:rsidR="00EB5859" w:rsidRPr="005B6A10" w:rsidRDefault="00EB5859" w:rsidP="00EB5859">
      <w:pPr>
        <w:tabs>
          <w:tab w:val="left" w:pos="43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5B6A10">
        <w:rPr>
          <w:rFonts w:asciiTheme="minorHAnsi" w:hAnsiTheme="minorHAnsi" w:cstheme="minorHAnsi"/>
          <w:bCs/>
        </w:rPr>
        <w:t>W sytuacjach awaryjnych (np. zbyt mała liczba uczestników: mniej niż 18 osób, inne przyczyny niezależne) NA może odwołać zlecenie przeprowadzenia szkolenia.</w:t>
      </w:r>
    </w:p>
    <w:p w14:paraId="66C505A2" w14:textId="77777777" w:rsidR="00EB5859" w:rsidRPr="005B6A10" w:rsidRDefault="00EB5859" w:rsidP="00EB5859">
      <w:pPr>
        <w:tabs>
          <w:tab w:val="left" w:pos="43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5B6A10">
        <w:rPr>
          <w:rFonts w:asciiTheme="minorHAnsi" w:hAnsiTheme="minorHAnsi" w:cstheme="minorHAnsi"/>
          <w:bCs/>
        </w:rPr>
        <w:t xml:space="preserve">NA informuje </w:t>
      </w:r>
      <w:r>
        <w:rPr>
          <w:rFonts w:asciiTheme="minorHAnsi" w:hAnsiTheme="minorHAnsi" w:cstheme="minorHAnsi"/>
          <w:bCs/>
        </w:rPr>
        <w:t>osobę trenerską</w:t>
      </w:r>
      <w:r w:rsidRPr="005B6A10">
        <w:rPr>
          <w:rFonts w:asciiTheme="minorHAnsi" w:hAnsiTheme="minorHAnsi" w:cstheme="minorHAnsi"/>
          <w:bCs/>
        </w:rPr>
        <w:t xml:space="preserve"> o odwołaniu szkolenia na </w:t>
      </w:r>
      <w:r w:rsidRPr="003206ED">
        <w:rPr>
          <w:rFonts w:asciiTheme="minorHAnsi" w:hAnsiTheme="minorHAnsi" w:cstheme="minorHAnsi"/>
        </w:rPr>
        <w:t>14 dni kalendarzowych</w:t>
      </w:r>
      <w:r w:rsidRPr="005B6A10">
        <w:rPr>
          <w:rFonts w:asciiTheme="minorHAnsi" w:hAnsiTheme="minorHAnsi" w:cstheme="minorHAnsi"/>
          <w:b/>
          <w:bCs/>
        </w:rPr>
        <w:t xml:space="preserve"> </w:t>
      </w:r>
      <w:r w:rsidRPr="005B6A10">
        <w:rPr>
          <w:rFonts w:asciiTheme="minorHAnsi" w:hAnsiTheme="minorHAnsi" w:cstheme="minorHAnsi"/>
          <w:bCs/>
        </w:rPr>
        <w:t xml:space="preserve">poprzedzających dzień rozpoczęcia szkolenia. </w:t>
      </w:r>
    </w:p>
    <w:p w14:paraId="2F761103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Jeżeli </w:t>
      </w:r>
      <w:r>
        <w:rPr>
          <w:rFonts w:asciiTheme="minorHAnsi" w:hAnsiTheme="minorHAnsi" w:cstheme="minorHAnsi"/>
          <w:b/>
          <w:bCs/>
        </w:rPr>
        <w:t>osoba trenerska</w:t>
      </w:r>
      <w:r w:rsidRPr="005B6A10">
        <w:rPr>
          <w:rFonts w:asciiTheme="minorHAnsi" w:hAnsiTheme="minorHAnsi" w:cstheme="minorHAnsi"/>
          <w:b/>
          <w:bCs/>
        </w:rPr>
        <w:t xml:space="preserve"> nie może przeprowadzić </w:t>
      </w:r>
      <w:r w:rsidRPr="005B6A10">
        <w:rPr>
          <w:rFonts w:asciiTheme="minorHAnsi" w:hAnsiTheme="minorHAnsi" w:cstheme="minorHAnsi"/>
        </w:rPr>
        <w:t xml:space="preserve">zaplanowanego szkolenie (choroba – zwolnienie lekarskie, powody osobiste – pismo z wyjaśnieniami, itp.), wówczas powinien możliwie najwcześniej powiadomić o tym NA. </w:t>
      </w:r>
    </w:p>
    <w:p w14:paraId="5F776EEA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</w:rPr>
        <w:t xml:space="preserve">Jeżeli </w:t>
      </w:r>
      <w:r>
        <w:rPr>
          <w:rFonts w:asciiTheme="minorHAnsi" w:hAnsiTheme="minorHAnsi" w:cstheme="minorHAnsi"/>
          <w:b/>
          <w:bCs/>
        </w:rPr>
        <w:t>osoba trenerska</w:t>
      </w:r>
      <w:r w:rsidRPr="005B6A10">
        <w:rPr>
          <w:rFonts w:asciiTheme="minorHAnsi" w:hAnsiTheme="minorHAnsi" w:cstheme="minorHAnsi"/>
          <w:b/>
          <w:bCs/>
        </w:rPr>
        <w:t xml:space="preserve"> zachoruje w trakcie szkolenia </w:t>
      </w:r>
      <w:r w:rsidRPr="005B6A10">
        <w:rPr>
          <w:rFonts w:asciiTheme="minorHAnsi" w:hAnsiTheme="minorHAnsi" w:cstheme="minorHAnsi"/>
        </w:rPr>
        <w:t xml:space="preserve">lub wystąpią inne okoliczności i tym samym nie będzie w stanie wykonywać swoich obowiązków wynikających z umowy to </w:t>
      </w:r>
      <w:r>
        <w:rPr>
          <w:rFonts w:asciiTheme="minorHAnsi" w:hAnsiTheme="minorHAnsi" w:cstheme="minorHAnsi"/>
        </w:rPr>
        <w:t>jej</w:t>
      </w:r>
      <w:r w:rsidRPr="005B6A10">
        <w:rPr>
          <w:rFonts w:asciiTheme="minorHAnsi" w:hAnsiTheme="minorHAnsi" w:cstheme="minorHAnsi"/>
        </w:rPr>
        <w:t xml:space="preserve"> honorarium zostanie pomniejszone o nieprzepracowane godziny. Aby uwzględnić koszty/nakłady poniesione przez </w:t>
      </w:r>
      <w:r>
        <w:rPr>
          <w:rFonts w:asciiTheme="minorHAnsi" w:hAnsiTheme="minorHAnsi" w:cstheme="minorHAnsi"/>
        </w:rPr>
        <w:t>osobę trenerską</w:t>
      </w:r>
      <w:r w:rsidRPr="005B6A10">
        <w:rPr>
          <w:rFonts w:asciiTheme="minorHAnsi" w:hAnsiTheme="minorHAnsi" w:cstheme="minorHAnsi"/>
        </w:rPr>
        <w:t xml:space="preserve"> w związku z przygotowaniem oraz ewaluacją szkolenia</w:t>
      </w:r>
      <w:r>
        <w:rPr>
          <w:rFonts w:asciiTheme="minorHAnsi" w:hAnsiTheme="minorHAnsi" w:cstheme="minorHAnsi"/>
        </w:rPr>
        <w:t>,</w:t>
      </w:r>
      <w:r w:rsidRPr="005B6A10">
        <w:rPr>
          <w:rFonts w:asciiTheme="minorHAnsi" w:hAnsiTheme="minorHAnsi" w:cstheme="minorHAnsi"/>
        </w:rPr>
        <w:t xml:space="preserve"> stosowany jest następujący wariant wynagradzania: wynagrodzenie w wysokości wielokrotności stawki godzinowej szkolenia za część zajęć, w prowadzeniu których uczestniczył</w:t>
      </w:r>
      <w:r>
        <w:rPr>
          <w:rFonts w:asciiTheme="minorHAnsi" w:hAnsiTheme="minorHAnsi" w:cstheme="minorHAnsi"/>
        </w:rPr>
        <w:t>a</w:t>
      </w:r>
      <w:r w:rsidRPr="005B6A10">
        <w:rPr>
          <w:rFonts w:asciiTheme="minorHAnsi" w:hAnsiTheme="minorHAnsi" w:cstheme="minorHAnsi"/>
        </w:rPr>
        <w:t>.</w:t>
      </w:r>
    </w:p>
    <w:p w14:paraId="03E6E426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trenerska</w:t>
      </w:r>
      <w:r w:rsidRPr="005B6A10">
        <w:rPr>
          <w:rFonts w:asciiTheme="minorHAnsi" w:hAnsiTheme="minorHAnsi" w:cstheme="minorHAnsi"/>
        </w:rPr>
        <w:t xml:space="preserve"> jest zobowiązan</w:t>
      </w:r>
      <w:r>
        <w:rPr>
          <w:rFonts w:asciiTheme="minorHAnsi" w:hAnsiTheme="minorHAnsi" w:cstheme="minorHAnsi"/>
        </w:rPr>
        <w:t>a</w:t>
      </w:r>
      <w:r w:rsidRPr="005B6A10">
        <w:rPr>
          <w:rFonts w:asciiTheme="minorHAnsi" w:hAnsiTheme="minorHAnsi" w:cstheme="minorHAnsi"/>
        </w:rPr>
        <w:t xml:space="preserve"> niezwłocznie powiadomić Narodową Agencję o okolicznościach, które spowodowały przerwanie prowadzenia przez </w:t>
      </w:r>
      <w:r>
        <w:rPr>
          <w:rFonts w:asciiTheme="minorHAnsi" w:hAnsiTheme="minorHAnsi" w:cstheme="minorHAnsi"/>
        </w:rPr>
        <w:t>nią</w:t>
      </w:r>
      <w:r w:rsidRPr="005B6A10">
        <w:rPr>
          <w:rFonts w:asciiTheme="minorHAnsi" w:hAnsiTheme="minorHAnsi" w:cstheme="minorHAnsi"/>
        </w:rPr>
        <w:t xml:space="preserve"> szkolenia.</w:t>
      </w:r>
    </w:p>
    <w:p w14:paraId="4BCB30D0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  <w:bCs/>
          <w:u w:val="single"/>
        </w:rPr>
      </w:pPr>
      <w:r w:rsidRPr="005B6A10">
        <w:rPr>
          <w:rFonts w:asciiTheme="minorHAnsi" w:hAnsiTheme="minorHAnsi" w:cstheme="minorHAnsi"/>
          <w:bCs/>
          <w:u w:val="single"/>
        </w:rPr>
        <w:t>Inne:</w:t>
      </w:r>
    </w:p>
    <w:p w14:paraId="4D1C7F71" w14:textId="77777777" w:rsidR="00EB5859" w:rsidRPr="005B6A10" w:rsidRDefault="00EB5859" w:rsidP="00EB5859">
      <w:pPr>
        <w:spacing w:line="360" w:lineRule="auto"/>
        <w:jc w:val="both"/>
        <w:rPr>
          <w:rFonts w:asciiTheme="minorHAnsi" w:hAnsiTheme="minorHAnsi" w:cstheme="minorHAnsi"/>
        </w:rPr>
      </w:pPr>
      <w:r w:rsidRPr="005B6A10">
        <w:rPr>
          <w:rFonts w:asciiTheme="minorHAnsi" w:hAnsiTheme="minorHAnsi" w:cstheme="minorHAnsi"/>
          <w:b/>
        </w:rPr>
        <w:t>Obecność innych osób</w:t>
      </w:r>
      <w:r w:rsidRPr="005B6A10">
        <w:rPr>
          <w:rFonts w:asciiTheme="minorHAnsi" w:hAnsiTheme="minorHAnsi" w:cstheme="minorHAnsi"/>
        </w:rPr>
        <w:t xml:space="preserve"> towarzyszących </w:t>
      </w:r>
      <w:r>
        <w:rPr>
          <w:rFonts w:asciiTheme="minorHAnsi" w:hAnsiTheme="minorHAnsi" w:cstheme="minorHAnsi"/>
        </w:rPr>
        <w:t>osobie trenerskiej</w:t>
      </w:r>
      <w:r w:rsidRPr="005B6A10">
        <w:rPr>
          <w:rFonts w:asciiTheme="minorHAnsi" w:hAnsiTheme="minorHAnsi" w:cstheme="minorHAnsi"/>
        </w:rPr>
        <w:t xml:space="preserve"> podczas szkolenia musi być bezwzględnie konsultowana z NA przed jego rozpoczęciem.</w:t>
      </w:r>
    </w:p>
    <w:p w14:paraId="784514E2" w14:textId="77777777" w:rsidR="00135296" w:rsidRPr="00EB5859" w:rsidRDefault="00135296" w:rsidP="00EB5859">
      <w:pPr>
        <w:jc w:val="both"/>
      </w:pPr>
    </w:p>
    <w:sectPr w:rsidR="00135296" w:rsidRPr="00EB5859" w:rsidSect="005C0046">
      <w:headerReference w:type="default" r:id="rId7"/>
      <w:pgSz w:w="11906" w:h="16838"/>
      <w:pgMar w:top="1843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ADE5" w14:textId="77777777" w:rsidR="009C0D45" w:rsidRDefault="009C0D45" w:rsidP="002F7548">
      <w:pPr>
        <w:spacing w:after="0" w:line="240" w:lineRule="auto"/>
      </w:pPr>
      <w:r>
        <w:separator/>
      </w:r>
    </w:p>
  </w:endnote>
  <w:endnote w:type="continuationSeparator" w:id="0">
    <w:p w14:paraId="5CD34098" w14:textId="77777777" w:rsidR="009C0D45" w:rsidRDefault="009C0D45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5693" w14:textId="77777777" w:rsidR="009C0D45" w:rsidRDefault="009C0D45" w:rsidP="002F7548">
      <w:pPr>
        <w:spacing w:after="0" w:line="240" w:lineRule="auto"/>
      </w:pPr>
      <w:r>
        <w:separator/>
      </w:r>
    </w:p>
  </w:footnote>
  <w:footnote w:type="continuationSeparator" w:id="0">
    <w:p w14:paraId="190A9B51" w14:textId="77777777" w:rsidR="009C0D45" w:rsidRDefault="009C0D45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473F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19774F" wp14:editId="70D080B7">
          <wp:simplePos x="0" y="0"/>
          <wp:positionH relativeFrom="column">
            <wp:posOffset>-720090</wp:posOffset>
          </wp:positionH>
          <wp:positionV relativeFrom="paragraph">
            <wp:posOffset>-269874</wp:posOffset>
          </wp:positionV>
          <wp:extent cx="7557237" cy="10687047"/>
          <wp:effectExtent l="0" t="0" r="0" b="0"/>
          <wp:wrapNone/>
          <wp:docPr id="1668968504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7" cy="10687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5939EA"/>
    <w:multiLevelType w:val="hybridMultilevel"/>
    <w:tmpl w:val="E3086C3C"/>
    <w:lvl w:ilvl="0" w:tplc="E85CD1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12AE3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4DC1"/>
    <w:multiLevelType w:val="hybridMultilevel"/>
    <w:tmpl w:val="81587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AFD"/>
    <w:multiLevelType w:val="hybridMultilevel"/>
    <w:tmpl w:val="668C6C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B46917"/>
    <w:multiLevelType w:val="hybridMultilevel"/>
    <w:tmpl w:val="9EF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211579077">
    <w:abstractNumId w:val="7"/>
  </w:num>
  <w:num w:numId="2" w16cid:durableId="730619015">
    <w:abstractNumId w:val="4"/>
  </w:num>
  <w:num w:numId="3" w16cid:durableId="1486973348">
    <w:abstractNumId w:val="3"/>
  </w:num>
  <w:num w:numId="4" w16cid:durableId="324938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614961">
    <w:abstractNumId w:val="6"/>
  </w:num>
  <w:num w:numId="6" w16cid:durableId="1252004985">
    <w:abstractNumId w:val="0"/>
  </w:num>
  <w:num w:numId="7" w16cid:durableId="784277572">
    <w:abstractNumId w:val="5"/>
  </w:num>
  <w:num w:numId="8" w16cid:durableId="11737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003274"/>
    <w:rsid w:val="000272EC"/>
    <w:rsid w:val="00117AB1"/>
    <w:rsid w:val="00121088"/>
    <w:rsid w:val="00135296"/>
    <w:rsid w:val="001474E0"/>
    <w:rsid w:val="00170F56"/>
    <w:rsid w:val="00190C60"/>
    <w:rsid w:val="00194781"/>
    <w:rsid w:val="00221FC1"/>
    <w:rsid w:val="002643E6"/>
    <w:rsid w:val="00280BCB"/>
    <w:rsid w:val="002A6A63"/>
    <w:rsid w:val="002C499C"/>
    <w:rsid w:val="002E14D1"/>
    <w:rsid w:val="002E226F"/>
    <w:rsid w:val="002E53F3"/>
    <w:rsid w:val="002F7548"/>
    <w:rsid w:val="0037475E"/>
    <w:rsid w:val="0045682F"/>
    <w:rsid w:val="00470735"/>
    <w:rsid w:val="00474EA5"/>
    <w:rsid w:val="0049571A"/>
    <w:rsid w:val="004C7EE4"/>
    <w:rsid w:val="004D46D3"/>
    <w:rsid w:val="004F79BA"/>
    <w:rsid w:val="0059125E"/>
    <w:rsid w:val="005B266B"/>
    <w:rsid w:val="005C0046"/>
    <w:rsid w:val="006565C7"/>
    <w:rsid w:val="00722F22"/>
    <w:rsid w:val="00746FEF"/>
    <w:rsid w:val="00777F82"/>
    <w:rsid w:val="007B19D6"/>
    <w:rsid w:val="00800886"/>
    <w:rsid w:val="00816D29"/>
    <w:rsid w:val="008526F4"/>
    <w:rsid w:val="00895D57"/>
    <w:rsid w:val="008E1C1A"/>
    <w:rsid w:val="008F512B"/>
    <w:rsid w:val="0094721D"/>
    <w:rsid w:val="00996240"/>
    <w:rsid w:val="009A4FD0"/>
    <w:rsid w:val="009B40C0"/>
    <w:rsid w:val="009C0D45"/>
    <w:rsid w:val="009E5F91"/>
    <w:rsid w:val="00A03526"/>
    <w:rsid w:val="00A07C3A"/>
    <w:rsid w:val="00A23824"/>
    <w:rsid w:val="00AB22BD"/>
    <w:rsid w:val="00AC2BD9"/>
    <w:rsid w:val="00AC695B"/>
    <w:rsid w:val="00AE221B"/>
    <w:rsid w:val="00B74E11"/>
    <w:rsid w:val="00BC6433"/>
    <w:rsid w:val="00BD55B8"/>
    <w:rsid w:val="00BE4E5F"/>
    <w:rsid w:val="00C0642A"/>
    <w:rsid w:val="00C332B1"/>
    <w:rsid w:val="00C36C60"/>
    <w:rsid w:val="00C646CA"/>
    <w:rsid w:val="00C935D3"/>
    <w:rsid w:val="00CA1119"/>
    <w:rsid w:val="00CB4D1B"/>
    <w:rsid w:val="00D031CD"/>
    <w:rsid w:val="00D55282"/>
    <w:rsid w:val="00D64CFA"/>
    <w:rsid w:val="00DA2314"/>
    <w:rsid w:val="00DB707E"/>
    <w:rsid w:val="00DD78AB"/>
    <w:rsid w:val="00E07FC7"/>
    <w:rsid w:val="00E34073"/>
    <w:rsid w:val="00E458ED"/>
    <w:rsid w:val="00E45EFC"/>
    <w:rsid w:val="00E55498"/>
    <w:rsid w:val="00E936B0"/>
    <w:rsid w:val="00EB5859"/>
    <w:rsid w:val="00EB7631"/>
    <w:rsid w:val="00F031CC"/>
    <w:rsid w:val="00F21CBB"/>
    <w:rsid w:val="00F91B03"/>
    <w:rsid w:val="00FB286F"/>
    <w:rsid w:val="00FD05B4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2B217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03274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800886"/>
    <w:pPr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00886"/>
    <w:rPr>
      <w:rFonts w:ascii="Tahoma" w:eastAsia="Times New Roman" w:hAnsi="Tahoma" w:cs="Tahoma"/>
    </w:rPr>
  </w:style>
  <w:style w:type="character" w:customStyle="1" w:styleId="Nagwek4Znak">
    <w:name w:val="Nagłówek 4 Znak"/>
    <w:basedOn w:val="Domylnaczcionkaakapitu"/>
    <w:link w:val="Nagwek4"/>
    <w:rsid w:val="00003274"/>
    <w:rPr>
      <w:rFonts w:ascii="Times New Roman" w:eastAsia="Times New Roman" w:hAnsi="Times New Roman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rsid w:val="0000327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03274"/>
    <w:rPr>
      <w:rFonts w:ascii="Times New Roman" w:eastAsia="Times New Roman" w:hAnsi="Times New Roman"/>
    </w:rPr>
  </w:style>
  <w:style w:type="paragraph" w:customStyle="1" w:styleId="BodyText21">
    <w:name w:val="Body Text 21"/>
    <w:basedOn w:val="Normalny"/>
    <w:rsid w:val="00003274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003274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003274"/>
    <w:pPr>
      <w:autoSpaceDE w:val="0"/>
      <w:autoSpaceDN w:val="0"/>
      <w:spacing w:after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Poziom2"/>
    <w:basedOn w:val="Akapitzlist"/>
    <w:link w:val="Poziom2Znak"/>
    <w:qFormat/>
    <w:rsid w:val="00003274"/>
    <w:pPr>
      <w:widowControl w:val="0"/>
      <w:numPr>
        <w:ilvl w:val="1"/>
        <w:numId w:val="2"/>
      </w:numPr>
      <w:tabs>
        <w:tab w:val="num" w:pos="360"/>
      </w:tabs>
      <w:autoSpaceDE/>
      <w:autoSpaceDN/>
      <w:adjustRightInd w:val="0"/>
      <w:spacing w:before="120"/>
      <w:ind w:left="708" w:firstLine="0"/>
      <w:jc w:val="both"/>
      <w:textAlignment w:val="baseline"/>
      <w:outlineLvl w:val="1"/>
    </w:pPr>
    <w:rPr>
      <w:sz w:val="24"/>
      <w:szCs w:val="24"/>
    </w:rPr>
  </w:style>
  <w:style w:type="character" w:customStyle="1" w:styleId="Poziom2Znak">
    <w:name w:val="Poziom2 Znak"/>
    <w:link w:val="Poziom2"/>
    <w:rsid w:val="00003274"/>
    <w:rPr>
      <w:rFonts w:ascii="Times New Roman" w:eastAsia="Times New Roman" w:hAnsi="Times New Roman"/>
      <w:sz w:val="24"/>
      <w:szCs w:val="24"/>
    </w:rPr>
  </w:style>
  <w:style w:type="paragraph" w:customStyle="1" w:styleId="poziom1">
    <w:name w:val="poziom1"/>
    <w:basedOn w:val="Poziom2"/>
    <w:qFormat/>
    <w:rsid w:val="00003274"/>
    <w:pPr>
      <w:numPr>
        <w:ilvl w:val="0"/>
      </w:numPr>
      <w:tabs>
        <w:tab w:val="num" w:pos="360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003274"/>
    <w:pPr>
      <w:numPr>
        <w:ilvl w:val="2"/>
      </w:numPr>
      <w:tabs>
        <w:tab w:val="num" w:pos="360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003274"/>
    <w:pPr>
      <w:numPr>
        <w:ilvl w:val="3"/>
        <w:numId w:val="2"/>
      </w:numPr>
      <w:tabs>
        <w:tab w:val="num" w:pos="360"/>
      </w:tabs>
      <w:autoSpaceDE/>
      <w:autoSpaceDN/>
      <w:spacing w:before="120"/>
      <w:ind w:left="708" w:firstLine="0"/>
    </w:pPr>
    <w:rPr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327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rsid w:val="00003274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B58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8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Waldemar Banaszek</cp:lastModifiedBy>
  <cp:revision>4</cp:revision>
  <cp:lastPrinted>2023-11-13T10:41:00Z</cp:lastPrinted>
  <dcterms:created xsi:type="dcterms:W3CDTF">2024-02-05T10:30:00Z</dcterms:created>
  <dcterms:modified xsi:type="dcterms:W3CDTF">2024-02-05T13:23:00Z</dcterms:modified>
</cp:coreProperties>
</file>