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9842" w14:textId="77777777" w:rsidR="003F28AA" w:rsidRDefault="003F28AA" w:rsidP="003F28AA">
      <w:pPr>
        <w:contextualSpacing/>
        <w:jc w:val="center"/>
        <w:rPr>
          <w:b/>
          <w:sz w:val="28"/>
          <w:szCs w:val="28"/>
        </w:rPr>
      </w:pPr>
    </w:p>
    <w:p w14:paraId="2FA1C3FD" w14:textId="0B261F79" w:rsidR="003F28AA" w:rsidRDefault="003F28AA" w:rsidP="003F28AA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</w:t>
      </w:r>
      <w:r w:rsidR="00B9583E">
        <w:rPr>
          <w:b/>
          <w:sz w:val="28"/>
          <w:szCs w:val="28"/>
        </w:rPr>
        <w:t xml:space="preserve"> DZP.262.124.2023/</w:t>
      </w:r>
    </w:p>
    <w:p w14:paraId="6BE89A99" w14:textId="77777777" w:rsidR="003F28AA" w:rsidRDefault="003F28AA" w:rsidP="003F2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RRRR/MM/UC-XXX</w:t>
      </w:r>
    </w:p>
    <w:p w14:paraId="1D92A325" w14:textId="77777777" w:rsidR="00B9583E" w:rsidRDefault="00B9583E" w:rsidP="003F28AA">
      <w:pPr>
        <w:jc w:val="center"/>
        <w:rPr>
          <w:b/>
          <w:sz w:val="28"/>
          <w:szCs w:val="28"/>
        </w:rPr>
      </w:pPr>
    </w:p>
    <w:p w14:paraId="4FAF96FC" w14:textId="77777777" w:rsidR="00B9583E" w:rsidRPr="00B9583E" w:rsidRDefault="00B9583E" w:rsidP="00B9583E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firstLine="0"/>
        <w:jc w:val="left"/>
        <w:rPr>
          <w:rFonts w:cstheme="minorHAnsi"/>
          <w:b w:val="0"/>
          <w:bCs w:val="0"/>
        </w:rPr>
      </w:pPr>
    </w:p>
    <w:p w14:paraId="1E4027E7" w14:textId="77777777" w:rsidR="00B9583E" w:rsidRPr="00B9583E" w:rsidRDefault="00B9583E" w:rsidP="00B9583E">
      <w:pPr>
        <w:pStyle w:val="Default"/>
        <w:spacing w:after="12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B9583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Fundacją Rozwoju Systemu Edukacji</w:t>
      </w:r>
      <w:r w:rsidRPr="00B9583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1E47980B" w14:textId="77777777" w:rsidR="00B9583E" w:rsidRPr="00B9583E" w:rsidRDefault="00B9583E" w:rsidP="00B9583E">
      <w:pPr>
        <w:spacing w:line="276" w:lineRule="auto"/>
        <w:rPr>
          <w:rFonts w:cstheme="minorHAnsi"/>
        </w:rPr>
      </w:pPr>
      <w:r w:rsidRPr="00B9583E">
        <w:rPr>
          <w:rFonts w:cstheme="minorHAnsi"/>
        </w:rPr>
        <w:t>reprezentowana zgodnie ze swoją reprezentacją przez osobę wskazaną przy podpisie,</w:t>
      </w:r>
    </w:p>
    <w:p w14:paraId="3BA0B0A5" w14:textId="5779A04A" w:rsidR="00B9583E" w:rsidRPr="00B9583E" w:rsidRDefault="00B9583E" w:rsidP="00B9583E">
      <w:pPr>
        <w:pStyle w:val="Default"/>
        <w:spacing w:after="12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B9583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zwaną dalej „FRSE”, „Z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leceniodawcą</w:t>
      </w:r>
      <w:r w:rsidRPr="00B9583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” lub „Stroną”,</w:t>
      </w:r>
    </w:p>
    <w:p w14:paraId="1EA56AD5" w14:textId="77777777" w:rsidR="00B9583E" w:rsidRPr="00B9583E" w:rsidRDefault="00B9583E" w:rsidP="00B9583E">
      <w:pPr>
        <w:spacing w:line="276" w:lineRule="auto"/>
        <w:rPr>
          <w:rFonts w:cstheme="minorHAnsi"/>
        </w:rPr>
      </w:pPr>
      <w:r w:rsidRPr="00B9583E">
        <w:rPr>
          <w:rFonts w:cstheme="minorHAnsi"/>
        </w:rPr>
        <w:t>a</w:t>
      </w:r>
    </w:p>
    <w:p w14:paraId="4B002C65" w14:textId="77777777" w:rsidR="00B9583E" w:rsidRPr="00B9583E" w:rsidRDefault="00B9583E" w:rsidP="00B9583E">
      <w:pPr>
        <w:spacing w:line="276" w:lineRule="auto"/>
        <w:rPr>
          <w:rFonts w:cstheme="minorHAnsi"/>
        </w:rPr>
      </w:pPr>
      <w:r w:rsidRPr="00B9583E">
        <w:rPr>
          <w:rFonts w:cstheme="minorHAnsi"/>
        </w:rPr>
        <w:t>………………. z siedzibą w ………………przy ul. …………., posiadającą NIP: ………… oraz REGON ………….., wpisaną do rejestru przedsiębiorców Krajowego Rejestru Sądowego prowadzonego przez ……………………….. pod numerem KRS ……………., kapitał zakładowy ….</w:t>
      </w:r>
    </w:p>
    <w:p w14:paraId="60B3EF50" w14:textId="77777777" w:rsidR="00B9583E" w:rsidRPr="00B9583E" w:rsidRDefault="00B9583E" w:rsidP="00B9583E">
      <w:pPr>
        <w:spacing w:line="276" w:lineRule="auto"/>
        <w:rPr>
          <w:rFonts w:cstheme="minorHAnsi"/>
        </w:rPr>
      </w:pPr>
      <w:r w:rsidRPr="00B9583E">
        <w:rPr>
          <w:rFonts w:cstheme="minorHAnsi"/>
        </w:rPr>
        <w:t>reprezentowaną przez:</w:t>
      </w:r>
    </w:p>
    <w:p w14:paraId="71F0BAFC" w14:textId="77777777" w:rsidR="00B9583E" w:rsidRPr="00B9583E" w:rsidRDefault="00B9583E" w:rsidP="00B9583E">
      <w:pPr>
        <w:spacing w:line="276" w:lineRule="auto"/>
        <w:rPr>
          <w:rFonts w:cstheme="minorHAnsi"/>
        </w:rPr>
      </w:pPr>
      <w:r w:rsidRPr="00B9583E">
        <w:rPr>
          <w:rFonts w:cstheme="minorHAnsi"/>
        </w:rPr>
        <w:t>[x]</w:t>
      </w:r>
    </w:p>
    <w:p w14:paraId="3B42371B" w14:textId="73AF4A01" w:rsidR="00B9583E" w:rsidRPr="00B9583E" w:rsidRDefault="00B9583E" w:rsidP="00B9583E">
      <w:pPr>
        <w:spacing w:line="276" w:lineRule="auto"/>
        <w:rPr>
          <w:rFonts w:cstheme="minorHAnsi"/>
        </w:rPr>
      </w:pPr>
      <w:r w:rsidRPr="00B9583E">
        <w:rPr>
          <w:rFonts w:cstheme="minorHAnsi"/>
        </w:rPr>
        <w:t>zwaną dalej „</w:t>
      </w:r>
      <w:r>
        <w:rPr>
          <w:rFonts w:cstheme="minorHAnsi"/>
        </w:rPr>
        <w:t>Zleceniobiorcą</w:t>
      </w:r>
      <w:r w:rsidRPr="00B9583E">
        <w:rPr>
          <w:rFonts w:cstheme="minorHAnsi"/>
        </w:rPr>
        <w:t>” lub „Stroną”,</w:t>
      </w:r>
    </w:p>
    <w:p w14:paraId="3F54F4D5" w14:textId="77777777" w:rsidR="00B9583E" w:rsidRPr="008F40BE" w:rsidRDefault="00B9583E" w:rsidP="003F28AA">
      <w:pPr>
        <w:jc w:val="center"/>
      </w:pPr>
    </w:p>
    <w:p w14:paraId="16833A84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4368A99A" w14:textId="6A170A1D" w:rsidR="003F28AA" w:rsidRPr="0089162F" w:rsidRDefault="003F28AA" w:rsidP="0089162F">
      <w:pPr>
        <w:pStyle w:val="ParagraphStyle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Zleceniodawca zleca, a Zleceniobiorca przyjmuje do wykonania usługę zwaną d</w:t>
      </w:r>
      <w:r w:rsidR="004C5CA5">
        <w:rPr>
          <w:rFonts w:ascii="Calibri" w:hAnsi="Calibri"/>
          <w:sz w:val="22"/>
          <w:szCs w:val="22"/>
        </w:rPr>
        <w:t>alej Zleceniem, polegającą na:</w:t>
      </w:r>
      <w:r w:rsidR="004C5CA5" w:rsidRPr="004C5CA5">
        <w:rPr>
          <w:rFonts w:ascii="Calibri" w:hAnsi="Calibri"/>
          <w:b/>
          <w:bCs/>
          <w:sz w:val="22"/>
          <w:szCs w:val="22"/>
        </w:rPr>
        <w:t xml:space="preserve"> </w:t>
      </w:r>
      <w:r w:rsidR="00B9583E" w:rsidRPr="00B9583E">
        <w:rPr>
          <w:rFonts w:ascii="Calibri" w:hAnsi="Calibri"/>
          <w:b/>
          <w:bCs/>
          <w:sz w:val="22"/>
          <w:szCs w:val="22"/>
        </w:rPr>
        <w:t>wspieranie jakości Projektów Wolontariatu Europejskiego Korpusu Solidarności – „troubleshooting”</w:t>
      </w:r>
      <w:r w:rsidR="004C5CA5" w:rsidRPr="004C5CA5">
        <w:rPr>
          <w:rFonts w:ascii="Calibri" w:hAnsi="Calibri"/>
          <w:b/>
          <w:bCs/>
          <w:sz w:val="22"/>
          <w:szCs w:val="22"/>
        </w:rPr>
        <w:t>.</w:t>
      </w:r>
    </w:p>
    <w:p w14:paraId="213F5602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15D3552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6775BAFD" w14:textId="455B74B9"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4C5CA5">
        <w:rPr>
          <w:rFonts w:ascii="Calibri" w:hAnsi="Calibri"/>
          <w:bCs/>
          <w:sz w:val="22"/>
          <w:szCs w:val="22"/>
        </w:rPr>
        <w:t>podpisania umowy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89162F">
        <w:rPr>
          <w:rFonts w:ascii="Calibri" w:hAnsi="Calibri"/>
          <w:bCs/>
          <w:sz w:val="22"/>
          <w:szCs w:val="22"/>
        </w:rPr>
        <w:t>202</w:t>
      </w:r>
      <w:r w:rsidR="00B9583E">
        <w:rPr>
          <w:rFonts w:ascii="Calibri" w:hAnsi="Calibri"/>
          <w:bCs/>
          <w:sz w:val="22"/>
          <w:szCs w:val="22"/>
        </w:rPr>
        <w:t>4</w:t>
      </w:r>
      <w:r w:rsidRPr="00FE74AA">
        <w:rPr>
          <w:rFonts w:ascii="Calibri" w:hAnsi="Calibri"/>
          <w:bCs/>
          <w:sz w:val="22"/>
          <w:szCs w:val="22"/>
        </w:rPr>
        <w:t>-</w:t>
      </w:r>
      <w:r w:rsidR="0089162F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89162F">
        <w:rPr>
          <w:rFonts w:ascii="Calibri" w:hAnsi="Calibri"/>
          <w:bCs/>
          <w:sz w:val="22"/>
          <w:szCs w:val="22"/>
        </w:rPr>
        <w:t>31</w:t>
      </w:r>
      <w:r w:rsidRPr="00FE74AA">
        <w:rPr>
          <w:rFonts w:ascii="Calibri" w:hAnsi="Calibri"/>
          <w:bCs/>
          <w:sz w:val="22"/>
          <w:szCs w:val="22"/>
        </w:rPr>
        <w:t>.</w:t>
      </w:r>
    </w:p>
    <w:p w14:paraId="2A935A3F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71F9F0A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5F0896">
        <w:rPr>
          <w:rFonts w:ascii="Calibri" w:hAnsi="Calibri"/>
          <w:sz w:val="22"/>
          <w:szCs w:val="22"/>
        </w:rPr>
        <w:t>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</w:t>
      </w:r>
      <w:r w:rsidR="001B5164">
        <w:rPr>
          <w:rFonts w:ascii="Calibri" w:hAnsi="Calibri"/>
          <w:sz w:val="22"/>
          <w:szCs w:val="22"/>
        </w:rPr>
        <w:t>.</w:t>
      </w:r>
    </w:p>
    <w:p w14:paraId="1C92721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="00E32FA1">
        <w:rPr>
          <w:rFonts w:ascii="Calibri" w:hAnsi="Calibri"/>
          <w:bCs/>
          <w:sz w:val="22"/>
          <w:szCs w:val="22"/>
        </w:rPr>
        <w:t>Zleceniodawca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14:paraId="392EB49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lastRenderedPageBreak/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4FD2EA7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6979700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72CBC17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0DC9D4EA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2F9D107" w14:textId="77777777" w:rsidR="003F28AA" w:rsidRPr="00FD03FF" w:rsidRDefault="003F28AA" w:rsidP="0089162F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 xml:space="preserve">ynagrodzenie </w:t>
      </w:r>
      <w:r w:rsidRPr="00FD03FF"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14:paraId="14D4BFFB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40D5A9C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5FDEBD2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7F0AC7F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Wynagrodzenie wynikające z zapisów Umowy będzie płatne przelewem na konto bankowe wskazane przez Zleceniobiorcę na rachunku, nie później niż w terminie 30 dni od przedłożenia oryginału rachunku</w:t>
      </w:r>
      <w:r w:rsidR="001B5164">
        <w:rPr>
          <w:rFonts w:ascii="Calibri" w:hAnsi="Calibri"/>
          <w:sz w:val="22"/>
          <w:szCs w:val="22"/>
        </w:rPr>
        <w:t>/faktury VAT.</w:t>
      </w:r>
    </w:p>
    <w:p w14:paraId="5BA76B2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40C5EDF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446E4D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2EC4CF5D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4F53E76B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60E1DC65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 razie niewykonania lub nienależytego wykonania Zlecenia, </w:t>
      </w:r>
      <w:r w:rsidR="00F40922">
        <w:rPr>
          <w:rFonts w:ascii="Calibri" w:hAnsi="Calibri"/>
          <w:sz w:val="22"/>
          <w:szCs w:val="22"/>
        </w:rPr>
        <w:t>Zleceniobiorcy</w:t>
      </w:r>
      <w:r w:rsidR="00F40922" w:rsidRPr="00FD03FF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>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 xml:space="preserve">, wynagrodzenia, jakie </w:t>
      </w:r>
      <w:r w:rsidR="00F40922">
        <w:rPr>
          <w:rFonts w:ascii="Calibri" w:hAnsi="Calibri"/>
          <w:sz w:val="22"/>
          <w:szCs w:val="22"/>
        </w:rPr>
        <w:t>Zleceniobiorca</w:t>
      </w:r>
      <w:r w:rsidR="00F40922" w:rsidRPr="00FA31E3">
        <w:rPr>
          <w:rFonts w:ascii="Calibri" w:hAnsi="Calibri"/>
          <w:sz w:val="22"/>
          <w:szCs w:val="22"/>
        </w:rPr>
        <w:t xml:space="preserve"> </w:t>
      </w:r>
      <w:r w:rsidRPr="00FA31E3">
        <w:rPr>
          <w:rFonts w:ascii="Calibri" w:hAnsi="Calibri"/>
          <w:sz w:val="22"/>
          <w:szCs w:val="22"/>
        </w:rPr>
        <w:t>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53D0F771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lastRenderedPageBreak/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12B18158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3EBBD7E6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47565E9B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57784828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3C751D4B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73F19C43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1704A443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281E63CD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30E77190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39FC5CBB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17E4D59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056A19E4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526FE90A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2A4BFABA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905E87">
        <w:rPr>
          <w:rFonts w:ascii="Calibri" w:hAnsi="Calibri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3FDE8018" w14:textId="77777777" w:rsidR="003F28AA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p w14:paraId="55E50058" w14:textId="77777777" w:rsidR="004C5CA5" w:rsidRDefault="004C5CA5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 stanowią integralną część Umowy:</w:t>
      </w:r>
    </w:p>
    <w:p w14:paraId="4D4B11D3" w14:textId="77777777" w:rsidR="004C5CA5" w:rsidRPr="004C5CA5" w:rsidRDefault="004C5CA5" w:rsidP="004C5CA5">
      <w:pPr>
        <w:pStyle w:val="ParagraphStyle"/>
        <w:numPr>
          <w:ilvl w:val="0"/>
          <w:numId w:val="8"/>
        </w:numPr>
        <w:spacing w:after="240"/>
        <w:rPr>
          <w:rFonts w:ascii="Calibri" w:hAnsi="Calibri"/>
          <w:sz w:val="22"/>
          <w:szCs w:val="22"/>
        </w:rPr>
      </w:pPr>
      <w:r w:rsidRPr="004C5CA5">
        <w:rPr>
          <w:rFonts w:ascii="Calibri" w:hAnsi="Calibri"/>
          <w:sz w:val="22"/>
          <w:szCs w:val="22"/>
        </w:rPr>
        <w:t>Wynagrodzeni</w:t>
      </w:r>
      <w:r w:rsidR="00E540F2">
        <w:rPr>
          <w:rFonts w:ascii="Calibri" w:hAnsi="Calibri"/>
          <w:sz w:val="22"/>
          <w:szCs w:val="22"/>
        </w:rPr>
        <w:t>e</w:t>
      </w:r>
      <w:r w:rsidRPr="004C5CA5">
        <w:rPr>
          <w:rFonts w:ascii="Calibri" w:hAnsi="Calibri"/>
          <w:sz w:val="22"/>
          <w:szCs w:val="22"/>
        </w:rPr>
        <w:t>;</w:t>
      </w:r>
    </w:p>
    <w:p w14:paraId="53F7AE08" w14:textId="77777777" w:rsidR="004C5CA5" w:rsidRPr="004C5CA5" w:rsidRDefault="004C5CA5" w:rsidP="004C5CA5">
      <w:pPr>
        <w:pStyle w:val="ParagraphStyle"/>
        <w:numPr>
          <w:ilvl w:val="0"/>
          <w:numId w:val="8"/>
        </w:numPr>
        <w:spacing w:after="240"/>
        <w:rPr>
          <w:rFonts w:ascii="Calibri" w:hAnsi="Calibri"/>
          <w:sz w:val="22"/>
          <w:szCs w:val="22"/>
        </w:rPr>
      </w:pPr>
      <w:r w:rsidRPr="004C5CA5">
        <w:rPr>
          <w:rFonts w:ascii="Calibri" w:hAnsi="Calibri"/>
          <w:sz w:val="22"/>
          <w:szCs w:val="22"/>
        </w:rPr>
        <w:t>Opis przedmiotu zamówienia</w:t>
      </w:r>
      <w:r>
        <w:rPr>
          <w:rFonts w:ascii="Calibri" w:hAnsi="Calibri"/>
          <w:sz w:val="22"/>
          <w:szCs w:val="22"/>
        </w:rPr>
        <w:t xml:space="preserve"> wraz z załącznikami.</w:t>
      </w:r>
    </w:p>
    <w:p w14:paraId="5FDC55B3" w14:textId="77777777" w:rsidR="004C5CA5" w:rsidRPr="004C5CA5" w:rsidRDefault="004C5CA5" w:rsidP="004C5CA5">
      <w:pPr>
        <w:pStyle w:val="ParagraphStyle"/>
        <w:spacing w:after="240"/>
        <w:ind w:left="360"/>
        <w:rPr>
          <w:rFonts w:ascii="Calibri" w:hAnsi="Calibri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32"/>
        <w:gridCol w:w="4602"/>
      </w:tblGrid>
      <w:tr w:rsidR="003F28AA" w14:paraId="77560F66" w14:textId="77777777" w:rsidTr="004C5CA5">
        <w:tc>
          <w:tcPr>
            <w:tcW w:w="4432" w:type="dxa"/>
          </w:tcPr>
          <w:p w14:paraId="22D0AA57" w14:textId="77777777" w:rsidR="003F28AA" w:rsidRDefault="003F28AA" w:rsidP="00551F83"/>
          <w:p w14:paraId="3A239E2D" w14:textId="77777777" w:rsidR="003F28AA" w:rsidRPr="00997AF5" w:rsidRDefault="003F28AA" w:rsidP="00551F83"/>
          <w:p w14:paraId="037804A2" w14:textId="77777777" w:rsidR="003F28AA" w:rsidRPr="00997AF5" w:rsidRDefault="003F28AA" w:rsidP="00551F83"/>
          <w:p w14:paraId="2E567DFD" w14:textId="77777777" w:rsidR="003F28AA" w:rsidRPr="00997AF5" w:rsidRDefault="003F28AA" w:rsidP="00551F83">
            <w:pPr>
              <w:spacing w:after="0"/>
              <w:jc w:val="center"/>
            </w:pPr>
            <w:r>
              <w:lastRenderedPageBreak/>
              <w:t>……………………………………….</w:t>
            </w:r>
          </w:p>
          <w:p w14:paraId="472C2329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4602" w:type="dxa"/>
          </w:tcPr>
          <w:p w14:paraId="034DA3FB" w14:textId="77777777" w:rsidR="003F28AA" w:rsidRDefault="003F28AA" w:rsidP="00551F83"/>
          <w:p w14:paraId="54987D9E" w14:textId="77777777" w:rsidR="003F28AA" w:rsidRPr="00997AF5" w:rsidRDefault="003F28AA" w:rsidP="00551F83"/>
          <w:p w14:paraId="79180165" w14:textId="77777777" w:rsidR="003F28AA" w:rsidRPr="00997AF5" w:rsidRDefault="003F28AA" w:rsidP="00551F83"/>
          <w:p w14:paraId="28FA7F39" w14:textId="77777777" w:rsidR="003F28AA" w:rsidRPr="00997AF5" w:rsidRDefault="003F28AA" w:rsidP="00551F83">
            <w:pPr>
              <w:contextualSpacing/>
              <w:jc w:val="center"/>
            </w:pPr>
            <w:r>
              <w:lastRenderedPageBreak/>
              <w:t>………………………………………………..</w:t>
            </w:r>
          </w:p>
          <w:p w14:paraId="2CEF672E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3B99A508" w14:textId="77777777" w:rsidR="003F28AA" w:rsidRDefault="003F28AA" w:rsidP="003F28AA">
      <w:pPr>
        <w:spacing w:line="360" w:lineRule="auto"/>
      </w:pPr>
    </w:p>
    <w:p w14:paraId="105CE9D1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9DCB" w14:textId="77777777" w:rsidR="00095306" w:rsidRDefault="00095306" w:rsidP="003F28AA">
      <w:pPr>
        <w:spacing w:after="0"/>
      </w:pPr>
      <w:r>
        <w:separator/>
      </w:r>
    </w:p>
  </w:endnote>
  <w:endnote w:type="continuationSeparator" w:id="0">
    <w:p w14:paraId="4A5BC26A" w14:textId="77777777" w:rsidR="00095306" w:rsidRDefault="00095306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BC75" w14:textId="77777777" w:rsidR="00095306" w:rsidRDefault="00095306" w:rsidP="003F28AA">
      <w:pPr>
        <w:spacing w:after="0"/>
      </w:pPr>
      <w:r>
        <w:separator/>
      </w:r>
    </w:p>
  </w:footnote>
  <w:footnote w:type="continuationSeparator" w:id="0">
    <w:p w14:paraId="795D1264" w14:textId="77777777" w:rsidR="00095306" w:rsidRDefault="00095306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DED6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FAF582" wp14:editId="7CA9735C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405B58"/>
    <w:multiLevelType w:val="hybridMultilevel"/>
    <w:tmpl w:val="E7F4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2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1888750">
    <w:abstractNumId w:val="5"/>
  </w:num>
  <w:num w:numId="3" w16cid:durableId="2020084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8522333">
    <w:abstractNumId w:val="6"/>
  </w:num>
  <w:num w:numId="5" w16cid:durableId="70155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3685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9395357">
    <w:abstractNumId w:val="7"/>
  </w:num>
  <w:num w:numId="8" w16cid:durableId="182990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AA"/>
    <w:rsid w:val="00095306"/>
    <w:rsid w:val="001B5164"/>
    <w:rsid w:val="003325D2"/>
    <w:rsid w:val="00377A6C"/>
    <w:rsid w:val="003F28AA"/>
    <w:rsid w:val="004A787D"/>
    <w:rsid w:val="004C5CA5"/>
    <w:rsid w:val="005F0896"/>
    <w:rsid w:val="00641641"/>
    <w:rsid w:val="006464D4"/>
    <w:rsid w:val="006D260B"/>
    <w:rsid w:val="0089162F"/>
    <w:rsid w:val="00905E87"/>
    <w:rsid w:val="00950365"/>
    <w:rsid w:val="009628D0"/>
    <w:rsid w:val="00980385"/>
    <w:rsid w:val="009824E1"/>
    <w:rsid w:val="00B9583E"/>
    <w:rsid w:val="00C36380"/>
    <w:rsid w:val="00C609AB"/>
    <w:rsid w:val="00E32FA1"/>
    <w:rsid w:val="00E540F2"/>
    <w:rsid w:val="00F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4284A"/>
  <w15:docId w15:val="{D1383ADF-E8F0-40B2-A794-A4AB2C8D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  <w:style w:type="character" w:styleId="Odwoaniedokomentarza">
    <w:name w:val="annotation reference"/>
    <w:basedOn w:val="Domylnaczcionkaakapitu"/>
    <w:uiPriority w:val="99"/>
    <w:semiHidden/>
    <w:unhideWhenUsed/>
    <w:rsid w:val="00E32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A1"/>
    <w:rPr>
      <w:b/>
      <w:bCs/>
      <w:sz w:val="20"/>
      <w:szCs w:val="20"/>
    </w:rPr>
  </w:style>
  <w:style w:type="character" w:customStyle="1" w:styleId="Teksttreci4">
    <w:name w:val="Tekst treści (4)_"/>
    <w:link w:val="Teksttreci40"/>
    <w:uiPriority w:val="99"/>
    <w:locked/>
    <w:rsid w:val="00B9583E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B9583E"/>
    <w:pPr>
      <w:shd w:val="clear" w:color="auto" w:fill="FFFFFF"/>
      <w:spacing w:after="0" w:line="240" w:lineRule="atLeast"/>
      <w:ind w:hanging="760"/>
      <w:jc w:val="right"/>
    </w:pPr>
    <w:rPr>
      <w:b/>
      <w:bCs/>
    </w:rPr>
  </w:style>
  <w:style w:type="paragraph" w:customStyle="1" w:styleId="Default">
    <w:name w:val="Default"/>
    <w:basedOn w:val="Normalny"/>
    <w:rsid w:val="00B9583E"/>
    <w:pPr>
      <w:autoSpaceDE w:val="0"/>
      <w:autoSpaceDN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Piotr Sosnowski</cp:lastModifiedBy>
  <cp:revision>17</cp:revision>
  <dcterms:created xsi:type="dcterms:W3CDTF">2020-10-12T19:50:00Z</dcterms:created>
  <dcterms:modified xsi:type="dcterms:W3CDTF">2023-09-20T12:04:00Z</dcterms:modified>
</cp:coreProperties>
</file>