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08FD71B4"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w:t>
      </w:r>
      <w:r w:rsidR="00210748">
        <w:rPr>
          <w:rFonts w:ascii="Georgia" w:hAnsi="Georgia"/>
          <w:szCs w:val="22"/>
        </w:rPr>
        <w:t>1</w:t>
      </w:r>
      <w:r w:rsidR="00733241">
        <w:rPr>
          <w:rFonts w:ascii="Georgia" w:hAnsi="Georgia"/>
          <w:szCs w:val="22"/>
        </w:rPr>
        <w:t>1</w:t>
      </w:r>
      <w:r w:rsidR="00210748">
        <w:rPr>
          <w:rFonts w:ascii="Georgia" w:hAnsi="Georgia"/>
          <w:szCs w:val="22"/>
        </w:rPr>
        <w:t>8</w:t>
      </w:r>
      <w:r w:rsidR="003C0710">
        <w:rPr>
          <w:rFonts w:ascii="Georgia" w:hAnsi="Georgia"/>
          <w:szCs w:val="22"/>
        </w:rPr>
        <w:t>.2023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3D8D50BB"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w:t>
      </w:r>
      <w:r w:rsidR="007715AB" w:rsidRPr="00E54121">
        <w:rPr>
          <w:rFonts w:ascii="Georgia" w:hAnsi="Georgia"/>
          <w:sz w:val="22"/>
          <w:szCs w:val="22"/>
        </w:rPr>
        <w:t>……</w:t>
      </w:r>
      <w:r w:rsidRPr="00E54121">
        <w:rPr>
          <w:rFonts w:ascii="Georgia" w:hAnsi="Georgia"/>
          <w:sz w:val="22"/>
          <w:szCs w:val="22"/>
        </w:rPr>
        <w:t>., posiadającą NIP: ………… oraz REGON ………….., wpisaną do rejestru przedsiębiorców Krajowego Rejestru Sądowego prowadzonego przez ……………………….. pod numerem KRS ………</w:t>
      </w:r>
      <w:r w:rsidR="007715AB" w:rsidRPr="00E54121">
        <w:rPr>
          <w:rFonts w:ascii="Georgia" w:hAnsi="Georgia"/>
          <w:sz w:val="22"/>
          <w:szCs w:val="22"/>
        </w:rPr>
        <w:t>……</w:t>
      </w:r>
      <w:r w:rsidRPr="00E54121">
        <w:rPr>
          <w:rFonts w:ascii="Georgia" w:hAnsi="Georgia"/>
          <w:sz w:val="22"/>
          <w:szCs w:val="22"/>
        </w:rPr>
        <w:t>.,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335E101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0C20CE15" w14:textId="77777777" w:rsidR="006375D7" w:rsidRPr="00E54121" w:rsidRDefault="006375D7" w:rsidP="00E54121">
      <w:pPr>
        <w:spacing w:after="120" w:line="276" w:lineRule="auto"/>
        <w:ind w:left="357" w:hanging="357"/>
        <w:rPr>
          <w:rFonts w:ascii="Georgia" w:hAnsi="Georgia"/>
          <w:b/>
          <w:sz w:val="22"/>
          <w:szCs w:val="22"/>
        </w:rPr>
      </w:pP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1949F96E"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 xml:space="preserve">mowy jest </w:t>
      </w:r>
      <w:r w:rsidR="00733241">
        <w:rPr>
          <w:rFonts w:ascii="Georgia" w:hAnsi="Georgia"/>
          <w:b/>
          <w:bCs/>
          <w:szCs w:val="22"/>
        </w:rPr>
        <w:t>dostawa</w:t>
      </w:r>
      <w:r w:rsidR="00210748" w:rsidRPr="00210748">
        <w:rPr>
          <w:rFonts w:ascii="Georgia" w:hAnsi="Georgia"/>
          <w:b/>
          <w:bCs/>
          <w:szCs w:val="22"/>
        </w:rPr>
        <w:t xml:space="preserve"> </w:t>
      </w:r>
      <w:r w:rsidR="00733241" w:rsidRPr="00733241">
        <w:rPr>
          <w:rFonts w:ascii="Georgia" w:hAnsi="Georgia"/>
          <w:b/>
          <w:bCs/>
          <w:szCs w:val="22"/>
        </w:rPr>
        <w:t>ścisków stolarskich niezbędnych do przeprowadzenia konkurencji meblarstwo (Cabinetmaking ) realizowanej podczas wydarzenia EuroSkills 2023 Gdańsk</w:t>
      </w:r>
      <w:r w:rsidR="00733241" w:rsidRPr="00733241">
        <w:rPr>
          <w:rFonts w:ascii="Georgia" w:hAnsi="Georgia"/>
          <w:b/>
          <w:bCs/>
          <w:szCs w:val="22"/>
        </w:rPr>
        <w:t xml:space="preserve"> </w:t>
      </w:r>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31269C95" w14:textId="461A24CC" w:rsidR="00FA35C5" w:rsidRPr="00FA35C5" w:rsidRDefault="00FA35C5" w:rsidP="00FA35C5">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Wykonawca zobowiązany jest dostarczyć przedmiot Umowy nie później niż do dnia [x] (termin zostanie określony w oparciu o treść oferty).</w:t>
      </w:r>
    </w:p>
    <w:p w14:paraId="3A87B046" w14:textId="0AA5FF47" w:rsidR="00A369CD" w:rsidRPr="00E54121"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t xml:space="preserve">Wykonawca gwarantuje, że </w:t>
      </w:r>
      <w:r w:rsidR="00D34F09">
        <w:rPr>
          <w:rFonts w:ascii="Georgia" w:hAnsi="Georgia"/>
          <w:szCs w:val="22"/>
        </w:rPr>
        <w:t>dostarczony przedmiot Umowy będzie</w:t>
      </w:r>
      <w:r w:rsidRPr="00E54121">
        <w:rPr>
          <w:rFonts w:ascii="Georgia" w:hAnsi="Georgia"/>
          <w:szCs w:val="22"/>
        </w:rPr>
        <w:t xml:space="preserve"> </w:t>
      </w:r>
      <w:r w:rsidR="00D34F09">
        <w:rPr>
          <w:rFonts w:ascii="Georgia" w:hAnsi="Georgia"/>
          <w:szCs w:val="22"/>
        </w:rPr>
        <w:t>wykonany w oparciu o załącznik numer 1 do OPZ,</w:t>
      </w:r>
      <w:r w:rsidRPr="00E54121">
        <w:rPr>
          <w:rFonts w:ascii="Georgia" w:hAnsi="Georgia"/>
          <w:szCs w:val="22"/>
        </w:rPr>
        <w:t xml:space="preserve"> </w:t>
      </w:r>
      <w:r w:rsidR="00D34F09" w:rsidRPr="00E54121">
        <w:rPr>
          <w:rFonts w:ascii="Georgia" w:hAnsi="Georgia"/>
          <w:szCs w:val="22"/>
        </w:rPr>
        <w:t>woln</w:t>
      </w:r>
      <w:r w:rsidR="00D34F09">
        <w:rPr>
          <w:rFonts w:ascii="Georgia" w:hAnsi="Georgia"/>
          <w:szCs w:val="22"/>
        </w:rPr>
        <w:t>y</w:t>
      </w:r>
      <w:r w:rsidR="00D34F09" w:rsidRPr="00E54121">
        <w:rPr>
          <w:rFonts w:ascii="Georgia" w:hAnsi="Georgia"/>
          <w:szCs w:val="22"/>
        </w:rPr>
        <w:t xml:space="preserve"> </w:t>
      </w:r>
      <w:r w:rsidRPr="00E54121">
        <w:rPr>
          <w:rFonts w:ascii="Georgia" w:hAnsi="Georgia"/>
          <w:szCs w:val="22"/>
        </w:rPr>
        <w:t>od wad</w:t>
      </w:r>
      <w:r w:rsidR="00D34F09">
        <w:rPr>
          <w:rFonts w:ascii="Georgia" w:hAnsi="Georgia"/>
          <w:szCs w:val="22"/>
        </w:rPr>
        <w:t xml:space="preserve">, będzie mógł </w:t>
      </w:r>
      <w:r w:rsidRPr="00E54121">
        <w:rPr>
          <w:rFonts w:ascii="Georgia" w:hAnsi="Georgia"/>
          <w:szCs w:val="22"/>
        </w:rPr>
        <w:t>być użytkowany zgodnie z przeznaczeniem.</w:t>
      </w:r>
      <w:r w:rsidRPr="00E54121">
        <w:rPr>
          <w:rFonts w:ascii="Georgia" w:hAnsi="Georgia"/>
          <w:color w:val="000000"/>
          <w:szCs w:val="22"/>
        </w:rPr>
        <w:t xml:space="preserve">  </w:t>
      </w:r>
    </w:p>
    <w:p w14:paraId="58E1E7F1" w14:textId="77777777" w:rsidR="00B04323" w:rsidRDefault="00B04323" w:rsidP="00E54121">
      <w:pPr>
        <w:pStyle w:val="Tekstpodstawowy"/>
        <w:spacing w:after="120" w:line="276" w:lineRule="auto"/>
        <w:ind w:left="357" w:hanging="357"/>
        <w:rPr>
          <w:rFonts w:ascii="Georgia" w:hAnsi="Georgia"/>
          <w:color w:val="000000"/>
          <w:szCs w:val="22"/>
        </w:rPr>
      </w:pPr>
    </w:p>
    <w:p w14:paraId="70173D24" w14:textId="77777777" w:rsidR="00985ED2" w:rsidRPr="00E54121" w:rsidRDefault="00985ED2" w:rsidP="00E54121">
      <w:pPr>
        <w:pStyle w:val="Tekstpodstawowy"/>
        <w:spacing w:after="120" w:line="276" w:lineRule="auto"/>
        <w:ind w:left="357" w:hanging="357"/>
        <w:rPr>
          <w:rFonts w:ascii="Georgia" w:hAnsi="Georgia"/>
          <w:color w:val="000000"/>
          <w:szCs w:val="22"/>
        </w:rPr>
      </w:pPr>
    </w:p>
    <w:p w14:paraId="6D8BEE4D" w14:textId="77777777" w:rsidR="00B04323" w:rsidRPr="00E54121" w:rsidRDefault="00B04323" w:rsidP="00E54121">
      <w:pPr>
        <w:pStyle w:val="Tekstpodstawowy"/>
        <w:spacing w:after="120" w:line="276" w:lineRule="auto"/>
        <w:ind w:left="357" w:hanging="357"/>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lastRenderedPageBreak/>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7924E614" w14:textId="5A92753F" w:rsidR="00654AE1"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566593">
        <w:rPr>
          <w:rFonts w:ascii="Georgia" w:hAnsi="Georgia"/>
          <w:sz w:val="22"/>
          <w:szCs w:val="22"/>
        </w:rPr>
        <w:t>a</w:t>
      </w:r>
      <w:r w:rsidRPr="00E54121">
        <w:rPr>
          <w:rFonts w:ascii="Georgia" w:hAnsi="Georgia"/>
          <w:sz w:val="22"/>
          <w:szCs w:val="22"/>
        </w:rPr>
        <w:t xml:space="preserve"> będ</w:t>
      </w:r>
      <w:r w:rsidR="00566593">
        <w:rPr>
          <w:rFonts w:ascii="Georgia" w:hAnsi="Georgia"/>
          <w:sz w:val="22"/>
          <w:szCs w:val="22"/>
        </w:rPr>
        <w:t>zie</w:t>
      </w:r>
      <w:r w:rsidRPr="00E54121">
        <w:rPr>
          <w:rFonts w:ascii="Georgia" w:hAnsi="Georgia"/>
          <w:sz w:val="22"/>
          <w:szCs w:val="22"/>
        </w:rPr>
        <w:t xml:space="preserve"> cen</w:t>
      </w:r>
      <w:r w:rsidR="00566593">
        <w:rPr>
          <w:rFonts w:ascii="Georgia" w:hAnsi="Georgia"/>
          <w:sz w:val="22"/>
          <w:szCs w:val="22"/>
        </w:rPr>
        <w:t>a</w:t>
      </w:r>
      <w:r w:rsidR="00FD2F39" w:rsidRPr="00E54121">
        <w:rPr>
          <w:rFonts w:ascii="Georgia" w:hAnsi="Georgia"/>
          <w:sz w:val="22"/>
          <w:szCs w:val="22"/>
        </w:rPr>
        <w:t xml:space="preserv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7B8525DC" w14:textId="5CA691DC"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 xml:space="preserve">mowy, w szczególności </w:t>
      </w:r>
      <w:r w:rsidRPr="00E54121">
        <w:rPr>
          <w:rFonts w:ascii="Georgia" w:hAnsi="Georgia"/>
          <w:sz w:val="22"/>
          <w:szCs w:val="22"/>
        </w:rPr>
        <w:t>koszt pakowania, znakowania</w:t>
      </w:r>
      <w:r w:rsidR="009B69F4" w:rsidRPr="00E54121">
        <w:rPr>
          <w:rFonts w:ascii="Georgia" w:hAnsi="Georgia"/>
          <w:sz w:val="22"/>
          <w:szCs w:val="22"/>
        </w:rPr>
        <w:t xml:space="preserve"> i transportu</w:t>
      </w:r>
      <w:r w:rsidR="0018665F" w:rsidRPr="00E54121">
        <w:rPr>
          <w:rFonts w:ascii="Georgia" w:hAnsi="Georgia"/>
          <w:sz w:val="22"/>
          <w:szCs w:val="22"/>
        </w:rPr>
        <w:t xml:space="preserve">. </w:t>
      </w:r>
    </w:p>
    <w:p w14:paraId="40E5D9E9" w14:textId="38FD629D" w:rsidR="00526714" w:rsidRPr="00E54121" w:rsidRDefault="00A369CD"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bCs/>
          <w:sz w:val="22"/>
          <w:szCs w:val="22"/>
        </w:rPr>
        <w:t xml:space="preserve">W razie stwierdzenia przez Zamawiającego </w:t>
      </w:r>
      <w:r w:rsidRPr="00E54121">
        <w:rPr>
          <w:rFonts w:ascii="Georgia" w:hAnsi="Georgia"/>
          <w:b/>
          <w:bCs/>
          <w:sz w:val="22"/>
          <w:szCs w:val="22"/>
        </w:rPr>
        <w:t>wad ilościowych</w:t>
      </w:r>
      <w:r w:rsidRPr="00E54121">
        <w:rPr>
          <w:rFonts w:ascii="Georgia" w:hAnsi="Georgia"/>
          <w:bCs/>
          <w:sz w:val="22"/>
          <w:szCs w:val="22"/>
        </w:rPr>
        <w:t xml:space="preserve"> złoży on Wykonawcy reklamację, a Wykonawca jest zobowiązany do uzupełnienia zaistniałych braków w dostawie w ciągu 1 dnia roboczego od daty otrzymania reklamacji.</w:t>
      </w:r>
      <w:r w:rsidR="0018665F" w:rsidRPr="00E54121">
        <w:rPr>
          <w:rFonts w:ascii="Georgia" w:hAnsi="Georgia"/>
          <w:bCs/>
          <w:sz w:val="22"/>
          <w:szCs w:val="22"/>
        </w:rPr>
        <w:t xml:space="preserve"> Zamawiający w terminie </w:t>
      </w:r>
      <w:r w:rsidR="00B31E90" w:rsidRPr="00B31E90">
        <w:rPr>
          <w:rFonts w:ascii="Georgia" w:hAnsi="Georgia"/>
          <w:bCs/>
          <w:sz w:val="22"/>
          <w:szCs w:val="22"/>
        </w:rPr>
        <w:t>1 dnia roboczego</w:t>
      </w:r>
      <w:r w:rsidR="0018665F" w:rsidRPr="00B31E90">
        <w:rPr>
          <w:rFonts w:ascii="Georgia" w:hAnsi="Georgia"/>
          <w:bCs/>
          <w:sz w:val="22"/>
          <w:szCs w:val="22"/>
        </w:rPr>
        <w:t xml:space="preserve"> potwierdzi,</w:t>
      </w:r>
      <w:r w:rsidR="0018665F" w:rsidRPr="00E54121">
        <w:rPr>
          <w:rFonts w:ascii="Georgia" w:hAnsi="Georgia"/>
          <w:bCs/>
          <w:sz w:val="22"/>
          <w:szCs w:val="22"/>
        </w:rPr>
        <w:t xml:space="preserve"> że </w:t>
      </w:r>
      <w:r w:rsidR="000A7B5A">
        <w:rPr>
          <w:rFonts w:ascii="Georgia" w:hAnsi="Georgia"/>
          <w:bCs/>
          <w:sz w:val="22"/>
          <w:szCs w:val="22"/>
        </w:rPr>
        <w:t>przedmiot Umowy lub jego elementy są</w:t>
      </w:r>
      <w:r w:rsidR="0018665F" w:rsidRPr="00E54121">
        <w:rPr>
          <w:rFonts w:ascii="Georgia" w:hAnsi="Georgia"/>
          <w:bCs/>
          <w:sz w:val="22"/>
          <w:szCs w:val="22"/>
        </w:rPr>
        <w:t xml:space="preserve"> zgodn</w:t>
      </w:r>
      <w:r w:rsidR="00B31E90">
        <w:rPr>
          <w:rFonts w:ascii="Georgia" w:hAnsi="Georgia"/>
          <w:bCs/>
          <w:sz w:val="22"/>
          <w:szCs w:val="22"/>
        </w:rPr>
        <w:t>e</w:t>
      </w:r>
      <w:r w:rsidR="0018665F" w:rsidRPr="00E54121">
        <w:rPr>
          <w:rFonts w:ascii="Georgia" w:hAnsi="Georgia"/>
          <w:bCs/>
          <w:sz w:val="22"/>
          <w:szCs w:val="22"/>
        </w:rPr>
        <w:t xml:space="preserve"> z OPZ poprzez podpisanie protokołu odbioru.</w:t>
      </w:r>
      <w:r w:rsidR="00413B17" w:rsidRPr="00E54121">
        <w:rPr>
          <w:rFonts w:ascii="Georgia" w:hAnsi="Georgia"/>
          <w:bCs/>
          <w:sz w:val="22"/>
          <w:szCs w:val="22"/>
        </w:rPr>
        <w:t xml:space="preserve"> W przypadku, gdy </w:t>
      </w:r>
      <w:r w:rsidR="000A7B5A">
        <w:rPr>
          <w:rFonts w:ascii="Georgia" w:hAnsi="Georgia"/>
          <w:bCs/>
          <w:sz w:val="22"/>
          <w:szCs w:val="22"/>
        </w:rPr>
        <w:t xml:space="preserve">przedmiot Umowy lub jego elementy </w:t>
      </w:r>
      <w:r w:rsidR="00413B17" w:rsidRPr="00E54121">
        <w:rPr>
          <w:rFonts w:ascii="Georgia" w:hAnsi="Georgia"/>
          <w:bCs/>
          <w:sz w:val="22"/>
          <w:szCs w:val="22"/>
        </w:rPr>
        <w:t xml:space="preserve"> nie odpowiadają wymogom </w:t>
      </w:r>
      <w:r w:rsidR="00D34F09">
        <w:rPr>
          <w:rFonts w:ascii="Georgia" w:hAnsi="Georgia"/>
          <w:bCs/>
          <w:sz w:val="22"/>
          <w:szCs w:val="22"/>
        </w:rPr>
        <w:t>OPZ</w:t>
      </w:r>
      <w:r w:rsidR="00413B17" w:rsidRPr="00E54121">
        <w:rPr>
          <w:rFonts w:ascii="Georgia" w:hAnsi="Georgia"/>
          <w:bCs/>
          <w:sz w:val="22"/>
          <w:szCs w:val="22"/>
        </w:rPr>
        <w:t xml:space="preserve">, Zamawiający wskaże materiały, które zostały uznane za niezgodne i wyznaczy Wykonawcy dodatkowy termin na usunięcie wad jakościowych, jednak nie dłuższy niż </w:t>
      </w:r>
      <w:r w:rsidR="00B31E90">
        <w:rPr>
          <w:rFonts w:ascii="Georgia" w:hAnsi="Georgia"/>
          <w:bCs/>
          <w:sz w:val="22"/>
          <w:szCs w:val="22"/>
        </w:rPr>
        <w:t>1 dzień kalendarzowy</w:t>
      </w:r>
      <w:r w:rsidR="00413B17" w:rsidRPr="00B31E90">
        <w:rPr>
          <w:rFonts w:ascii="Georgia" w:hAnsi="Georgia"/>
          <w:bCs/>
          <w:sz w:val="22"/>
          <w:szCs w:val="22"/>
        </w:rPr>
        <w:t>.</w:t>
      </w:r>
    </w:p>
    <w:p w14:paraId="487A4154" w14:textId="4A30C939" w:rsidR="0018665F" w:rsidRPr="00DC327E" w:rsidRDefault="000A7B5A" w:rsidP="00E54121">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Przedmiot Umowy musi</w:t>
      </w:r>
      <w:r w:rsidR="0018665F" w:rsidRPr="00E54121">
        <w:rPr>
          <w:rFonts w:ascii="Georgia" w:hAnsi="Georgia"/>
          <w:sz w:val="22"/>
          <w:szCs w:val="22"/>
        </w:rPr>
        <w:t xml:space="preserve"> zostać </w:t>
      </w:r>
      <w:r w:rsidRPr="00E54121">
        <w:rPr>
          <w:rFonts w:ascii="Georgia" w:hAnsi="Georgia"/>
          <w:sz w:val="22"/>
          <w:szCs w:val="22"/>
        </w:rPr>
        <w:t>dostarczon</w:t>
      </w:r>
      <w:r>
        <w:rPr>
          <w:rFonts w:ascii="Georgia" w:hAnsi="Georgia"/>
          <w:sz w:val="22"/>
          <w:szCs w:val="22"/>
        </w:rPr>
        <w:t>y</w:t>
      </w:r>
      <w:r w:rsidRPr="00E54121">
        <w:rPr>
          <w:rFonts w:ascii="Georgia" w:hAnsi="Georgia"/>
          <w:sz w:val="22"/>
          <w:szCs w:val="22"/>
        </w:rPr>
        <w:t xml:space="preserve"> </w:t>
      </w:r>
      <w:r w:rsidR="0018665F" w:rsidRPr="00E54121">
        <w:rPr>
          <w:rFonts w:ascii="Georgia" w:hAnsi="Georgia"/>
          <w:sz w:val="22"/>
          <w:szCs w:val="22"/>
        </w:rPr>
        <w:t xml:space="preserve">w terminie </w:t>
      </w:r>
      <w:r w:rsidR="00FA35C5">
        <w:rPr>
          <w:rFonts w:ascii="Georgia" w:hAnsi="Georgia"/>
          <w:sz w:val="22"/>
          <w:szCs w:val="22"/>
        </w:rPr>
        <w:t>wskazanym w § 1 ust. 2 Umowy,</w:t>
      </w:r>
      <w:r w:rsidR="0018665F" w:rsidRPr="00E54121">
        <w:rPr>
          <w:rFonts w:ascii="Georgia" w:hAnsi="Georgia"/>
          <w:sz w:val="22"/>
          <w:szCs w:val="22"/>
        </w:rPr>
        <w:t xml:space="preserve"> na </w:t>
      </w:r>
      <w:r w:rsidR="0018665F" w:rsidRPr="00E54121">
        <w:rPr>
          <w:rFonts w:ascii="Georgia" w:hAnsi="Georgia"/>
          <w:bCs/>
          <w:sz w:val="22"/>
          <w:szCs w:val="22"/>
        </w:rPr>
        <w:t>teren Międzynarodowych Targów Gdańskich Spółki Akcyjnej (ul. Żaglowa 11, 80-560 Gdańsk)</w:t>
      </w:r>
      <w:r w:rsidR="00DC327E">
        <w:rPr>
          <w:rFonts w:ascii="Georgia" w:hAnsi="Georgia"/>
          <w:bCs/>
          <w:sz w:val="22"/>
          <w:szCs w:val="22"/>
        </w:rPr>
        <w:t xml:space="preserve"> </w:t>
      </w:r>
      <w:r w:rsidR="00DC327E" w:rsidRPr="00DC327E">
        <w:rPr>
          <w:rFonts w:ascii="Georgia" w:hAnsi="Georgia"/>
          <w:sz w:val="22"/>
          <w:szCs w:val="22"/>
        </w:rPr>
        <w:t>lub inne wskazane przez Zamawiającego miejsce</w:t>
      </w:r>
      <w:r w:rsidR="00DC327E">
        <w:rPr>
          <w:rFonts w:ascii="Georgia" w:hAnsi="Georgia"/>
          <w:sz w:val="22"/>
          <w:szCs w:val="22"/>
        </w:rPr>
        <w:t>.</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3D237296" w14:textId="08A27ADB" w:rsidR="0018665F" w:rsidRPr="00A75F64" w:rsidRDefault="00A75F64" w:rsidP="00A75F64">
      <w:pPr>
        <w:numPr>
          <w:ilvl w:val="0"/>
          <w:numId w:val="37"/>
        </w:numPr>
        <w:autoSpaceDE w:val="0"/>
        <w:autoSpaceDN w:val="0"/>
        <w:adjustRightInd w:val="0"/>
        <w:spacing w:after="120" w:line="276" w:lineRule="auto"/>
        <w:ind w:left="357" w:hanging="357"/>
        <w:jc w:val="both"/>
        <w:rPr>
          <w:rFonts w:ascii="Georgia" w:hAnsi="Georgia" w:cs="Arial"/>
          <w:sz w:val="22"/>
          <w:szCs w:val="22"/>
        </w:rPr>
      </w:pPr>
      <w:r w:rsidRPr="00A75F64">
        <w:rPr>
          <w:rFonts w:ascii="Georgia" w:hAnsi="Georgia" w:cs="Arial"/>
          <w:sz w:val="22"/>
          <w:szCs w:val="22"/>
        </w:rPr>
        <w:t>Maksymalne wynagrodzenie Wykonawcy z tytułu należytego wykonania przedmiotu Umowy wynosi ……. (słownie: …………………..) zł brutto</w:t>
      </w:r>
      <w:r w:rsidR="00566593" w:rsidRPr="00566593">
        <w:rPr>
          <w:rFonts w:ascii="Georgia" w:hAnsi="Georgia" w:cs="Arial"/>
          <w:sz w:val="22"/>
          <w:szCs w:val="22"/>
        </w:rPr>
        <w:t>.</w:t>
      </w:r>
    </w:p>
    <w:p w14:paraId="65F3B894" w14:textId="40036FA8" w:rsidR="0018665F" w:rsidRPr="00413B17" w:rsidRDefault="0018665F" w:rsidP="00821F8B">
      <w:pPr>
        <w:numPr>
          <w:ilvl w:val="0"/>
          <w:numId w:val="33"/>
        </w:numPr>
        <w:overflowPunct w:val="0"/>
        <w:autoSpaceDE w:val="0"/>
        <w:autoSpaceDN w:val="0"/>
        <w:adjustRightInd w:val="0"/>
        <w:spacing w:after="120" w:line="276" w:lineRule="auto"/>
        <w:ind w:left="426" w:hanging="426"/>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w:t>
      </w:r>
      <w:r w:rsidR="00F655F8">
        <w:rPr>
          <w:rFonts w:ascii="Georgia" w:hAnsi="Georgia"/>
          <w:sz w:val="22"/>
          <w:szCs w:val="22"/>
        </w:rPr>
        <w:t xml:space="preserve"> </w:t>
      </w:r>
      <w:r w:rsidRPr="00413B17">
        <w:rPr>
          <w:rFonts w:ascii="Georgia" w:hAnsi="Georgia"/>
          <w:sz w:val="22"/>
          <w:szCs w:val="22"/>
        </w:rPr>
        <w:t>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CCF6B7D" w14:textId="4CA45FF4" w:rsidR="0018665F"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Cen</w:t>
      </w:r>
      <w:r w:rsidR="00566593">
        <w:rPr>
          <w:rFonts w:ascii="Georgia" w:hAnsi="Georgia"/>
          <w:sz w:val="22"/>
          <w:szCs w:val="22"/>
        </w:rPr>
        <w:t>a</w:t>
      </w:r>
      <w:r w:rsidRPr="00413B17">
        <w:rPr>
          <w:rFonts w:ascii="Georgia" w:hAnsi="Georgia"/>
          <w:sz w:val="22"/>
          <w:szCs w:val="22"/>
        </w:rPr>
        <w:t xml:space="preserve"> brutto, o któr</w:t>
      </w:r>
      <w:r w:rsidR="00566593">
        <w:rPr>
          <w:rFonts w:ascii="Georgia" w:hAnsi="Georgia"/>
          <w:sz w:val="22"/>
          <w:szCs w:val="22"/>
        </w:rPr>
        <w:t xml:space="preserve">ej </w:t>
      </w:r>
      <w:r w:rsidRPr="00413B17">
        <w:rPr>
          <w:rFonts w:ascii="Georgia" w:hAnsi="Georgia"/>
          <w:sz w:val="22"/>
          <w:szCs w:val="22"/>
        </w:rPr>
        <w:t>mowa w ust. 1 obejmuj</w:t>
      </w:r>
      <w:r w:rsidR="00566593">
        <w:rPr>
          <w:rFonts w:ascii="Georgia" w:hAnsi="Georgia"/>
          <w:sz w:val="22"/>
          <w:szCs w:val="22"/>
        </w:rPr>
        <w:t>e</w:t>
      </w:r>
      <w:r w:rsidRPr="00413B17">
        <w:rPr>
          <w:rFonts w:ascii="Georgia" w:hAnsi="Georgia"/>
          <w:sz w:val="22"/>
          <w:szCs w:val="22"/>
        </w:rPr>
        <w:t xml:space="preserve"> wszystkie koszty ponoszone przez Zamawiającego w ramach świadczonej przez Wykonawcę </w:t>
      </w:r>
      <w:r w:rsidR="000A7B5A">
        <w:rPr>
          <w:rFonts w:ascii="Georgia" w:hAnsi="Georgia"/>
          <w:sz w:val="22"/>
          <w:szCs w:val="22"/>
        </w:rPr>
        <w:t>dostawy</w:t>
      </w:r>
      <w:r w:rsidR="000A7B5A" w:rsidRPr="00413B17">
        <w:rPr>
          <w:rFonts w:ascii="Georgia" w:hAnsi="Georgia"/>
          <w:sz w:val="22"/>
          <w:szCs w:val="22"/>
        </w:rPr>
        <w:t xml:space="preserve"> </w:t>
      </w:r>
      <w:r w:rsidRPr="00413B17">
        <w:rPr>
          <w:rFonts w:ascii="Georgia" w:hAnsi="Georgia"/>
          <w:sz w:val="22"/>
          <w:szCs w:val="22"/>
        </w:rPr>
        <w:t>i zawierają podatek VAT.</w:t>
      </w:r>
    </w:p>
    <w:p w14:paraId="1D002D87" w14:textId="77777777" w:rsidR="00566593" w:rsidRDefault="00566593" w:rsidP="00566593">
      <w:pPr>
        <w:overflowPunct w:val="0"/>
        <w:autoSpaceDE w:val="0"/>
        <w:autoSpaceDN w:val="0"/>
        <w:adjustRightInd w:val="0"/>
        <w:spacing w:after="120" w:line="276" w:lineRule="auto"/>
        <w:jc w:val="both"/>
        <w:textAlignment w:val="baseline"/>
        <w:rPr>
          <w:rFonts w:ascii="Georgia" w:hAnsi="Georgia"/>
          <w:sz w:val="22"/>
          <w:szCs w:val="22"/>
        </w:rPr>
      </w:pPr>
    </w:p>
    <w:p w14:paraId="2C90277F" w14:textId="77777777" w:rsidR="00A75F64" w:rsidRDefault="00A75F64" w:rsidP="00566593">
      <w:pPr>
        <w:overflowPunct w:val="0"/>
        <w:autoSpaceDE w:val="0"/>
        <w:autoSpaceDN w:val="0"/>
        <w:adjustRightInd w:val="0"/>
        <w:spacing w:after="120" w:line="276" w:lineRule="auto"/>
        <w:jc w:val="both"/>
        <w:textAlignment w:val="baseline"/>
        <w:rPr>
          <w:rFonts w:ascii="Georgia" w:hAnsi="Georgia"/>
          <w:sz w:val="22"/>
          <w:szCs w:val="22"/>
        </w:rPr>
      </w:pPr>
    </w:p>
    <w:p w14:paraId="33FB866F" w14:textId="77777777" w:rsidR="00A75F64" w:rsidRDefault="00A75F64" w:rsidP="00566593">
      <w:pPr>
        <w:overflowPunct w:val="0"/>
        <w:autoSpaceDE w:val="0"/>
        <w:autoSpaceDN w:val="0"/>
        <w:adjustRightInd w:val="0"/>
        <w:spacing w:after="120" w:line="276" w:lineRule="auto"/>
        <w:jc w:val="both"/>
        <w:textAlignment w:val="baseline"/>
        <w:rPr>
          <w:rFonts w:ascii="Georgia" w:hAnsi="Georgia"/>
          <w:sz w:val="22"/>
          <w:szCs w:val="22"/>
        </w:rPr>
      </w:pPr>
    </w:p>
    <w:p w14:paraId="4F4E1971" w14:textId="77777777" w:rsidR="00A75F64" w:rsidRDefault="00A75F64" w:rsidP="00566593">
      <w:pPr>
        <w:overflowPunct w:val="0"/>
        <w:autoSpaceDE w:val="0"/>
        <w:autoSpaceDN w:val="0"/>
        <w:adjustRightInd w:val="0"/>
        <w:spacing w:after="120" w:line="276" w:lineRule="auto"/>
        <w:jc w:val="both"/>
        <w:textAlignment w:val="baseline"/>
        <w:rPr>
          <w:rFonts w:ascii="Georgia" w:hAnsi="Georgia"/>
          <w:sz w:val="22"/>
          <w:szCs w:val="22"/>
        </w:rPr>
      </w:pPr>
    </w:p>
    <w:p w14:paraId="19F61520" w14:textId="77777777" w:rsidR="003C0710" w:rsidRDefault="003C0710" w:rsidP="00566593">
      <w:pPr>
        <w:overflowPunct w:val="0"/>
        <w:autoSpaceDE w:val="0"/>
        <w:autoSpaceDN w:val="0"/>
        <w:adjustRightInd w:val="0"/>
        <w:spacing w:after="120" w:line="276" w:lineRule="auto"/>
        <w:jc w:val="both"/>
        <w:textAlignment w:val="baseline"/>
        <w:rPr>
          <w:rFonts w:ascii="Georgia" w:hAnsi="Georgia"/>
          <w:sz w:val="22"/>
          <w:szCs w:val="22"/>
        </w:rPr>
      </w:pPr>
    </w:p>
    <w:p w14:paraId="489AC1F7" w14:textId="77777777" w:rsidR="003C0710" w:rsidRDefault="003C0710" w:rsidP="00566593">
      <w:pPr>
        <w:overflowPunct w:val="0"/>
        <w:autoSpaceDE w:val="0"/>
        <w:autoSpaceDN w:val="0"/>
        <w:adjustRightInd w:val="0"/>
        <w:spacing w:after="120" w:line="276" w:lineRule="auto"/>
        <w:jc w:val="both"/>
        <w:textAlignment w:val="baseline"/>
        <w:rPr>
          <w:rFonts w:ascii="Georgia" w:hAnsi="Georgia"/>
          <w:sz w:val="22"/>
          <w:szCs w:val="22"/>
        </w:rPr>
      </w:pPr>
    </w:p>
    <w:p w14:paraId="538DE210" w14:textId="77777777" w:rsidR="00566593" w:rsidRPr="00413B17" w:rsidRDefault="00566593" w:rsidP="00566593">
      <w:pPr>
        <w:overflowPunct w:val="0"/>
        <w:autoSpaceDE w:val="0"/>
        <w:autoSpaceDN w:val="0"/>
        <w:adjustRightInd w:val="0"/>
        <w:spacing w:after="120" w:line="276" w:lineRule="auto"/>
        <w:jc w:val="both"/>
        <w:textAlignment w:val="baseline"/>
        <w:rPr>
          <w:rFonts w:ascii="Georgia" w:hAnsi="Georgia"/>
          <w:sz w:val="22"/>
          <w:szCs w:val="22"/>
        </w:rPr>
      </w:pPr>
    </w:p>
    <w:p w14:paraId="527A766E" w14:textId="6BA1776E" w:rsidR="0018665F" w:rsidRPr="00413B17"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B089560" w14:textId="71A414E0" w:rsidR="0018665F" w:rsidRPr="00E54121" w:rsidRDefault="0018665F" w:rsidP="00566593">
      <w:pPr>
        <w:pStyle w:val="Akapitzlist"/>
        <w:numPr>
          <w:ilvl w:val="0"/>
          <w:numId w:val="33"/>
        </w:numPr>
        <w:spacing w:after="120" w:line="276" w:lineRule="auto"/>
        <w:ind w:left="357" w:hanging="357"/>
        <w:jc w:val="both"/>
        <w:rPr>
          <w:rFonts w:ascii="Georgia" w:hAnsi="Georgia"/>
          <w:sz w:val="22"/>
          <w:szCs w:val="22"/>
        </w:rPr>
      </w:pPr>
      <w:r w:rsidRPr="00E54121">
        <w:rPr>
          <w:rFonts w:ascii="Georgia" w:hAnsi="Georgia"/>
          <w:sz w:val="22"/>
          <w:szCs w:val="22"/>
        </w:rPr>
        <w:t xml:space="preserve">Zamawiający dopuszcza udzielenie zaliczki Wykonawcy </w:t>
      </w:r>
      <w:r w:rsidRPr="00566593">
        <w:rPr>
          <w:rFonts w:ascii="Georgia" w:hAnsi="Georgia"/>
          <w:b/>
          <w:bCs/>
          <w:sz w:val="22"/>
          <w:szCs w:val="22"/>
        </w:rPr>
        <w:t xml:space="preserve">w maksymalnej wysokości </w:t>
      </w:r>
      <w:r w:rsidR="00A75F64">
        <w:rPr>
          <w:rFonts w:ascii="Georgia" w:hAnsi="Georgia"/>
          <w:b/>
          <w:bCs/>
          <w:sz w:val="22"/>
          <w:szCs w:val="22"/>
        </w:rPr>
        <w:t>8</w:t>
      </w:r>
      <w:r w:rsidR="00E54121" w:rsidRPr="00566593">
        <w:rPr>
          <w:rFonts w:ascii="Georgia" w:hAnsi="Georgia"/>
          <w:b/>
          <w:bCs/>
          <w:sz w:val="22"/>
          <w:szCs w:val="22"/>
        </w:rPr>
        <w:t>0</w:t>
      </w:r>
      <w:r w:rsidRPr="00566593">
        <w:rPr>
          <w:rFonts w:ascii="Georgia" w:hAnsi="Georgia"/>
          <w:b/>
          <w:bCs/>
          <w:sz w:val="22"/>
          <w:szCs w:val="22"/>
        </w:rPr>
        <w:t>%</w:t>
      </w:r>
      <w:r w:rsidRPr="00E54121">
        <w:rPr>
          <w:rFonts w:ascii="Georgia" w:hAnsi="Georgia"/>
          <w:sz w:val="22"/>
          <w:szCs w:val="22"/>
        </w:rPr>
        <w:t xml:space="preserve"> maksymalnego wynagrodzenia przedmiotu Umowy. Zaliczka zostanie wypłacona w terminie 14 dni liczonych od doręczenia Zamawiającemu faktury obejmującej wysokość zaliczki. Wykonawcy będzie przysługiwało prawo do wystawienia faktury po zawarciu Umowy.</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59020215"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 xml:space="preserve">Wykonawca zobowiązany jest do zapłaty kary umownej z tytułu opóźnienia w wykonaniu </w:t>
      </w:r>
      <w:r w:rsidR="000A7B5A">
        <w:rPr>
          <w:rFonts w:ascii="Georgia" w:hAnsi="Georgia"/>
          <w:sz w:val="22"/>
          <w:szCs w:val="22"/>
        </w:rPr>
        <w:t xml:space="preserve">przedmiotu </w:t>
      </w:r>
      <w:r w:rsidRPr="00413B17">
        <w:rPr>
          <w:rFonts w:ascii="Georgia" w:hAnsi="Georgia"/>
          <w:sz w:val="22"/>
          <w:szCs w:val="22"/>
        </w:rPr>
        <w:t>Umowy, względem termin</w:t>
      </w:r>
      <w:r w:rsidR="000A7B5A">
        <w:rPr>
          <w:rFonts w:ascii="Georgia" w:hAnsi="Georgia"/>
          <w:sz w:val="22"/>
          <w:szCs w:val="22"/>
        </w:rPr>
        <w:t>u wskazanego w § 1 ust. 2 Umowy</w:t>
      </w:r>
      <w:r w:rsidRPr="00413B17">
        <w:rPr>
          <w:rFonts w:ascii="Georgia" w:hAnsi="Georgia"/>
          <w:sz w:val="22"/>
          <w:szCs w:val="22"/>
        </w:rPr>
        <w:t>,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566593">
        <w:rPr>
          <w:rFonts w:ascii="Georgia" w:hAnsi="Georgia"/>
          <w:sz w:val="22"/>
          <w:szCs w:val="22"/>
        </w:rPr>
        <w:t>dostawie</w:t>
      </w:r>
      <w:r w:rsidRPr="00413B17">
        <w:rPr>
          <w:rFonts w:ascii="Georgia" w:hAnsi="Georgia"/>
          <w:sz w:val="22"/>
          <w:szCs w:val="22"/>
        </w:rPr>
        <w:t xml:space="preserve"> przedmiot</w:t>
      </w:r>
      <w:r w:rsidR="00566593">
        <w:rPr>
          <w:rFonts w:ascii="Georgia" w:hAnsi="Georgia"/>
          <w:sz w:val="22"/>
          <w:szCs w:val="22"/>
        </w:rPr>
        <w:t>u</w:t>
      </w:r>
      <w:r w:rsidRPr="00413B17">
        <w:rPr>
          <w:rFonts w:ascii="Georgia" w:hAnsi="Georgia"/>
          <w:sz w:val="22"/>
          <w:szCs w:val="22"/>
        </w:rPr>
        <w:t xml:space="preserve"> Umowy.</w:t>
      </w:r>
    </w:p>
    <w:p w14:paraId="2575EFDF" w14:textId="77777777"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innego niż opóźnienie nienależytego wykonania Umowy, polegającego w szczególności na:</w:t>
      </w:r>
    </w:p>
    <w:p w14:paraId="20F567D9" w14:textId="4578D203" w:rsidR="00413B17" w:rsidRPr="00413B17"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dostarczeniu </w:t>
      </w:r>
      <w:r w:rsidR="00D34F09">
        <w:rPr>
          <w:rFonts w:ascii="Georgia" w:hAnsi="Georgia" w:cstheme="minorHAnsi"/>
          <w:color w:val="000000" w:themeColor="text1"/>
          <w:sz w:val="22"/>
          <w:szCs w:val="22"/>
        </w:rPr>
        <w:t>przedmiotu Umowy</w:t>
      </w:r>
      <w:r w:rsidR="00D34F09" w:rsidRPr="00413B17">
        <w:rPr>
          <w:rFonts w:ascii="Georgia" w:hAnsi="Georgia" w:cstheme="minorHAnsi"/>
          <w:color w:val="000000" w:themeColor="text1"/>
          <w:sz w:val="22"/>
          <w:szCs w:val="22"/>
        </w:rPr>
        <w:t xml:space="preserve"> </w:t>
      </w:r>
      <w:r w:rsidRPr="00413B17">
        <w:rPr>
          <w:rFonts w:ascii="Georgia" w:hAnsi="Georgia" w:cstheme="minorHAnsi"/>
          <w:color w:val="000000" w:themeColor="text1"/>
          <w:sz w:val="22"/>
          <w:szCs w:val="22"/>
        </w:rPr>
        <w:t xml:space="preserve">nieodpowiadającego wymogom </w:t>
      </w:r>
      <w:r w:rsidR="00D34F09">
        <w:rPr>
          <w:rFonts w:ascii="Georgia" w:hAnsi="Georgia" w:cstheme="minorHAnsi"/>
          <w:color w:val="000000" w:themeColor="text1"/>
          <w:sz w:val="22"/>
          <w:szCs w:val="22"/>
        </w:rPr>
        <w:t>OPZ</w:t>
      </w:r>
      <w:r w:rsidRPr="00413B17">
        <w:rPr>
          <w:rFonts w:ascii="Georgia" w:hAnsi="Georgia" w:cstheme="minorHAnsi"/>
          <w:color w:val="000000" w:themeColor="text1"/>
          <w:sz w:val="22"/>
          <w:szCs w:val="22"/>
        </w:rPr>
        <w:t>;</w:t>
      </w:r>
    </w:p>
    <w:p w14:paraId="45F4ECC9" w14:textId="35FF7202" w:rsidR="00413B17" w:rsidRPr="00E54121"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nieusunięcia wad ilościowych i jakościowych w terminie oznaczonym w § 2 ust. 3 Umowy;</w:t>
      </w:r>
    </w:p>
    <w:p w14:paraId="019DC39B" w14:textId="094B892B" w:rsidR="00413B17" w:rsidRPr="00413B17" w:rsidRDefault="00413B17" w:rsidP="00E54121">
      <w:pPr>
        <w:spacing w:after="120" w:line="276" w:lineRule="auto"/>
        <w:ind w:left="357"/>
        <w:rPr>
          <w:rFonts w:ascii="Georgia" w:hAnsi="Georgia"/>
          <w:sz w:val="22"/>
          <w:szCs w:val="22"/>
        </w:rPr>
      </w:pPr>
      <w:r w:rsidRPr="00413B17">
        <w:rPr>
          <w:rFonts w:ascii="Georgia" w:hAnsi="Georgia"/>
          <w:sz w:val="22"/>
          <w:szCs w:val="22"/>
        </w:rPr>
        <w:t xml:space="preserve">- w wysokości 1% wartości Umowy brutto, określonej w § 3 ust. 1 Umowy, za każde stwierdzone naruszenie. </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Pr="00E54121" w:rsidRDefault="00A369CD"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lastRenderedPageBreak/>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3A87662D"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68BE9F85" w14:textId="77777777" w:rsidR="00654AE1" w:rsidRPr="00E54121" w:rsidRDefault="00654AE1" w:rsidP="00E54121">
      <w:pPr>
        <w:pStyle w:val="Tekstpodstawowy"/>
        <w:spacing w:after="120" w:line="276" w:lineRule="auto"/>
        <w:ind w:left="357" w:hanging="357"/>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7187C35C" w14:textId="48F2C046" w:rsidR="00752933" w:rsidRDefault="000A048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2E29DD9C" w14:textId="77777777" w:rsidR="003666DE" w:rsidRDefault="003666DE" w:rsidP="003666DE">
      <w:pPr>
        <w:pStyle w:val="Tekstpodstawowy"/>
        <w:spacing w:after="120" w:line="276" w:lineRule="auto"/>
        <w:ind w:left="357"/>
        <w:rPr>
          <w:rFonts w:ascii="Georgia" w:hAnsi="Georgia"/>
          <w:szCs w:val="22"/>
        </w:rPr>
      </w:pPr>
    </w:p>
    <w:p w14:paraId="5E74D239" w14:textId="77777777" w:rsidR="003666DE" w:rsidRPr="00E54121" w:rsidRDefault="003666DE" w:rsidP="003666DE">
      <w:pPr>
        <w:pStyle w:val="Tekstpodstawowy"/>
        <w:spacing w:after="120" w:line="276" w:lineRule="auto"/>
        <w:ind w:left="357"/>
        <w:rPr>
          <w:rFonts w:ascii="Georgia" w:hAnsi="Georgia"/>
          <w:szCs w:val="22"/>
        </w:rPr>
      </w:pPr>
    </w:p>
    <w:p w14:paraId="005E904B" w14:textId="7767903B"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 xml:space="preserve">z </w:t>
      </w:r>
      <w:r w:rsidR="00F655F8" w:rsidRPr="00E54121">
        <w:rPr>
          <w:rFonts w:ascii="Georgia" w:hAnsi="Georgia"/>
          <w:szCs w:val="22"/>
        </w:rPr>
        <w:t>Zamawiającym jest</w:t>
      </w:r>
      <w:r w:rsidRPr="00E54121">
        <w:rPr>
          <w:rFonts w:ascii="Georgia" w:hAnsi="Georgia"/>
          <w:szCs w:val="22"/>
        </w:rPr>
        <w: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546DA30E"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D34F09">
        <w:rPr>
          <w:rFonts w:ascii="Georgia" w:hAnsi="Georgia"/>
          <w:sz w:val="22"/>
          <w:szCs w:val="22"/>
        </w:rPr>
        <w:t xml:space="preserve"> i dostarczona do miejsca wskazanego w § 2 ust. 4 Umowy</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5A044C91"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3 protokół</w:t>
      </w:r>
      <w:r w:rsidR="00733241">
        <w:rPr>
          <w:rFonts w:ascii="Georgia" w:eastAsia="Arial Unicode MS" w:hAnsi="Georgia"/>
          <w:color w:val="000000"/>
          <w:sz w:val="22"/>
          <w:szCs w:val="22"/>
          <w:u w:color="000000"/>
          <w:bdr w:val="nil"/>
        </w:rPr>
        <w:t>.</w:t>
      </w:r>
      <w:r w:rsidRPr="00E54121">
        <w:rPr>
          <w:rFonts w:ascii="Georgia" w:eastAsia="Arial Unicode MS" w:hAnsi="Georgia"/>
          <w:color w:val="000000"/>
          <w:sz w:val="22"/>
          <w:szCs w:val="22"/>
          <w:u w:color="000000"/>
          <w:bdr w:val="nil"/>
        </w:rPr>
        <w:t xml:space="preserve">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8"/>
      <w:footerReference w:type="even" r:id="rId9"/>
      <w:footerReference w:type="default" r:id="rId10"/>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B8DF" w14:textId="77777777" w:rsidR="00E76F61" w:rsidRDefault="00E76F61">
      <w:r>
        <w:separator/>
      </w:r>
    </w:p>
  </w:endnote>
  <w:endnote w:type="continuationSeparator" w:id="0">
    <w:p w14:paraId="76F5FCAB" w14:textId="77777777" w:rsidR="00E76F61" w:rsidRDefault="00E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BE81" w14:textId="77777777" w:rsidR="00E76F61" w:rsidRDefault="00E76F61">
      <w:r>
        <w:separator/>
      </w:r>
    </w:p>
  </w:footnote>
  <w:footnote w:type="continuationSeparator" w:id="0">
    <w:p w14:paraId="595E72D4" w14:textId="77777777" w:rsidR="00E76F61" w:rsidRDefault="00E7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0E46125A"/>
    <w:lvl w:ilvl="0" w:tplc="86AAA144">
      <w:start w:val="3"/>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4"/>
  </w:num>
  <w:num w:numId="2" w16cid:durableId="1118792543">
    <w:abstractNumId w:val="6"/>
  </w:num>
  <w:num w:numId="3" w16cid:durableId="1269392944">
    <w:abstractNumId w:val="13"/>
  </w:num>
  <w:num w:numId="4" w16cid:durableId="1027676559">
    <w:abstractNumId w:val="9"/>
  </w:num>
  <w:num w:numId="5" w16cid:durableId="1830167713">
    <w:abstractNumId w:val="35"/>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3"/>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2"/>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A7B5A"/>
    <w:rsid w:val="000B7CD6"/>
    <w:rsid w:val="000E6B2B"/>
    <w:rsid w:val="0011067A"/>
    <w:rsid w:val="00111C4C"/>
    <w:rsid w:val="00114BC3"/>
    <w:rsid w:val="00116331"/>
    <w:rsid w:val="001249BF"/>
    <w:rsid w:val="0013557C"/>
    <w:rsid w:val="001409C0"/>
    <w:rsid w:val="001552DA"/>
    <w:rsid w:val="00163181"/>
    <w:rsid w:val="00172531"/>
    <w:rsid w:val="0018665F"/>
    <w:rsid w:val="001A2362"/>
    <w:rsid w:val="001A723E"/>
    <w:rsid w:val="001A7351"/>
    <w:rsid w:val="001B4321"/>
    <w:rsid w:val="001B4D9A"/>
    <w:rsid w:val="001C2E9C"/>
    <w:rsid w:val="001C3A95"/>
    <w:rsid w:val="001C776F"/>
    <w:rsid w:val="001E1E47"/>
    <w:rsid w:val="001E3FF4"/>
    <w:rsid w:val="00210748"/>
    <w:rsid w:val="002155D6"/>
    <w:rsid w:val="00224716"/>
    <w:rsid w:val="002326B5"/>
    <w:rsid w:val="00236B1F"/>
    <w:rsid w:val="002431B8"/>
    <w:rsid w:val="002431F9"/>
    <w:rsid w:val="00246CE4"/>
    <w:rsid w:val="00252070"/>
    <w:rsid w:val="002551E0"/>
    <w:rsid w:val="00260E37"/>
    <w:rsid w:val="00263B0F"/>
    <w:rsid w:val="00266E1B"/>
    <w:rsid w:val="0028467F"/>
    <w:rsid w:val="0028634E"/>
    <w:rsid w:val="002917CA"/>
    <w:rsid w:val="00293451"/>
    <w:rsid w:val="002A0338"/>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33241"/>
    <w:rsid w:val="00751817"/>
    <w:rsid w:val="00752933"/>
    <w:rsid w:val="007531D9"/>
    <w:rsid w:val="00755CFA"/>
    <w:rsid w:val="00757264"/>
    <w:rsid w:val="007654A1"/>
    <w:rsid w:val="007715AB"/>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1F8B"/>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8D5"/>
    <w:rsid w:val="00973BF6"/>
    <w:rsid w:val="009809C6"/>
    <w:rsid w:val="00984415"/>
    <w:rsid w:val="00984AB5"/>
    <w:rsid w:val="00985ED2"/>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56A24"/>
    <w:rsid w:val="00A75F64"/>
    <w:rsid w:val="00A92773"/>
    <w:rsid w:val="00AA044B"/>
    <w:rsid w:val="00AA0531"/>
    <w:rsid w:val="00AC08F8"/>
    <w:rsid w:val="00AC1004"/>
    <w:rsid w:val="00AC59A5"/>
    <w:rsid w:val="00AC7D87"/>
    <w:rsid w:val="00AD3205"/>
    <w:rsid w:val="00AE04B2"/>
    <w:rsid w:val="00B0248F"/>
    <w:rsid w:val="00B04323"/>
    <w:rsid w:val="00B166A1"/>
    <w:rsid w:val="00B31E90"/>
    <w:rsid w:val="00B52A29"/>
    <w:rsid w:val="00B63B38"/>
    <w:rsid w:val="00B63FBD"/>
    <w:rsid w:val="00B65791"/>
    <w:rsid w:val="00B74441"/>
    <w:rsid w:val="00B855C5"/>
    <w:rsid w:val="00B9021B"/>
    <w:rsid w:val="00B90A9E"/>
    <w:rsid w:val="00B955CC"/>
    <w:rsid w:val="00BA1AF1"/>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A88"/>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528A2"/>
    <w:rsid w:val="00D53EF2"/>
    <w:rsid w:val="00D54A57"/>
    <w:rsid w:val="00D63C0D"/>
    <w:rsid w:val="00D67B37"/>
    <w:rsid w:val="00D73E1D"/>
    <w:rsid w:val="00D811DA"/>
    <w:rsid w:val="00D828AC"/>
    <w:rsid w:val="00D94802"/>
    <w:rsid w:val="00DA099F"/>
    <w:rsid w:val="00DA1730"/>
    <w:rsid w:val="00DA2135"/>
    <w:rsid w:val="00DA5759"/>
    <w:rsid w:val="00DA57C4"/>
    <w:rsid w:val="00DA582A"/>
    <w:rsid w:val="00DB4549"/>
    <w:rsid w:val="00DC1596"/>
    <w:rsid w:val="00DC327E"/>
    <w:rsid w:val="00DC5055"/>
    <w:rsid w:val="00DD1C4D"/>
    <w:rsid w:val="00DD37CE"/>
    <w:rsid w:val="00DD6934"/>
    <w:rsid w:val="00E10DE7"/>
    <w:rsid w:val="00E34725"/>
    <w:rsid w:val="00E40189"/>
    <w:rsid w:val="00E515C4"/>
    <w:rsid w:val="00E54121"/>
    <w:rsid w:val="00E54978"/>
    <w:rsid w:val="00E66A2A"/>
    <w:rsid w:val="00E723CD"/>
    <w:rsid w:val="00E76F61"/>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3BDA"/>
    <w:rsid w:val="00F655F8"/>
    <w:rsid w:val="00F8088D"/>
    <w:rsid w:val="00F850FD"/>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1015-2A08-496E-9123-660D8033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1507</Words>
  <Characters>9726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11211</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Karolina Młynarczyk</cp:lastModifiedBy>
  <cp:revision>4</cp:revision>
  <cp:lastPrinted>2015-07-30T07:56:00Z</cp:lastPrinted>
  <dcterms:created xsi:type="dcterms:W3CDTF">2023-07-28T12:47:00Z</dcterms:created>
  <dcterms:modified xsi:type="dcterms:W3CDTF">2023-08-24T09:03:00Z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