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2EE7BBC5" w:rsidR="00B67D14" w:rsidRDefault="00B67D14">
      <w:pPr>
        <w:spacing w:after="0" w:line="259" w:lineRule="auto"/>
        <w:ind w:left="0" w:right="170" w:firstLine="0"/>
        <w:jc w:val="right"/>
      </w:pP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3416A3D3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D6649F">
        <w:rPr>
          <w:iCs/>
          <w:sz w:val="22"/>
        </w:rPr>
        <w:t>5</w:t>
      </w:r>
      <w:r w:rsidR="00101BEB">
        <w:rPr>
          <w:iCs/>
          <w:sz w:val="22"/>
        </w:rPr>
        <w:t>1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5E7698B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101BEB" w:rsidRPr="00101BEB">
        <w:rPr>
          <w:b/>
          <w:bCs/>
          <w:sz w:val="22"/>
          <w:szCs w:val="22"/>
        </w:rPr>
        <w:t>świadczenie usługi hotelarsko-gastronomicznej w tym wynajmu sali konferencyjnej wraz z wyposażeniem oraz obsługą konferencyjną międzynarodowego wydarzenia we Wrocławiu: spotkania operatorów programów edukacyjnych realizowanych w ramach Funduszu Współpracy Dwustronnej finansowanego z Mechanizmu Finansowego Europejskiego Obszaru Gospodarczego na lata 2014-2021 i Norweskiego Mechanizmu Finansowego na lata 2014-2021</w:t>
      </w:r>
      <w:r w:rsidRPr="00CE7DC2">
        <w:rPr>
          <w:b/>
          <w:bCs/>
          <w:sz w:val="22"/>
          <w:szCs w:val="22"/>
        </w:rPr>
        <w:t>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załącznik nr 2 do Umowy. </w:t>
      </w:r>
    </w:p>
    <w:p w14:paraId="397EB436" w14:textId="219FD1F9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707475">
        <w:rPr>
          <w:iCs/>
          <w:sz w:val="22"/>
        </w:rPr>
        <w:t>Zamościu</w:t>
      </w:r>
      <w:r w:rsidRPr="00190A8A">
        <w:rPr>
          <w:iCs/>
          <w:sz w:val="22"/>
        </w:rPr>
        <w:t xml:space="preserve"> 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32A9E21D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101BEB" w:rsidRPr="00101BEB">
        <w:rPr>
          <w:b/>
          <w:bCs/>
          <w:sz w:val="22"/>
        </w:rPr>
        <w:t xml:space="preserve">26-28 czerwca </w:t>
      </w:r>
      <w:r w:rsidR="008B05F5" w:rsidRPr="008B05F5">
        <w:rPr>
          <w:b/>
          <w:bCs/>
          <w:sz w:val="22"/>
        </w:rPr>
        <w:t>2023 r.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7D1A810A" w14:textId="77777777" w:rsidR="00101BEB" w:rsidRDefault="00101BEB" w:rsidP="008B3375">
      <w:pPr>
        <w:spacing w:after="120"/>
        <w:jc w:val="center"/>
        <w:rPr>
          <w:b/>
          <w:sz w:val="22"/>
        </w:rPr>
      </w:pPr>
    </w:p>
    <w:p w14:paraId="3F937BB7" w14:textId="13033525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6983139A" w14:textId="77777777" w:rsidR="003623DA" w:rsidRDefault="00636519" w:rsidP="003623DA">
      <w:pPr>
        <w:numPr>
          <w:ilvl w:val="0"/>
          <w:numId w:val="8"/>
        </w:numPr>
        <w:spacing w:after="0" w:line="240" w:lineRule="auto"/>
      </w:pPr>
      <w:r w:rsidRPr="00636519">
        <w:rPr>
          <w:sz w:val="22"/>
        </w:rPr>
        <w:t xml:space="preserve">Wartość umowy nie może przekroczyć kwoty </w:t>
      </w:r>
      <w:r w:rsidR="008B3375" w:rsidRPr="001E2AA6">
        <w:rPr>
          <w:sz w:val="22"/>
        </w:rPr>
        <w:t xml:space="preserve">brutto w wysokości </w:t>
      </w:r>
      <w:r w:rsidR="008B3375">
        <w:rPr>
          <w:b/>
          <w:bCs/>
          <w:sz w:val="22"/>
        </w:rPr>
        <w:t>……………</w:t>
      </w:r>
      <w:r w:rsidR="008B3375" w:rsidRPr="001E2AA6">
        <w:rPr>
          <w:sz w:val="22"/>
        </w:rPr>
        <w:t xml:space="preserve"> zł (słownie złotych: </w:t>
      </w:r>
      <w:r w:rsidR="008B3375">
        <w:rPr>
          <w:sz w:val="22"/>
        </w:rPr>
        <w:t>……………..</w:t>
      </w:r>
      <w:r w:rsidR="008B3375" w:rsidRPr="001E2AA6">
        <w:rPr>
          <w:sz w:val="22"/>
        </w:rPr>
        <w:t xml:space="preserve"> złotych 00/100)</w:t>
      </w:r>
      <w:r w:rsidR="008B3375">
        <w:rPr>
          <w:sz w:val="22"/>
        </w:rPr>
        <w:t>.</w:t>
      </w:r>
    </w:p>
    <w:p w14:paraId="082B3D98" w14:textId="48D3341D" w:rsidR="003623DA" w:rsidRPr="003623DA" w:rsidRDefault="003623DA" w:rsidP="003623DA">
      <w:pPr>
        <w:numPr>
          <w:ilvl w:val="0"/>
          <w:numId w:val="8"/>
        </w:numPr>
        <w:spacing w:after="0" w:line="240" w:lineRule="auto"/>
      </w:pPr>
      <w:r w:rsidRPr="003623DA">
        <w:rPr>
          <w:sz w:val="22"/>
        </w:rPr>
        <w:t>Płatność zostanie dokonana zgodnie z poniższym harmonogramem:</w:t>
      </w:r>
    </w:p>
    <w:p w14:paraId="465013F9" w14:textId="5F5A6FB0" w:rsidR="003623DA" w:rsidRDefault="003623DA" w:rsidP="003623DA">
      <w:pPr>
        <w:pStyle w:val="Akapitzlist"/>
        <w:spacing w:after="120"/>
        <w:jc w:val="both"/>
        <w:rPr>
          <w:rFonts w:ascii="Times New Roman" w:eastAsia="Times New Roman" w:hAnsi="Times New Roman"/>
        </w:rPr>
      </w:pPr>
      <w:r w:rsidRPr="00B3376F">
        <w:rPr>
          <w:rFonts w:ascii="Times New Roman" w:eastAsia="Times New Roman" w:hAnsi="Times New Roman"/>
        </w:rPr>
        <w:lastRenderedPageBreak/>
        <w:t xml:space="preserve">a) </w:t>
      </w:r>
      <w:r>
        <w:rPr>
          <w:rFonts w:ascii="Times New Roman" w:eastAsia="Times New Roman" w:hAnsi="Times New Roman"/>
        </w:rPr>
        <w:t>2</w:t>
      </w:r>
      <w:r w:rsidRPr="00B3376F">
        <w:rPr>
          <w:rFonts w:ascii="Times New Roman" w:eastAsia="Times New Roman" w:hAnsi="Times New Roman"/>
        </w:rPr>
        <w:t xml:space="preserve">0% wartości </w:t>
      </w:r>
      <w:r>
        <w:rPr>
          <w:rFonts w:ascii="Times New Roman" w:eastAsia="Times New Roman" w:hAnsi="Times New Roman"/>
        </w:rPr>
        <w:t xml:space="preserve">wynagrodzenia wskazanego w par. 2, ust. 1 </w:t>
      </w:r>
      <w:r w:rsidRPr="00B3376F">
        <w:rPr>
          <w:rFonts w:ascii="Times New Roman" w:eastAsia="Times New Roman" w:hAnsi="Times New Roman"/>
        </w:rPr>
        <w:t xml:space="preserve">Umowy, tj. ………… złotych zostanie wpłacona tytułem zaliczki </w:t>
      </w:r>
      <w:r w:rsidRPr="003623DA">
        <w:rPr>
          <w:rFonts w:ascii="Times New Roman" w:eastAsia="Times New Roman" w:hAnsi="Times New Roman"/>
        </w:rPr>
        <w:t>w terminie 14 dni od dnia doręczenia przez Wykonawcę podpisanego przez siebie egzemplarza Umowy do siedziby Zamawiającego i dostarczenia faktury proforma</w:t>
      </w:r>
      <w:r w:rsidRPr="00B3376F">
        <w:rPr>
          <w:rFonts w:ascii="Times New Roman" w:eastAsia="Times New Roman" w:hAnsi="Times New Roman"/>
        </w:rPr>
        <w:t>;</w:t>
      </w:r>
    </w:p>
    <w:p w14:paraId="21279FD4" w14:textId="2F4ABE1A" w:rsidR="003623DA" w:rsidRPr="003623DA" w:rsidRDefault="003623DA" w:rsidP="003623DA">
      <w:pPr>
        <w:pStyle w:val="Akapitzlist"/>
        <w:spacing w:after="120"/>
        <w:jc w:val="both"/>
        <w:rPr>
          <w:rFonts w:ascii="Times New Roman" w:eastAsia="Times New Roman" w:hAnsi="Times New Roman"/>
        </w:rPr>
      </w:pPr>
      <w:r w:rsidRPr="00123D28">
        <w:rPr>
          <w:rFonts w:ascii="Times New Roman" w:eastAsia="Times New Roman" w:hAnsi="Times New Roman"/>
        </w:rPr>
        <w:t xml:space="preserve">b) </w:t>
      </w:r>
      <w:r>
        <w:rPr>
          <w:rFonts w:ascii="Times New Roman" w:eastAsia="Times New Roman" w:hAnsi="Times New Roman"/>
        </w:rPr>
        <w:t>do 8</w:t>
      </w:r>
      <w:r w:rsidRPr="00123D28">
        <w:rPr>
          <w:rFonts w:ascii="Times New Roman" w:eastAsia="Times New Roman" w:hAnsi="Times New Roman"/>
        </w:rPr>
        <w:t xml:space="preserve">0% wartości </w:t>
      </w:r>
      <w:r>
        <w:rPr>
          <w:rFonts w:ascii="Times New Roman" w:eastAsia="Times New Roman" w:hAnsi="Times New Roman"/>
        </w:rPr>
        <w:t xml:space="preserve">wynagrodzenia wskazanego w par. 2, ust. 1 </w:t>
      </w:r>
      <w:r w:rsidRPr="00B3376F">
        <w:rPr>
          <w:rFonts w:ascii="Times New Roman" w:eastAsia="Times New Roman" w:hAnsi="Times New Roman"/>
        </w:rPr>
        <w:t xml:space="preserve">Umowy, tj. ………… złotych </w:t>
      </w:r>
      <w:r w:rsidRPr="00123D28">
        <w:rPr>
          <w:rFonts w:ascii="Times New Roman" w:eastAsia="Times New Roman" w:hAnsi="Times New Roman"/>
        </w:rPr>
        <w:t xml:space="preserve">zostanie wypłacone w terminie </w:t>
      </w:r>
      <w:r>
        <w:rPr>
          <w:rFonts w:ascii="Times New Roman" w:eastAsia="Times New Roman" w:hAnsi="Times New Roman"/>
        </w:rPr>
        <w:t>30</w:t>
      </w:r>
      <w:r w:rsidRPr="00123D28">
        <w:rPr>
          <w:rFonts w:ascii="Times New Roman" w:eastAsia="Times New Roman" w:hAnsi="Times New Roman"/>
        </w:rPr>
        <w:t xml:space="preserve"> dni od prawidłowo wystawionej faktury VAT</w:t>
      </w:r>
      <w:r>
        <w:rPr>
          <w:rFonts w:ascii="Times New Roman" w:eastAsia="Times New Roman" w:hAnsi="Times New Roman"/>
        </w:rPr>
        <w:t>. Wartość faktury VAT będzie obejmowała faktyczne wykorzystanie zgłoszone na 14 dni kalendarzowych przed dniem rozpoczęcia usługi</w:t>
      </w:r>
    </w:p>
    <w:p w14:paraId="776012D8" w14:textId="77777777" w:rsidR="008B3375" w:rsidRPr="00F1502C" w:rsidRDefault="008B3375" w:rsidP="008B337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1502C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1502C">
        <w:rPr>
          <w:rFonts w:ascii="Times New Roman" w:hAnsi="Times New Roman"/>
          <w:b/>
        </w:rPr>
        <w:t>formularzu oferty</w:t>
      </w:r>
      <w:r w:rsidRPr="00F1502C">
        <w:rPr>
          <w:rFonts w:ascii="Times New Roman" w:hAnsi="Times New Roman"/>
        </w:rPr>
        <w:t xml:space="preserve"> Wykonawcy.</w:t>
      </w:r>
    </w:p>
    <w:p w14:paraId="3BBFE0F4" w14:textId="7689E492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 xml:space="preserve">Wynagrodzenie będzie naliczane według cen jednostkowych, zgodnie z faktycznym zapotrzebowaniem zgłoszonym na </w:t>
      </w:r>
      <w:r w:rsidR="003742F8">
        <w:rPr>
          <w:sz w:val="22"/>
        </w:rPr>
        <w:t>14</w:t>
      </w:r>
      <w:r w:rsidRPr="00A70B35">
        <w:rPr>
          <w:sz w:val="22"/>
        </w:rPr>
        <w:t xml:space="preserve"> dni kalendarzowych przed dniem rozpoczęcia usługi.</w:t>
      </w:r>
    </w:p>
    <w:p w14:paraId="4B25CD7A" w14:textId="0AC6E56F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688FC4BE" w14:textId="5442B999" w:rsidR="008B05F5" w:rsidRPr="00101BEB" w:rsidRDefault="008B3375" w:rsidP="00101BEB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1D88AFD3" w14:textId="4272E312" w:rsidR="00101BEB" w:rsidRDefault="00101BEB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14 dni przed dniem rozpoczęcia realizacji usług.</w:t>
      </w:r>
    </w:p>
    <w:p w14:paraId="4C7DFA03" w14:textId="4BA05288" w:rsidR="00526D4B" w:rsidRDefault="00526D4B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EF7CDC">
        <w:rPr>
          <w:sz w:val="22"/>
        </w:rPr>
        <w:t xml:space="preserve">Zamawiający zobowiązuje się informować o specjalistycznych dietach uczestników na </w:t>
      </w:r>
      <w:r>
        <w:rPr>
          <w:sz w:val="22"/>
        </w:rPr>
        <w:t>5</w:t>
      </w:r>
      <w:r w:rsidRPr="00EF7CDC">
        <w:rPr>
          <w:sz w:val="22"/>
        </w:rPr>
        <w:t xml:space="preserve"> dni kalendarzow</w:t>
      </w:r>
      <w:r>
        <w:rPr>
          <w:sz w:val="22"/>
        </w:rPr>
        <w:t xml:space="preserve">ych </w:t>
      </w:r>
      <w:r w:rsidRPr="00EF7CDC">
        <w:rPr>
          <w:sz w:val="22"/>
        </w:rPr>
        <w:t>przed dniem rozpoczęcia realizacji usług</w:t>
      </w:r>
    </w:p>
    <w:p w14:paraId="46BF2D4F" w14:textId="10CC67F2" w:rsidR="008B3375" w:rsidRPr="00FA7EE3" w:rsidRDefault="008B3375" w:rsidP="00FA7EE3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</w:t>
      </w:r>
      <w:r w:rsidR="00FA7EE3">
        <w:rPr>
          <w:sz w:val="22"/>
        </w:rPr>
        <w:br/>
      </w:r>
      <w:r w:rsidRPr="00FA7EE3">
        <w:rPr>
          <w:sz w:val="22"/>
        </w:rPr>
        <w:t xml:space="preserve">z wykonaniem Umowy jest …….., e-mail: </w:t>
      </w:r>
      <w:hyperlink r:id="rId7" w:history="1">
        <w:r w:rsidRPr="00FA7EE3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1ED715C0" w:rsidR="008B3375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3C6A2132" w14:textId="3DF339C5" w:rsidR="00101BEB" w:rsidRDefault="00101BEB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01BEB">
        <w:rPr>
          <w:sz w:val="22"/>
        </w:rPr>
        <w:t>Wykonawca zobowiązuje się zapewnić dodatkowo maksymalnie 37 pokoi jednoosobowych lub dwuosobowych do jednoosobowego wykorzystania z łazienką w dniach 26-2</w:t>
      </w:r>
      <w:r w:rsidR="005A58F7">
        <w:rPr>
          <w:sz w:val="22"/>
        </w:rPr>
        <w:t>7</w:t>
      </w:r>
      <w:r w:rsidRPr="00101BEB">
        <w:rPr>
          <w:sz w:val="22"/>
        </w:rPr>
        <w:t xml:space="preserve"> czerwca 2023 r. </w:t>
      </w:r>
      <w:r w:rsidR="005A58F7">
        <w:rPr>
          <w:sz w:val="22"/>
        </w:rPr>
        <w:t xml:space="preserve">(dwie doby hotelowe) </w:t>
      </w:r>
      <w:r w:rsidR="00C55E5F">
        <w:rPr>
          <w:sz w:val="22"/>
        </w:rPr>
        <w:t xml:space="preserve">w obiekcie, w którym będzie świadczyć usługi, będące przedmiotem Umowy. </w:t>
      </w:r>
      <w:r w:rsidRPr="00101BEB">
        <w:rPr>
          <w:sz w:val="22"/>
        </w:rPr>
        <w:t>Operatorzy programów edukacyjnych będą rozliczać się indywidualnie zgodnie z cenami zaoferowanymi przez Wykonawcę w Formularzu Oferty. Zamawiający wskaże dokładną ilość dodatkowych pokoi 14 dni przed planowanym wydarzeniem</w:t>
      </w:r>
      <w:r>
        <w:rPr>
          <w:sz w:val="22"/>
        </w:rPr>
        <w:t>.</w:t>
      </w:r>
    </w:p>
    <w:p w14:paraId="58F781F9" w14:textId="3E043614" w:rsidR="00636519" w:rsidRDefault="00636519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>
        <w:rPr>
          <w:sz w:val="22"/>
        </w:rPr>
        <w:t>Warunki anulacji:</w:t>
      </w:r>
    </w:p>
    <w:p w14:paraId="5B454288" w14:textId="094943E7" w:rsidR="00636519" w:rsidRPr="003623DA" w:rsidRDefault="003623DA" w:rsidP="00636519">
      <w:pPr>
        <w:pStyle w:val="Akapitzlist"/>
        <w:numPr>
          <w:ilvl w:val="0"/>
          <w:numId w:val="13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636519" w:rsidRPr="003623DA">
        <w:rPr>
          <w:rFonts w:ascii="Times New Roman" w:hAnsi="Times New Roman"/>
        </w:rPr>
        <w:t xml:space="preserve"> terminie na </w:t>
      </w:r>
      <w:r w:rsidR="00636519" w:rsidRPr="003623DA">
        <w:rPr>
          <w:rFonts w:ascii="Times New Roman" w:hAnsi="Times New Roman"/>
          <w:b/>
          <w:bCs/>
        </w:rPr>
        <w:t xml:space="preserve">75 dni </w:t>
      </w:r>
      <w:r w:rsidR="00636519" w:rsidRPr="003623DA">
        <w:rPr>
          <w:rFonts w:ascii="Times New Roman" w:hAnsi="Times New Roman"/>
        </w:rPr>
        <w:t xml:space="preserve">przed realizacją </w:t>
      </w:r>
      <w:r w:rsidR="0019278F" w:rsidRPr="003623DA">
        <w:rPr>
          <w:rFonts w:ascii="Times New Roman" w:hAnsi="Times New Roman"/>
        </w:rPr>
        <w:t xml:space="preserve">spotkania </w:t>
      </w:r>
      <w:r w:rsidR="00636519" w:rsidRPr="003623DA">
        <w:rPr>
          <w:rFonts w:ascii="Times New Roman" w:hAnsi="Times New Roman"/>
        </w:rPr>
        <w:t>Zamawiający ma prawo zmniejszyć zakres zamówienia  bez konsekwencji finansowych (bezkosztowa anulacja)</w:t>
      </w:r>
      <w:r w:rsidR="0078161B">
        <w:rPr>
          <w:rFonts w:ascii="Times New Roman" w:hAnsi="Times New Roman"/>
        </w:rPr>
        <w:t>;</w:t>
      </w:r>
    </w:p>
    <w:p w14:paraId="2B64A5B9" w14:textId="61CD1FA7" w:rsidR="00636519" w:rsidRPr="003623DA" w:rsidRDefault="003623DA" w:rsidP="00636519">
      <w:pPr>
        <w:pStyle w:val="Akapitzlist"/>
        <w:numPr>
          <w:ilvl w:val="0"/>
          <w:numId w:val="13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636519" w:rsidRPr="003623DA">
        <w:rPr>
          <w:rFonts w:ascii="Times New Roman" w:hAnsi="Times New Roman"/>
        </w:rPr>
        <w:t xml:space="preserve"> terminie do</w:t>
      </w:r>
      <w:r w:rsidR="00636519" w:rsidRPr="003623DA">
        <w:rPr>
          <w:rFonts w:ascii="Times New Roman" w:hAnsi="Times New Roman"/>
          <w:b/>
          <w:bCs/>
        </w:rPr>
        <w:t xml:space="preserve"> 30 dni</w:t>
      </w:r>
      <w:r w:rsidR="00636519" w:rsidRPr="003623DA">
        <w:rPr>
          <w:rFonts w:ascii="Times New Roman" w:hAnsi="Times New Roman"/>
        </w:rPr>
        <w:t xml:space="preserve"> przed </w:t>
      </w:r>
      <w:r w:rsidR="0019278F" w:rsidRPr="003623DA">
        <w:rPr>
          <w:rFonts w:ascii="Times New Roman" w:hAnsi="Times New Roman"/>
        </w:rPr>
        <w:t xml:space="preserve">realizacją spotkania </w:t>
      </w:r>
      <w:r w:rsidR="00636519" w:rsidRPr="003623DA">
        <w:rPr>
          <w:rFonts w:ascii="Times New Roman" w:hAnsi="Times New Roman"/>
        </w:rPr>
        <w:t xml:space="preserve">Zamawiający ma możliwość anulacji </w:t>
      </w:r>
      <w:r w:rsidR="00636519" w:rsidRPr="003623DA">
        <w:rPr>
          <w:rFonts w:ascii="Times New Roman" w:hAnsi="Times New Roman"/>
          <w:b/>
          <w:bCs/>
        </w:rPr>
        <w:t xml:space="preserve">30% </w:t>
      </w:r>
      <w:r w:rsidR="0019278F" w:rsidRPr="003623DA">
        <w:rPr>
          <w:rFonts w:ascii="Times New Roman" w:hAnsi="Times New Roman"/>
        </w:rPr>
        <w:t xml:space="preserve">zakresu zamówienia </w:t>
      </w:r>
      <w:r w:rsidR="0078161B">
        <w:rPr>
          <w:rFonts w:ascii="Times New Roman" w:hAnsi="Times New Roman"/>
        </w:rPr>
        <w:t>;</w:t>
      </w:r>
    </w:p>
    <w:p w14:paraId="0BC61501" w14:textId="289580FA" w:rsidR="00636519" w:rsidRPr="00636519" w:rsidRDefault="003623DA" w:rsidP="00636519">
      <w:pPr>
        <w:pStyle w:val="Akapitzlist"/>
        <w:numPr>
          <w:ilvl w:val="0"/>
          <w:numId w:val="13"/>
        </w:numPr>
        <w:spacing w:after="120"/>
      </w:pPr>
      <w:r>
        <w:rPr>
          <w:rFonts w:ascii="Times New Roman" w:hAnsi="Times New Roman"/>
        </w:rPr>
        <w:t>w</w:t>
      </w:r>
      <w:r w:rsidR="00636519" w:rsidRPr="003623DA">
        <w:rPr>
          <w:rFonts w:ascii="Times New Roman" w:hAnsi="Times New Roman"/>
        </w:rPr>
        <w:t xml:space="preserve"> terminie do </w:t>
      </w:r>
      <w:r w:rsidR="00636519" w:rsidRPr="003623DA">
        <w:rPr>
          <w:rFonts w:ascii="Times New Roman" w:hAnsi="Times New Roman"/>
          <w:b/>
          <w:bCs/>
        </w:rPr>
        <w:t>14 dni</w:t>
      </w:r>
      <w:r w:rsidR="00636519" w:rsidRPr="003623DA">
        <w:rPr>
          <w:rFonts w:ascii="Times New Roman" w:hAnsi="Times New Roman"/>
        </w:rPr>
        <w:t xml:space="preserve"> przed </w:t>
      </w:r>
      <w:r w:rsidR="0019278F" w:rsidRPr="003623DA">
        <w:rPr>
          <w:rFonts w:ascii="Times New Roman" w:hAnsi="Times New Roman"/>
        </w:rPr>
        <w:t>realizacją spotkania</w:t>
      </w:r>
      <w:r w:rsidR="00636519" w:rsidRPr="003623DA">
        <w:rPr>
          <w:rFonts w:ascii="Times New Roman" w:hAnsi="Times New Roman"/>
        </w:rPr>
        <w:t xml:space="preserve"> Zamawiający ma możliwość anulacji </w:t>
      </w:r>
      <w:r w:rsidR="00636519" w:rsidRPr="003623DA">
        <w:rPr>
          <w:rFonts w:ascii="Times New Roman" w:hAnsi="Times New Roman"/>
          <w:b/>
          <w:bCs/>
        </w:rPr>
        <w:t>10%</w:t>
      </w:r>
      <w:r w:rsidR="00636519" w:rsidRPr="003623DA">
        <w:rPr>
          <w:rFonts w:ascii="Times New Roman" w:hAnsi="Times New Roman"/>
        </w:rPr>
        <w:t xml:space="preserve"> </w:t>
      </w:r>
      <w:r w:rsidR="0019278F" w:rsidRPr="003623DA">
        <w:rPr>
          <w:rFonts w:ascii="Times New Roman" w:hAnsi="Times New Roman"/>
        </w:rPr>
        <w:t>zakresu zamówienia</w:t>
      </w:r>
      <w:r w:rsidR="00636519">
        <w:t>.</w:t>
      </w:r>
    </w:p>
    <w:p w14:paraId="1848D97B" w14:textId="009EE056" w:rsidR="00636519" w:rsidRDefault="00636519" w:rsidP="00636519">
      <w:pPr>
        <w:spacing w:after="120" w:line="240" w:lineRule="auto"/>
        <w:ind w:left="284" w:firstLine="0"/>
        <w:rPr>
          <w:sz w:val="22"/>
        </w:rPr>
      </w:pPr>
    </w:p>
    <w:p w14:paraId="6A10ED20" w14:textId="77777777" w:rsidR="00111181" w:rsidRDefault="00111181" w:rsidP="00636519">
      <w:pPr>
        <w:spacing w:after="120" w:line="240" w:lineRule="auto"/>
        <w:ind w:left="284" w:firstLine="0"/>
        <w:rPr>
          <w:sz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>§ 4. Kary umowne i odsetki</w:t>
      </w:r>
    </w:p>
    <w:p w14:paraId="1CCA4371" w14:textId="113388AD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 xml:space="preserve">mowy Wykonawca zapłaci Zamawiającemu kary umowne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3C9206A0" w:rsidR="008B3375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</w:t>
      </w:r>
      <w:r w:rsidR="008B05F5">
        <w:rPr>
          <w:sz w:val="22"/>
        </w:rPr>
        <w:t>;</w:t>
      </w:r>
    </w:p>
    <w:p w14:paraId="4914FE5E" w14:textId="7247B34A" w:rsidR="008B05F5" w:rsidRPr="00190A8A" w:rsidRDefault="008B05F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EF7CDC">
        <w:rPr>
          <w:sz w:val="22"/>
        </w:rPr>
        <w:t xml:space="preserve">niespełnianie przewidzianych w </w:t>
      </w:r>
      <w:r w:rsidRPr="00EF7CDC">
        <w:rPr>
          <w:b/>
          <w:sz w:val="22"/>
        </w:rPr>
        <w:t>opisie przedmiotu zamówienia</w:t>
      </w:r>
      <w:r w:rsidRPr="00EF7CDC">
        <w:rPr>
          <w:sz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</w:t>
      </w:r>
      <w:r>
        <w:rPr>
          <w:sz w:val="22"/>
        </w:rPr>
        <w:t>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Pr="00B67EA1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77777777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Odstąpienia od U</w:t>
      </w:r>
      <w:r w:rsidRPr="00190A8A">
        <w:rPr>
          <w:b/>
          <w:sz w:val="22"/>
          <w:lang w:eastAsia="ar-SA"/>
        </w:rPr>
        <w:t>mowy</w:t>
      </w:r>
    </w:p>
    <w:p w14:paraId="47CF6647" w14:textId="77777777" w:rsidR="00101BEB" w:rsidRPr="00101BEB" w:rsidRDefault="00101BEB" w:rsidP="00101BE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101BEB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A939CB6" w14:textId="77777777" w:rsidR="00101BEB" w:rsidRPr="00101BEB" w:rsidRDefault="00101BEB" w:rsidP="00101BE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101BEB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101BEB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nie wcześniej niż po bezskutecznym wezwaniu Wykonawcy do zaprzestania </w:t>
      </w:r>
      <w:r w:rsidRPr="00101BEB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0BEFFA0A" w14:textId="77777777" w:rsidR="00101BEB" w:rsidRPr="00101BEB" w:rsidRDefault="00101BEB" w:rsidP="00101BEB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101BEB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1058184B" w14:textId="026E368D" w:rsidR="00101BEB" w:rsidRPr="00101BEB" w:rsidRDefault="00101BEB" w:rsidP="00101BEB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101BEB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101BEB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1EA8B3BD" w14:textId="77777777" w:rsidR="00101BEB" w:rsidRPr="00101BEB" w:rsidRDefault="00101BEB" w:rsidP="00101BEB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101BEB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49041FDE" w14:textId="77777777" w:rsidR="00101BEB" w:rsidRPr="00101BEB" w:rsidRDefault="00101BEB" w:rsidP="00101BEB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101BEB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101BEB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3E47690E" w14:textId="77777777" w:rsidR="00101BEB" w:rsidRPr="00101BEB" w:rsidRDefault="00101BEB" w:rsidP="00101BEB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101BEB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54961D05" w14:textId="77777777" w:rsidR="00101BEB" w:rsidRPr="00101BEB" w:rsidRDefault="00101BEB" w:rsidP="00101BE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101BEB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8777B5A" w14:textId="2C9F9D9C" w:rsidR="008B3375" w:rsidRPr="00101BEB" w:rsidRDefault="00101BEB" w:rsidP="00101BE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contextualSpacing/>
        <w:rPr>
          <w:rFonts w:eastAsia="Calibri"/>
          <w:kern w:val="1"/>
          <w:sz w:val="22"/>
          <w:lang w:eastAsia="en-US" w:bidi="hi-IN"/>
        </w:rPr>
      </w:pPr>
      <w:r w:rsidRPr="00101BEB">
        <w:rPr>
          <w:rFonts w:eastAsia="Calibri"/>
          <w:kern w:val="1"/>
          <w:sz w:val="22"/>
          <w:lang w:eastAsia="en-US" w:bidi="hi-IN"/>
        </w:rPr>
        <w:lastRenderedPageBreak/>
        <w:t xml:space="preserve">Odstąpienie od Umowy albo jej wypowiedzenie nie pozbawia Zamawiającego prawa do naliczenia kar umownych, o których mowa w § 4.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4D4171E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1F4F44F6" w14:textId="0B5911BA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0E66B6A6" w:rsidR="00B67D14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p w14:paraId="7C240F1B" w14:textId="77777777" w:rsidR="00101BEB" w:rsidRPr="00101BEB" w:rsidRDefault="00101BEB" w:rsidP="00101BEB">
      <w:pPr>
        <w:pStyle w:val="Akapitzlist"/>
        <w:numPr>
          <w:ilvl w:val="0"/>
          <w:numId w:val="7"/>
        </w:numPr>
        <w:spacing w:after="120"/>
        <w:rPr>
          <w:rFonts w:ascii="Times New Roman" w:eastAsia="Times New Roman" w:hAnsi="Times New Roman"/>
          <w:sz w:val="20"/>
        </w:rPr>
      </w:pPr>
      <w:r w:rsidRPr="00101BEB">
        <w:rPr>
          <w:rFonts w:ascii="Times New Roman" w:eastAsia="Times New Roman" w:hAnsi="Times New Roman"/>
          <w:sz w:val="20"/>
        </w:rPr>
        <w:t>Wzór protokołu.</w:t>
      </w:r>
    </w:p>
    <w:p w14:paraId="1579C916" w14:textId="77777777" w:rsidR="00101BEB" w:rsidRPr="008B3375" w:rsidRDefault="00101BEB" w:rsidP="00101BEB">
      <w:pPr>
        <w:pStyle w:val="Tekstpodstawowy"/>
        <w:spacing w:after="120"/>
        <w:ind w:left="720"/>
        <w:jc w:val="left"/>
        <w:rPr>
          <w:sz w:val="20"/>
          <w:szCs w:val="22"/>
        </w:rPr>
      </w:pPr>
    </w:p>
    <w:sectPr w:rsidR="00101BEB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1D894F88" w:rsidR="00C572AE" w:rsidRDefault="00101BEB">
    <w:pPr>
      <w:pStyle w:val="Nagwek"/>
    </w:pPr>
    <w:r>
      <w:rPr>
        <w:noProof/>
      </w:rPr>
      <w:drawing>
        <wp:inline distT="0" distB="0" distL="0" distR="0" wp14:anchorId="37BCDCDD" wp14:editId="6371D68F">
          <wp:extent cx="5381625" cy="970681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605" cy="978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2EBA"/>
    <w:multiLevelType w:val="hybridMultilevel"/>
    <w:tmpl w:val="F88009F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21821"/>
    <w:multiLevelType w:val="hybridMultilevel"/>
    <w:tmpl w:val="FC362CBC"/>
    <w:lvl w:ilvl="0" w:tplc="6BF283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A86804"/>
    <w:multiLevelType w:val="hybridMultilevel"/>
    <w:tmpl w:val="6D5E0E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3"/>
  </w:num>
  <w:num w:numId="2" w16cid:durableId="190537188">
    <w:abstractNumId w:val="1"/>
  </w:num>
  <w:num w:numId="3" w16cid:durableId="1011876223">
    <w:abstractNumId w:val="11"/>
  </w:num>
  <w:num w:numId="4" w16cid:durableId="398485146">
    <w:abstractNumId w:val="4"/>
  </w:num>
  <w:num w:numId="5" w16cid:durableId="1560281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7"/>
  </w:num>
  <w:num w:numId="8" w16cid:durableId="884297677">
    <w:abstractNumId w:val="9"/>
  </w:num>
  <w:num w:numId="9" w16cid:durableId="591010949">
    <w:abstractNumId w:val="8"/>
  </w:num>
  <w:num w:numId="10" w16cid:durableId="467941254">
    <w:abstractNumId w:val="5"/>
  </w:num>
  <w:num w:numId="11" w16cid:durableId="1048803124">
    <w:abstractNumId w:val="12"/>
  </w:num>
  <w:num w:numId="12" w16cid:durableId="754522871">
    <w:abstractNumId w:val="2"/>
  </w:num>
  <w:num w:numId="13" w16cid:durableId="1505851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01BEB"/>
    <w:rsid w:val="00111181"/>
    <w:rsid w:val="00167F5C"/>
    <w:rsid w:val="0019278F"/>
    <w:rsid w:val="001A1196"/>
    <w:rsid w:val="001E04DA"/>
    <w:rsid w:val="001E5DC9"/>
    <w:rsid w:val="0023550F"/>
    <w:rsid w:val="002A5CE3"/>
    <w:rsid w:val="002C4CDC"/>
    <w:rsid w:val="002F4705"/>
    <w:rsid w:val="003623DA"/>
    <w:rsid w:val="003742F8"/>
    <w:rsid w:val="003A37C8"/>
    <w:rsid w:val="003F3CD3"/>
    <w:rsid w:val="003F434B"/>
    <w:rsid w:val="00447CCD"/>
    <w:rsid w:val="00482F70"/>
    <w:rsid w:val="0049526F"/>
    <w:rsid w:val="004F3552"/>
    <w:rsid w:val="00526D4B"/>
    <w:rsid w:val="00572841"/>
    <w:rsid w:val="005736B9"/>
    <w:rsid w:val="00587DC8"/>
    <w:rsid w:val="005A58F7"/>
    <w:rsid w:val="006345F0"/>
    <w:rsid w:val="00636519"/>
    <w:rsid w:val="00643F63"/>
    <w:rsid w:val="00661AC1"/>
    <w:rsid w:val="006A34CD"/>
    <w:rsid w:val="006E0A8E"/>
    <w:rsid w:val="00707475"/>
    <w:rsid w:val="00722E1F"/>
    <w:rsid w:val="007601D0"/>
    <w:rsid w:val="0078161B"/>
    <w:rsid w:val="007824DD"/>
    <w:rsid w:val="007D4BA5"/>
    <w:rsid w:val="007E2B76"/>
    <w:rsid w:val="008310E8"/>
    <w:rsid w:val="00834831"/>
    <w:rsid w:val="008B05F5"/>
    <w:rsid w:val="008B3375"/>
    <w:rsid w:val="008D6874"/>
    <w:rsid w:val="00944581"/>
    <w:rsid w:val="00983752"/>
    <w:rsid w:val="009A155B"/>
    <w:rsid w:val="009B67FF"/>
    <w:rsid w:val="00A02373"/>
    <w:rsid w:val="00A32CC2"/>
    <w:rsid w:val="00B32B55"/>
    <w:rsid w:val="00B67D14"/>
    <w:rsid w:val="00BA35BD"/>
    <w:rsid w:val="00C012A8"/>
    <w:rsid w:val="00C55E5F"/>
    <w:rsid w:val="00C572AE"/>
    <w:rsid w:val="00D17B96"/>
    <w:rsid w:val="00D6649F"/>
    <w:rsid w:val="00DB093D"/>
    <w:rsid w:val="00DF0B5F"/>
    <w:rsid w:val="00E6716A"/>
    <w:rsid w:val="00E87B17"/>
    <w:rsid w:val="00EA0F64"/>
    <w:rsid w:val="00EC4886"/>
    <w:rsid w:val="00ED3310"/>
    <w:rsid w:val="00F4321F"/>
    <w:rsid w:val="00F507B3"/>
    <w:rsid w:val="00FA7EE3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  <w:style w:type="character" w:styleId="Odwoaniedokomentarza">
    <w:name w:val="annotation reference"/>
    <w:basedOn w:val="Domylnaczcionkaakapitu"/>
    <w:semiHidden/>
    <w:unhideWhenUsed/>
    <w:rsid w:val="00101B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BEB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B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4</cp:revision>
  <cp:lastPrinted>2022-12-01T12:04:00Z</cp:lastPrinted>
  <dcterms:created xsi:type="dcterms:W3CDTF">2023-03-31T09:43:00Z</dcterms:created>
  <dcterms:modified xsi:type="dcterms:W3CDTF">2023-03-31T10:00:00Z</dcterms:modified>
</cp:coreProperties>
</file>