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B9B3"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1941CBF9" w14:textId="77AE3794" w:rsidR="009B5740" w:rsidRPr="009B5740" w:rsidRDefault="002748A1" w:rsidP="009B5740">
      <w:pPr>
        <w:numPr>
          <w:ilvl w:val="0"/>
          <w:numId w:val="3"/>
        </w:numPr>
        <w:ind w:left="426" w:hanging="426"/>
        <w:jc w:val="both"/>
        <w:rPr>
          <w:rFonts w:ascii="Times New Roman" w:hAnsi="Times New Roman"/>
          <w:b/>
          <w:bCs/>
          <w:color w:val="000000" w:themeColor="text1"/>
          <w:sz w:val="24"/>
          <w:szCs w:val="24"/>
        </w:rPr>
      </w:pPr>
      <w:r w:rsidRPr="009B5740">
        <w:rPr>
          <w:rFonts w:ascii="Times New Roman" w:hAnsi="Times New Roman"/>
          <w:bCs/>
          <w:color w:val="000000" w:themeColor="text1"/>
          <w:sz w:val="24"/>
          <w:szCs w:val="24"/>
        </w:rPr>
        <w:t xml:space="preserve">The subject-matter of the contract shall be </w:t>
      </w:r>
      <w:r w:rsidR="009B5740" w:rsidRPr="009B5740">
        <w:rPr>
          <w:rFonts w:ascii="Times New Roman" w:hAnsi="Times New Roman"/>
          <w:b/>
          <w:bCs/>
          <w:color w:val="000000" w:themeColor="text1"/>
          <w:sz w:val="24"/>
          <w:szCs w:val="24"/>
        </w:rPr>
        <w:t xml:space="preserve">the organisation of events in </w:t>
      </w:r>
      <w:r w:rsidR="00623018">
        <w:rPr>
          <w:rFonts w:ascii="Times New Roman" w:hAnsi="Times New Roman"/>
          <w:b/>
          <w:bCs/>
          <w:color w:val="000000" w:themeColor="text1"/>
          <w:sz w:val="24"/>
          <w:szCs w:val="24"/>
        </w:rPr>
        <w:t>Armenia</w:t>
      </w:r>
      <w:r w:rsidR="009B5740" w:rsidRPr="009B5740">
        <w:rPr>
          <w:rFonts w:ascii="Times New Roman" w:hAnsi="Times New Roman"/>
          <w:b/>
          <w:bCs/>
          <w:color w:val="000000" w:themeColor="text1"/>
          <w:sz w:val="24"/>
          <w:szCs w:val="24"/>
        </w:rPr>
        <w:t xml:space="preserve"> (</w:t>
      </w:r>
      <w:bookmarkStart w:id="0" w:name="_Hlk105410600"/>
      <w:r w:rsidR="0028557D" w:rsidRPr="0028557D">
        <w:rPr>
          <w:rFonts w:ascii="Times New Roman" w:hAnsi="Times New Roman"/>
          <w:b/>
          <w:bCs/>
          <w:color w:val="000000" w:themeColor="text1"/>
          <w:sz w:val="24"/>
          <w:szCs w:val="24"/>
        </w:rPr>
        <w:t xml:space="preserve">regions </w:t>
      </w:r>
      <w:r w:rsidR="00623018">
        <w:rPr>
          <w:rFonts w:ascii="Times New Roman" w:hAnsi="Times New Roman"/>
          <w:b/>
          <w:bCs/>
        </w:rPr>
        <w:t>Schirak</w:t>
      </w:r>
      <w:r w:rsidR="00623018" w:rsidRPr="00322475">
        <w:rPr>
          <w:rFonts w:ascii="Times New Roman" w:hAnsi="Times New Roman"/>
          <w:b/>
          <w:bCs/>
        </w:rPr>
        <w:t>/</w:t>
      </w:r>
      <w:r w:rsidR="00623018">
        <w:rPr>
          <w:rFonts w:ascii="Times New Roman" w:hAnsi="Times New Roman"/>
          <w:b/>
          <w:bCs/>
        </w:rPr>
        <w:t>Szirak</w:t>
      </w:r>
      <w:r w:rsidR="00623018" w:rsidRPr="00322475">
        <w:rPr>
          <w:rFonts w:ascii="Times New Roman" w:hAnsi="Times New Roman"/>
          <w:b/>
          <w:bCs/>
        </w:rPr>
        <w:t xml:space="preserve">, </w:t>
      </w:r>
      <w:r w:rsidR="00623018">
        <w:rPr>
          <w:rFonts w:ascii="Times New Roman" w:hAnsi="Times New Roman"/>
          <w:b/>
          <w:bCs/>
        </w:rPr>
        <w:t>Aragazotn</w:t>
      </w:r>
      <w:r w:rsidR="00623018" w:rsidRPr="00322475">
        <w:rPr>
          <w:rFonts w:ascii="Times New Roman" w:hAnsi="Times New Roman"/>
          <w:b/>
          <w:bCs/>
        </w:rPr>
        <w:t>/</w:t>
      </w:r>
      <w:r w:rsidR="00623018" w:rsidRPr="0050008B">
        <w:rPr>
          <w:rFonts w:ascii="Times New Roman" w:hAnsi="Times New Roman"/>
          <w:b/>
          <w:bCs/>
        </w:rPr>
        <w:t>Aragacotn</w:t>
      </w:r>
      <w:r w:rsidR="00623018" w:rsidRPr="00322475">
        <w:rPr>
          <w:rFonts w:ascii="Times New Roman" w:hAnsi="Times New Roman"/>
          <w:b/>
          <w:bCs/>
        </w:rPr>
        <w:t>,</w:t>
      </w:r>
      <w:r w:rsidR="00623018">
        <w:rPr>
          <w:rFonts w:ascii="Times New Roman" w:hAnsi="Times New Roman"/>
          <w:b/>
          <w:bCs/>
        </w:rPr>
        <w:t xml:space="preserve"> </w:t>
      </w:r>
      <w:r w:rsidR="00623018">
        <w:rPr>
          <w:rFonts w:ascii="Times New Roman" w:hAnsi="Times New Roman"/>
          <w:b/>
          <w:bCs/>
          <w:lang w:val="en-US"/>
        </w:rPr>
        <w:t>Armawir</w:t>
      </w:r>
      <w:r w:rsidR="00623018" w:rsidRPr="00322475">
        <w:rPr>
          <w:rFonts w:ascii="Times New Roman" w:hAnsi="Times New Roman"/>
          <w:b/>
          <w:bCs/>
          <w:lang w:val="en-US"/>
        </w:rPr>
        <w:t>/</w:t>
      </w:r>
      <w:r w:rsidR="00623018">
        <w:rPr>
          <w:rFonts w:ascii="Times New Roman" w:hAnsi="Times New Roman"/>
          <w:b/>
          <w:bCs/>
        </w:rPr>
        <w:t>Armawir</w:t>
      </w:r>
      <w:r w:rsidR="009B5740" w:rsidRPr="009B5740">
        <w:rPr>
          <w:rFonts w:ascii="Times New Roman" w:hAnsi="Times New Roman"/>
          <w:b/>
          <w:bCs/>
          <w:color w:val="000000" w:themeColor="text1"/>
          <w:sz w:val="24"/>
          <w:szCs w:val="24"/>
          <w:lang w:val="en-US"/>
        </w:rPr>
        <w:t>)</w:t>
      </w:r>
      <w:r w:rsidR="009B5740" w:rsidRPr="009B5740">
        <w:rPr>
          <w:rFonts w:ascii="Times New Roman" w:hAnsi="Times New Roman"/>
          <w:bCs/>
          <w:color w:val="000000" w:themeColor="text1"/>
          <w:sz w:val="24"/>
          <w:szCs w:val="24"/>
          <w:lang w:val="en-US"/>
        </w:rPr>
        <w:t xml:space="preserve">: </w:t>
      </w:r>
      <w:bookmarkEnd w:id="0"/>
      <w:r w:rsidR="009B5740" w:rsidRPr="009B5740">
        <w:rPr>
          <w:rFonts w:ascii="Times New Roman" w:hAnsi="Times New Roman"/>
          <w:bCs/>
          <w:color w:val="000000" w:themeColor="text1"/>
          <w:sz w:val="24"/>
          <w:szCs w:val="24"/>
        </w:rPr>
        <w:t>trainings for European Solidarity Corps (ESC) volunteers working in the Eastern European countries and the Caucasus region; meetings of coordinators of volunteering activities; annual meetings of former volunteers (Annual events); training for youth workers; contact seminars; meetings of persons responsible for youth policy; meetings of ESC trainers and persons responsible for accreditation; meetings of the SALTO network.</w:t>
      </w:r>
    </w:p>
    <w:p w14:paraId="5D80634C" w14:textId="356DA36B"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9278AD">
        <w:rPr>
          <w:rFonts w:ascii="Times New Roman" w:hAnsi="Times New Roman"/>
          <w:sz w:val="24"/>
          <w:szCs w:val="24"/>
        </w:rPr>
        <w:t>2</w:t>
      </w:r>
      <w:r w:rsidR="00D07488" w:rsidRPr="00D07488">
        <w:rPr>
          <w:rFonts w:ascii="Times New Roman" w:hAnsi="Times New Roman"/>
          <w:sz w:val="24"/>
          <w:szCs w:val="24"/>
        </w:rPr>
        <w:t xml:space="preserve"> until the available funds are exhausted</w:t>
      </w:r>
      <w:r>
        <w:rPr>
          <w:rFonts w:ascii="Times New Roman" w:hAnsi="Times New Roman"/>
          <w:sz w:val="24"/>
          <w:szCs w:val="24"/>
        </w:rPr>
        <w:t xml:space="preserve">. </w:t>
      </w:r>
    </w:p>
    <w:p w14:paraId="216E54BF"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20B5D9B6"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7B6DE90A"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4292213D" w14:textId="36C93DCC"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w:t>
      </w:r>
      <w:r w:rsidR="002D309B">
        <w:rPr>
          <w:rFonts w:ascii="Times New Roman" w:hAnsi="Times New Roman"/>
          <w:i/>
          <w:sz w:val="24"/>
          <w:szCs w:val="24"/>
          <w:u w:val="single"/>
          <w:lang w:val="en-US"/>
        </w:rPr>
        <w:t>2</w:t>
      </w:r>
      <w:r w:rsidR="00E60B34" w:rsidRPr="00E60B34">
        <w:rPr>
          <w:rFonts w:ascii="Times New Roman" w:hAnsi="Times New Roman"/>
          <w:i/>
          <w:sz w:val="24"/>
          <w:szCs w:val="24"/>
          <w:u w:val="single"/>
          <w:lang w:val="en-US"/>
        </w:rPr>
        <w:t>, SALTO Center submits Annual Work Plans, it is present for 202</w:t>
      </w:r>
      <w:r w:rsidR="002D309B">
        <w:rPr>
          <w:rFonts w:ascii="Times New Roman" w:hAnsi="Times New Roman"/>
          <w:i/>
          <w:sz w:val="24"/>
          <w:szCs w:val="24"/>
          <w:u w:val="single"/>
          <w:lang w:val="en-US"/>
        </w:rPr>
        <w:t>2</w:t>
      </w:r>
    </w:p>
    <w:p w14:paraId="7B11FDB1" w14:textId="77777777" w:rsidR="00816F3A" w:rsidRPr="00E60B34" w:rsidRDefault="00816F3A" w:rsidP="008F509F">
      <w:pPr>
        <w:jc w:val="both"/>
        <w:rPr>
          <w:rFonts w:ascii="Times New Roman" w:hAnsi="Times New Roman"/>
          <w:b/>
          <w:color w:val="000000" w:themeColor="text1"/>
          <w:sz w:val="24"/>
          <w:szCs w:val="24"/>
          <w:lang w:val="en-US"/>
        </w:rPr>
      </w:pPr>
    </w:p>
    <w:tbl>
      <w:tblPr>
        <w:tblStyle w:val="Tabela-Siatka"/>
        <w:tblW w:w="0" w:type="auto"/>
        <w:tblLook w:val="04A0" w:firstRow="1" w:lastRow="0" w:firstColumn="1" w:lastColumn="0" w:noHBand="0" w:noVBand="1"/>
      </w:tblPr>
      <w:tblGrid>
        <w:gridCol w:w="854"/>
        <w:gridCol w:w="2262"/>
        <w:gridCol w:w="2383"/>
        <w:gridCol w:w="3563"/>
      </w:tblGrid>
      <w:tr w:rsidR="002D309B" w:rsidRPr="002D309B" w14:paraId="3BF63B3C" w14:textId="77777777" w:rsidTr="00DD5605">
        <w:tc>
          <w:tcPr>
            <w:tcW w:w="570" w:type="dxa"/>
            <w:shd w:val="clear" w:color="auto" w:fill="D9D9D9" w:themeFill="background1" w:themeFillShade="D9"/>
          </w:tcPr>
          <w:p w14:paraId="3154E911"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Lp.</w:t>
            </w:r>
          </w:p>
        </w:tc>
        <w:tc>
          <w:tcPr>
            <w:tcW w:w="2301" w:type="dxa"/>
            <w:shd w:val="clear" w:color="auto" w:fill="D9D9D9" w:themeFill="background1" w:themeFillShade="D9"/>
          </w:tcPr>
          <w:p w14:paraId="217E0253"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Nazwa</w:t>
            </w:r>
          </w:p>
        </w:tc>
        <w:tc>
          <w:tcPr>
            <w:tcW w:w="2476" w:type="dxa"/>
            <w:shd w:val="clear" w:color="auto" w:fill="D9D9D9" w:themeFill="background1" w:themeFillShade="D9"/>
          </w:tcPr>
          <w:p w14:paraId="7A2BF92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Termin</w:t>
            </w:r>
          </w:p>
        </w:tc>
        <w:tc>
          <w:tcPr>
            <w:tcW w:w="3715" w:type="dxa"/>
            <w:shd w:val="clear" w:color="auto" w:fill="D9D9D9" w:themeFill="background1" w:themeFillShade="D9"/>
          </w:tcPr>
          <w:p w14:paraId="04012BB4"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Szacowana liczba uczestników</w:t>
            </w:r>
          </w:p>
        </w:tc>
      </w:tr>
      <w:tr w:rsidR="002D309B" w:rsidRPr="002D309B" w14:paraId="54939E30" w14:textId="77777777" w:rsidTr="00DD5605">
        <w:tc>
          <w:tcPr>
            <w:tcW w:w="570" w:type="dxa"/>
          </w:tcPr>
          <w:p w14:paraId="704B320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1</w:t>
            </w:r>
          </w:p>
        </w:tc>
        <w:tc>
          <w:tcPr>
            <w:tcW w:w="2301" w:type="dxa"/>
          </w:tcPr>
          <w:p w14:paraId="0FCB3074" w14:textId="56B56B93"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rPr>
              <w:t>Meeting of ESC coordinators</w:t>
            </w:r>
          </w:p>
        </w:tc>
        <w:tc>
          <w:tcPr>
            <w:tcW w:w="2476" w:type="dxa"/>
          </w:tcPr>
          <w:p w14:paraId="010E9A0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715" w:type="dxa"/>
          </w:tcPr>
          <w:p w14:paraId="2836ACE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30-40</w:t>
            </w:r>
          </w:p>
        </w:tc>
      </w:tr>
      <w:tr w:rsidR="002D309B" w:rsidRPr="002D309B" w14:paraId="00CF9B7F" w14:textId="77777777" w:rsidTr="00DD5605">
        <w:tc>
          <w:tcPr>
            <w:tcW w:w="570" w:type="dxa"/>
          </w:tcPr>
          <w:p w14:paraId="3E288A5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w:t>
            </w:r>
          </w:p>
        </w:tc>
        <w:tc>
          <w:tcPr>
            <w:tcW w:w="2301" w:type="dxa"/>
          </w:tcPr>
          <w:p w14:paraId="3450072B" w14:textId="0B6B7F75" w:rsidR="002D309B" w:rsidRPr="002D309B" w:rsidRDefault="00146C1F" w:rsidP="002D309B">
            <w:pPr>
              <w:pStyle w:val="Akapitzlist"/>
              <w:ind w:left="284"/>
              <w:rPr>
                <w:rFonts w:ascii="Times New Roman" w:hAnsi="Times New Roman"/>
                <w:b/>
                <w:color w:val="000000" w:themeColor="text1"/>
                <w:sz w:val="24"/>
                <w:szCs w:val="24"/>
                <w:lang w:val="pl-PL"/>
              </w:rPr>
            </w:pPr>
            <w:r w:rsidRPr="00146C1F">
              <w:rPr>
                <w:rFonts w:ascii="Times New Roman" w:hAnsi="Times New Roman"/>
                <w:b/>
                <w:color w:val="000000" w:themeColor="text1"/>
                <w:sz w:val="24"/>
                <w:szCs w:val="24"/>
                <w:lang w:val="pl-PL"/>
              </w:rPr>
              <w:t>Promotional activisties and meetings of</w:t>
            </w:r>
            <w:r w:rsidR="002D309B" w:rsidRPr="002D309B">
              <w:rPr>
                <w:rFonts w:ascii="Times New Roman" w:hAnsi="Times New Roman"/>
                <w:b/>
                <w:color w:val="000000" w:themeColor="text1"/>
                <w:sz w:val="24"/>
                <w:szCs w:val="24"/>
                <w:lang w:val="pl-PL"/>
              </w:rPr>
              <w:t xml:space="preserve"> Info Cent</w:t>
            </w:r>
            <w:r w:rsidRPr="00146C1F">
              <w:rPr>
                <w:rFonts w:ascii="Times New Roman" w:hAnsi="Times New Roman"/>
                <w:b/>
                <w:color w:val="000000" w:themeColor="text1"/>
                <w:sz w:val="24"/>
                <w:szCs w:val="24"/>
                <w:lang w:val="pl-PL"/>
              </w:rPr>
              <w:t>ers</w:t>
            </w:r>
          </w:p>
        </w:tc>
        <w:tc>
          <w:tcPr>
            <w:tcW w:w="2476" w:type="dxa"/>
          </w:tcPr>
          <w:p w14:paraId="7D2FD51C"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715" w:type="dxa"/>
          </w:tcPr>
          <w:p w14:paraId="2F0F80DE"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20-100</w:t>
            </w:r>
          </w:p>
        </w:tc>
      </w:tr>
      <w:tr w:rsidR="002D309B" w:rsidRPr="002D309B" w14:paraId="24064FBE" w14:textId="77777777" w:rsidTr="00DD5605">
        <w:tc>
          <w:tcPr>
            <w:tcW w:w="570" w:type="dxa"/>
          </w:tcPr>
          <w:p w14:paraId="378CF842"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w:t>
            </w:r>
          </w:p>
        </w:tc>
        <w:tc>
          <w:tcPr>
            <w:tcW w:w="2301" w:type="dxa"/>
          </w:tcPr>
          <w:p w14:paraId="361CBA6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Annual  event</w:t>
            </w:r>
          </w:p>
        </w:tc>
        <w:tc>
          <w:tcPr>
            <w:tcW w:w="2476" w:type="dxa"/>
          </w:tcPr>
          <w:p w14:paraId="07277F66"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715" w:type="dxa"/>
          </w:tcPr>
          <w:p w14:paraId="114F233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30-35</w:t>
            </w:r>
          </w:p>
        </w:tc>
      </w:tr>
    </w:tbl>
    <w:p w14:paraId="212DFB4D" w14:textId="77777777" w:rsidR="002D309B" w:rsidRPr="002D309B" w:rsidRDefault="002D309B" w:rsidP="002D309B">
      <w:pPr>
        <w:pStyle w:val="Akapitzlist"/>
        <w:ind w:left="284"/>
        <w:rPr>
          <w:rFonts w:ascii="Times New Roman" w:hAnsi="Times New Roman"/>
          <w:b/>
          <w:color w:val="000000" w:themeColor="text1"/>
          <w:sz w:val="24"/>
          <w:szCs w:val="24"/>
          <w:lang w:val="en-US"/>
        </w:rPr>
      </w:pPr>
    </w:p>
    <w:p w14:paraId="3DD346FE"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6D575E2E"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4BC4F7BB" w14:textId="796435FC"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w:t>
      </w:r>
      <w:r w:rsidR="00B363A8">
        <w:rPr>
          <w:rFonts w:ascii="Times New Roman" w:hAnsi="Times New Roman"/>
          <w:color w:val="000000" w:themeColor="text1"/>
          <w:sz w:val="24"/>
          <w:szCs w:val="24"/>
        </w:rPr>
        <w:t xml:space="preserve"> hotel object </w:t>
      </w:r>
      <w:r>
        <w:rPr>
          <w:rFonts w:ascii="Times New Roman" w:hAnsi="Times New Roman"/>
          <w:color w:val="000000" w:themeColor="text1"/>
          <w:sz w:val="24"/>
          <w:szCs w:val="24"/>
        </w:rPr>
        <w:t>in order that the Awarding Entity provides services there.</w:t>
      </w:r>
    </w:p>
    <w:p w14:paraId="5E60A5DC"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The Economic Operator shall also provide accommodation and meals for the participants of events.</w:t>
      </w:r>
    </w:p>
    <w:p w14:paraId="3CC7DC76" w14:textId="5FF126B5"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Awarding Entity requires that the accommodation, meals and conference facilities are provided at one hotel</w:t>
      </w:r>
      <w:r w:rsidR="00B363A8">
        <w:rPr>
          <w:rFonts w:ascii="Times New Roman" w:hAnsi="Times New Roman"/>
          <w:color w:val="000000" w:themeColor="text1"/>
          <w:sz w:val="24"/>
          <w:szCs w:val="24"/>
          <w:u w:val="single"/>
        </w:rPr>
        <w:t xml:space="preserve"> object</w:t>
      </w:r>
      <w:r>
        <w:rPr>
          <w:rFonts w:ascii="Times New Roman" w:hAnsi="Times New Roman"/>
          <w:color w:val="000000" w:themeColor="text1"/>
          <w:sz w:val="24"/>
          <w:szCs w:val="24"/>
          <w:u w:val="single"/>
        </w:rPr>
        <w:t xml:space="preserve"> only.</w:t>
      </w:r>
    </w:p>
    <w:p w14:paraId="5A617827"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684B4F7A"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2C34D6F6"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02275477"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39E01C71" w14:textId="77777777" w:rsidR="00854747" w:rsidRPr="007F382D" w:rsidRDefault="00854747" w:rsidP="00854747">
      <w:pPr>
        <w:ind w:left="1069"/>
        <w:jc w:val="both"/>
        <w:rPr>
          <w:rFonts w:ascii="Times New Roman" w:hAnsi="Times New Roman"/>
          <w:color w:val="000000" w:themeColor="text1"/>
          <w:sz w:val="24"/>
          <w:szCs w:val="24"/>
        </w:rPr>
      </w:pPr>
    </w:p>
    <w:p w14:paraId="65AFF245"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29EE1C08"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2EB62604"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1CDD2964"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6B89B52C" w14:textId="77777777" w:rsidR="00282C66" w:rsidRPr="007F382D" w:rsidRDefault="00282C66">
      <w:pPr>
        <w:pStyle w:val="Akapitzlist"/>
        <w:ind w:left="360"/>
        <w:jc w:val="both"/>
        <w:rPr>
          <w:rFonts w:ascii="Times New Roman" w:hAnsi="Times New Roman"/>
          <w:color w:val="000000" w:themeColor="text1"/>
          <w:sz w:val="24"/>
          <w:szCs w:val="24"/>
        </w:rPr>
      </w:pPr>
    </w:p>
    <w:p w14:paraId="1CF83CA4"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7A3B2987"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4AB52AF6"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233DF038"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1A354773"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0902B59C"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47FDE94E"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72EC21AF"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67D53A4C" w14:textId="77777777" w:rsidR="003B1A65" w:rsidRPr="007F382D" w:rsidRDefault="003B1A65" w:rsidP="003B1A65">
      <w:pPr>
        <w:pStyle w:val="Akapitzlist"/>
        <w:ind w:left="567"/>
        <w:rPr>
          <w:rFonts w:ascii="Times New Roman" w:hAnsi="Times New Roman"/>
          <w:b/>
          <w:color w:val="000000" w:themeColor="text1"/>
          <w:sz w:val="24"/>
          <w:szCs w:val="24"/>
        </w:rPr>
      </w:pPr>
    </w:p>
    <w:p w14:paraId="7A2A5C08"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4619AAB9"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t>preparing information on the rules of using the facilities for the participants of the event;</w:t>
      </w:r>
    </w:p>
    <w:p w14:paraId="61B752F2"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lastRenderedPageBreak/>
        <w:t>staying with the group during the event and providing logistical support both to the participants and organisers of the event;</w:t>
      </w:r>
    </w:p>
    <w:p w14:paraId="50F602A7"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08D09A5C"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45BE7F28"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3821032A"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65832FBB"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74CB1217"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2D81F18B"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6D1C3EA1"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6F9B9E39"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14:paraId="4011D4BD"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071B1D06"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363511CC"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2CF895CE" w14:textId="77777777" w:rsidR="001B026C" w:rsidRPr="007F382D"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5797B961"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Other conditions of contract execution </w:t>
      </w:r>
    </w:p>
    <w:p w14:paraId="72AFAB42" w14:textId="77777777" w:rsidR="001B026C" w:rsidRPr="007F382D" w:rsidRDefault="001B026C">
      <w:pPr>
        <w:pStyle w:val="Akapitzlist"/>
        <w:jc w:val="both"/>
        <w:rPr>
          <w:rFonts w:ascii="Times New Roman" w:hAnsi="Times New Roman"/>
          <w:color w:val="000000" w:themeColor="text1"/>
          <w:sz w:val="24"/>
          <w:szCs w:val="24"/>
        </w:rPr>
      </w:pPr>
    </w:p>
    <w:p w14:paraId="5849E7D4"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During the contract execution, the correspondence between the Economic Operator and the Awarding Entity shall be conducted by e-mail in English.</w:t>
      </w:r>
    </w:p>
    <w:p w14:paraId="264F9CBD"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573CC7A4" w14:textId="39ED78A1"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p>
    <w:p w14:paraId="51C3B545" w14:textId="171FA862"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B61F02">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5C0DF7F9" w14:textId="77777777" w:rsidR="001B026C" w:rsidRPr="007F382D" w:rsidRDefault="001B026C">
      <w:pPr>
        <w:spacing w:after="0" w:line="240" w:lineRule="auto"/>
        <w:jc w:val="both"/>
        <w:rPr>
          <w:rFonts w:ascii="Times New Roman" w:hAnsi="Times New Roman"/>
          <w:color w:val="000000" w:themeColor="text1"/>
          <w:sz w:val="24"/>
          <w:szCs w:val="24"/>
        </w:rPr>
      </w:pPr>
      <w:bookmarkStart w:id="1" w:name="__DdeLink__203_417787844"/>
      <w:bookmarkEnd w:id="1"/>
    </w:p>
    <w:p w14:paraId="1EEEF87B"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F47C" w14:textId="77777777" w:rsidR="00130340" w:rsidRDefault="00130340" w:rsidP="002B4DEE">
      <w:pPr>
        <w:spacing w:after="0" w:line="240" w:lineRule="auto"/>
      </w:pPr>
      <w:r>
        <w:separator/>
      </w:r>
    </w:p>
  </w:endnote>
  <w:endnote w:type="continuationSeparator" w:id="0">
    <w:p w14:paraId="6C3EC6FE"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452C" w14:textId="77777777" w:rsidR="00130340" w:rsidRDefault="00130340" w:rsidP="002B4DEE">
      <w:pPr>
        <w:spacing w:after="0" w:line="240" w:lineRule="auto"/>
      </w:pPr>
      <w:r>
        <w:separator/>
      </w:r>
    </w:p>
  </w:footnote>
  <w:footnote w:type="continuationSeparator" w:id="0">
    <w:p w14:paraId="6DEF49FE"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8FCB" w14:textId="77777777" w:rsidR="002B4DEE" w:rsidRDefault="002B4DEE" w:rsidP="002B4DEE">
    <w:pPr>
      <w:pStyle w:val="Nagwek"/>
      <w:jc w:val="right"/>
      <w:rPr>
        <w:i/>
      </w:rPr>
    </w:pPr>
  </w:p>
  <w:p w14:paraId="4BC41FA2" w14:textId="77777777" w:rsidR="002B4DEE" w:rsidRDefault="002B4DEE" w:rsidP="002B4DEE">
    <w:pPr>
      <w:pStyle w:val="Nagwek"/>
      <w:jc w:val="right"/>
      <w:rPr>
        <w:i/>
      </w:rPr>
    </w:pPr>
  </w:p>
  <w:p w14:paraId="3DFE6F3B" w14:textId="77777777" w:rsidR="002B4DEE" w:rsidRDefault="002B4DEE" w:rsidP="002B4DEE">
    <w:pPr>
      <w:pStyle w:val="Nagwek"/>
      <w:jc w:val="right"/>
      <w:rPr>
        <w:i/>
      </w:rPr>
    </w:pPr>
  </w:p>
  <w:p w14:paraId="64FDFB0E"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50906454">
    <w:abstractNumId w:val="14"/>
  </w:num>
  <w:num w:numId="2" w16cid:durableId="261228929">
    <w:abstractNumId w:val="5"/>
  </w:num>
  <w:num w:numId="3" w16cid:durableId="1700201807">
    <w:abstractNumId w:val="9"/>
  </w:num>
  <w:num w:numId="4" w16cid:durableId="832913653">
    <w:abstractNumId w:val="7"/>
  </w:num>
  <w:num w:numId="5" w16cid:durableId="502472356">
    <w:abstractNumId w:val="3"/>
  </w:num>
  <w:num w:numId="6" w16cid:durableId="482503546">
    <w:abstractNumId w:val="10"/>
  </w:num>
  <w:num w:numId="7" w16cid:durableId="1715695024">
    <w:abstractNumId w:val="16"/>
  </w:num>
  <w:num w:numId="8" w16cid:durableId="272372473">
    <w:abstractNumId w:val="15"/>
  </w:num>
  <w:num w:numId="9" w16cid:durableId="1494907582">
    <w:abstractNumId w:val="12"/>
  </w:num>
  <w:num w:numId="10" w16cid:durableId="592780651">
    <w:abstractNumId w:val="13"/>
  </w:num>
  <w:num w:numId="11" w16cid:durableId="994408914">
    <w:abstractNumId w:val="8"/>
  </w:num>
  <w:num w:numId="12" w16cid:durableId="750738687">
    <w:abstractNumId w:val="1"/>
  </w:num>
  <w:num w:numId="13" w16cid:durableId="364257442">
    <w:abstractNumId w:val="4"/>
  </w:num>
  <w:num w:numId="14" w16cid:durableId="1573003310">
    <w:abstractNumId w:val="0"/>
  </w:num>
  <w:num w:numId="15" w16cid:durableId="816192709">
    <w:abstractNumId w:val="11"/>
  </w:num>
  <w:num w:numId="16" w16cid:durableId="2002734480">
    <w:abstractNumId w:val="6"/>
  </w:num>
  <w:num w:numId="17" w16cid:durableId="1262106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6C"/>
    <w:rsid w:val="000068E3"/>
    <w:rsid w:val="0002010A"/>
    <w:rsid w:val="00130340"/>
    <w:rsid w:val="00146A5F"/>
    <w:rsid w:val="00146C1F"/>
    <w:rsid w:val="001B026C"/>
    <w:rsid w:val="001C53D7"/>
    <w:rsid w:val="002528F2"/>
    <w:rsid w:val="002741F4"/>
    <w:rsid w:val="002748A1"/>
    <w:rsid w:val="00282C66"/>
    <w:rsid w:val="0028557D"/>
    <w:rsid w:val="002B4DEE"/>
    <w:rsid w:val="002D1DFE"/>
    <w:rsid w:val="002D309B"/>
    <w:rsid w:val="003B1A65"/>
    <w:rsid w:val="003C24B4"/>
    <w:rsid w:val="00420EFE"/>
    <w:rsid w:val="00441BD1"/>
    <w:rsid w:val="004977B6"/>
    <w:rsid w:val="00557A67"/>
    <w:rsid w:val="00585BB7"/>
    <w:rsid w:val="00594C69"/>
    <w:rsid w:val="005A67DC"/>
    <w:rsid w:val="00623018"/>
    <w:rsid w:val="00683B66"/>
    <w:rsid w:val="00715366"/>
    <w:rsid w:val="00775FE8"/>
    <w:rsid w:val="007F382D"/>
    <w:rsid w:val="00816F3A"/>
    <w:rsid w:val="00854747"/>
    <w:rsid w:val="008E3578"/>
    <w:rsid w:val="008F509F"/>
    <w:rsid w:val="009013C4"/>
    <w:rsid w:val="009278AD"/>
    <w:rsid w:val="009747DB"/>
    <w:rsid w:val="00983D90"/>
    <w:rsid w:val="009B5740"/>
    <w:rsid w:val="00B33CC1"/>
    <w:rsid w:val="00B34800"/>
    <w:rsid w:val="00B363A8"/>
    <w:rsid w:val="00B61F02"/>
    <w:rsid w:val="00B84F8A"/>
    <w:rsid w:val="00C04849"/>
    <w:rsid w:val="00C20B3B"/>
    <w:rsid w:val="00C230CD"/>
    <w:rsid w:val="00C50411"/>
    <w:rsid w:val="00C74A1D"/>
    <w:rsid w:val="00D06168"/>
    <w:rsid w:val="00D07488"/>
    <w:rsid w:val="00D6297B"/>
    <w:rsid w:val="00E06A88"/>
    <w:rsid w:val="00E60B34"/>
    <w:rsid w:val="00EF1C5E"/>
    <w:rsid w:val="00F22211"/>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3B33"/>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527C-49BE-4C94-A58E-1D477346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6140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Marta Piwka</cp:lastModifiedBy>
  <cp:revision>3</cp:revision>
  <cp:lastPrinted>2017-02-16T14:39:00Z</cp:lastPrinted>
  <dcterms:created xsi:type="dcterms:W3CDTF">2022-07-06T08:08:00Z</dcterms:created>
  <dcterms:modified xsi:type="dcterms:W3CDTF">2022-08-10T13:13:00Z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