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64116" w14:textId="17BE3AF9" w:rsidR="0082016A" w:rsidRPr="006C14D3" w:rsidRDefault="0082016A" w:rsidP="006C14D3">
      <w:pPr>
        <w:spacing w:after="360"/>
        <w:jc w:val="center"/>
        <w:rPr>
          <w:b/>
          <w:smallCaps/>
          <w:color w:val="002060"/>
          <w:sz w:val="24"/>
          <w:szCs w:val="24"/>
        </w:rPr>
      </w:pPr>
      <w:r w:rsidRPr="006C14D3">
        <w:rPr>
          <w:b/>
          <w:smallCaps/>
          <w:color w:val="002060"/>
          <w:sz w:val="24"/>
          <w:szCs w:val="24"/>
        </w:rPr>
        <w:t xml:space="preserve">Opis </w:t>
      </w:r>
      <w:r w:rsidR="008E7361">
        <w:rPr>
          <w:b/>
          <w:smallCaps/>
          <w:color w:val="002060"/>
          <w:sz w:val="24"/>
          <w:szCs w:val="24"/>
        </w:rPr>
        <w:t>przedmiotu zamówienia</w:t>
      </w:r>
      <w:r w:rsidR="005A0775">
        <w:rPr>
          <w:b/>
          <w:smallCaps/>
          <w:color w:val="002060"/>
          <w:sz w:val="24"/>
          <w:szCs w:val="24"/>
        </w:rPr>
        <w:t xml:space="preserve"> </w:t>
      </w:r>
      <w:r w:rsidR="004C7AA5">
        <w:rPr>
          <w:b/>
          <w:smallCaps/>
          <w:color w:val="002060"/>
          <w:sz w:val="24"/>
          <w:szCs w:val="24"/>
        </w:rPr>
        <w:t>(OPZ)</w:t>
      </w:r>
    </w:p>
    <w:p w14:paraId="04371167" w14:textId="08E100E2" w:rsidR="0082016A" w:rsidRPr="0082016A" w:rsidRDefault="0082016A" w:rsidP="00B4284C">
      <w:pPr>
        <w:pStyle w:val="poziom1"/>
        <w:numPr>
          <w:ilvl w:val="0"/>
          <w:numId w:val="0"/>
        </w:numPr>
        <w:ind w:left="360" w:hanging="360"/>
      </w:pPr>
      <w:r>
        <w:t xml:space="preserve">Pod pojęciem usług świadczonych przez </w:t>
      </w:r>
      <w:r w:rsidR="005A0775">
        <w:t>Trenera</w:t>
      </w:r>
      <w:r>
        <w:t xml:space="preserve">, </w:t>
      </w:r>
      <w:r w:rsidR="00183055">
        <w:t>rozumie się:</w:t>
      </w:r>
    </w:p>
    <w:p w14:paraId="578191F9" w14:textId="7A7C92D0" w:rsidR="00BD00EC" w:rsidRPr="00A8698B" w:rsidRDefault="00D71BB9" w:rsidP="00A8698B">
      <w:pPr>
        <w:pStyle w:val="poziom1"/>
        <w:numPr>
          <w:ilvl w:val="0"/>
          <w:numId w:val="0"/>
        </w:numPr>
        <w:ind w:left="360" w:hanging="360"/>
        <w:rPr>
          <w:u w:val="single"/>
        </w:rPr>
      </w:pPr>
      <w:r w:rsidRPr="00183055">
        <w:rPr>
          <w:u w:val="single"/>
        </w:rPr>
        <w:t>Organizacj</w:t>
      </w:r>
      <w:r w:rsidR="00183055" w:rsidRPr="00183055">
        <w:rPr>
          <w:u w:val="single"/>
        </w:rPr>
        <w:t>ę</w:t>
      </w:r>
      <w:r w:rsidRPr="00183055">
        <w:rPr>
          <w:u w:val="single"/>
        </w:rPr>
        <w:t xml:space="preserve"> i prowadzenie </w:t>
      </w:r>
      <w:r w:rsidR="00A8698B">
        <w:rPr>
          <w:u w:val="single"/>
        </w:rPr>
        <w:t>szkoleń</w:t>
      </w:r>
      <w:r w:rsidR="005A0775">
        <w:rPr>
          <w:u w:val="single"/>
        </w:rPr>
        <w:t xml:space="preserve"> o tematyce związanej z międzykulturowością </w:t>
      </w:r>
      <w:r w:rsidR="00A8698B">
        <w:t xml:space="preserve"> </w:t>
      </w:r>
      <w:r w:rsidR="00BD00EC">
        <w:t>dla:</w:t>
      </w:r>
    </w:p>
    <w:p w14:paraId="386B321A" w14:textId="77777777" w:rsidR="00BD00EC" w:rsidRDefault="00BD00EC" w:rsidP="00BD00EC">
      <w:pPr>
        <w:pStyle w:val="Akapitzlist"/>
        <w:numPr>
          <w:ilvl w:val="0"/>
          <w:numId w:val="18"/>
        </w:numPr>
      </w:pPr>
      <w:r>
        <w:t xml:space="preserve">Beneficjentów programu Erasmus+ </w:t>
      </w:r>
    </w:p>
    <w:p w14:paraId="0FB4E81E" w14:textId="77777777" w:rsidR="00BD00EC" w:rsidRDefault="00BD00EC" w:rsidP="00BD00EC">
      <w:pPr>
        <w:pStyle w:val="Akapitzlist"/>
        <w:numPr>
          <w:ilvl w:val="0"/>
          <w:numId w:val="18"/>
        </w:numPr>
      </w:pPr>
      <w:r>
        <w:t xml:space="preserve">Uczestników projektów realizowanych w programie Erasmus+ </w:t>
      </w:r>
    </w:p>
    <w:p w14:paraId="3C264B15" w14:textId="36E8A7E2" w:rsidR="00BD00EC" w:rsidRDefault="00BD00EC" w:rsidP="00BD00EC">
      <w:pPr>
        <w:ind w:left="357"/>
      </w:pPr>
      <w:r>
        <w:t>które będą miały formę:</w:t>
      </w:r>
    </w:p>
    <w:p w14:paraId="167D6005" w14:textId="2DB05418" w:rsidR="00BD00EC" w:rsidRDefault="00BD00EC" w:rsidP="00BD00EC">
      <w:pPr>
        <w:pStyle w:val="Akapitzlist"/>
        <w:numPr>
          <w:ilvl w:val="0"/>
          <w:numId w:val="19"/>
        </w:numPr>
      </w:pPr>
      <w:r>
        <w:t>Warsztatu</w:t>
      </w:r>
    </w:p>
    <w:p w14:paraId="668DFEDD" w14:textId="1C44E469" w:rsidR="00BD00EC" w:rsidRDefault="00BD00EC" w:rsidP="00BD00EC">
      <w:pPr>
        <w:pStyle w:val="Akapitzlist"/>
        <w:numPr>
          <w:ilvl w:val="0"/>
          <w:numId w:val="19"/>
        </w:numPr>
      </w:pPr>
      <w:r>
        <w:t>Interaktywnego wykładu  z elementami warsztatu</w:t>
      </w:r>
    </w:p>
    <w:p w14:paraId="0BA53262" w14:textId="5EE7A344" w:rsidR="001C7533" w:rsidRPr="001C7533" w:rsidRDefault="001C7533" w:rsidP="001C7533">
      <w:pPr>
        <w:ind w:left="357"/>
        <w:rPr>
          <w:rFonts w:cstheme="minorHAnsi"/>
        </w:rPr>
      </w:pPr>
      <w:r>
        <w:t xml:space="preserve">Warsztaty oraz interaktywne wykłady z elementami warsztatu będą miały różny czas trwania, </w:t>
      </w:r>
      <w:r w:rsidRPr="001C7533">
        <w:rPr>
          <w:rFonts w:cstheme="minorHAnsi"/>
        </w:rPr>
        <w:t>uzależniony od potrzeb konkretnej grupy odbiorców</w:t>
      </w:r>
      <w:r>
        <w:rPr>
          <w:rFonts w:cstheme="minorHAnsi"/>
        </w:rPr>
        <w:t>, np.:</w:t>
      </w:r>
    </w:p>
    <w:p w14:paraId="152BCD25" w14:textId="36B7B547" w:rsidR="001C7533" w:rsidRDefault="001C7533" w:rsidP="001C7533">
      <w:pPr>
        <w:spacing w:after="0"/>
        <w:ind w:left="357"/>
      </w:pPr>
      <w:r>
        <w:t xml:space="preserve">- </w:t>
      </w:r>
      <w:r w:rsidR="00006B54">
        <w:t>3</w:t>
      </w:r>
      <w:r>
        <w:t xml:space="preserve"> godziny</w:t>
      </w:r>
      <w:r w:rsidR="00F51861">
        <w:t xml:space="preserve"> zajętości uczestnika</w:t>
      </w:r>
      <w:r>
        <w:t>;</w:t>
      </w:r>
    </w:p>
    <w:p w14:paraId="1BB0204A" w14:textId="507DDC69" w:rsidR="001C7533" w:rsidRDefault="001C7533" w:rsidP="001C7533">
      <w:pPr>
        <w:spacing w:after="0"/>
        <w:ind w:left="357"/>
      </w:pPr>
      <w:r>
        <w:t>- jeden dzień (</w:t>
      </w:r>
      <w:r w:rsidR="00F51861">
        <w:t>7</w:t>
      </w:r>
      <w:r>
        <w:t xml:space="preserve"> godzin</w:t>
      </w:r>
      <w:r w:rsidR="00A8698B">
        <w:t xml:space="preserve"> zajętości uczestnika</w:t>
      </w:r>
      <w:r>
        <w:t>)</w:t>
      </w:r>
    </w:p>
    <w:p w14:paraId="1EDDF96E" w14:textId="7E62853A" w:rsidR="00BD00EC" w:rsidRDefault="001C7533" w:rsidP="001C7533">
      <w:pPr>
        <w:spacing w:after="0"/>
        <w:ind w:left="357"/>
      </w:pPr>
      <w:r>
        <w:t xml:space="preserve">- dwa dni (2 x po </w:t>
      </w:r>
      <w:r w:rsidR="00F51861">
        <w:t xml:space="preserve">7 </w:t>
      </w:r>
      <w:r>
        <w:t>godzin</w:t>
      </w:r>
      <w:r w:rsidR="00A8698B">
        <w:t xml:space="preserve"> zajętości uczestnika</w:t>
      </w:r>
      <w:r>
        <w:t xml:space="preserve">)  </w:t>
      </w:r>
    </w:p>
    <w:p w14:paraId="1355045E" w14:textId="77777777" w:rsidR="001C7533" w:rsidRDefault="001C7533" w:rsidP="00BD00EC">
      <w:pPr>
        <w:ind w:left="357"/>
      </w:pPr>
    </w:p>
    <w:p w14:paraId="577D9B03" w14:textId="390DD1CB" w:rsidR="00BD00EC" w:rsidRDefault="00BD00EC" w:rsidP="00BD00EC">
      <w:pPr>
        <w:ind w:left="357"/>
      </w:pPr>
      <w:r>
        <w:t>Zarówno Beneficjenci, jak i uczestnicy szkoleń będą reprezentowali:</w:t>
      </w:r>
    </w:p>
    <w:p w14:paraId="0A16C8A8" w14:textId="3121C977" w:rsidR="00BD00EC" w:rsidRDefault="001C7533" w:rsidP="00BD00EC">
      <w:pPr>
        <w:pStyle w:val="Akapitzlist"/>
        <w:numPr>
          <w:ilvl w:val="0"/>
          <w:numId w:val="20"/>
        </w:numPr>
      </w:pPr>
      <w:r>
        <w:t xml:space="preserve">Sektor </w:t>
      </w:r>
      <w:r w:rsidR="00BD00EC">
        <w:t>Edukacji szkolnej (SCH)</w:t>
      </w:r>
    </w:p>
    <w:p w14:paraId="2F7F2B6D" w14:textId="279F3EAA" w:rsidR="00BD00EC" w:rsidRDefault="001C7533" w:rsidP="00BD00EC">
      <w:pPr>
        <w:pStyle w:val="Akapitzlist"/>
        <w:numPr>
          <w:ilvl w:val="0"/>
          <w:numId w:val="20"/>
        </w:numPr>
      </w:pPr>
      <w:r>
        <w:t xml:space="preserve">Sektor </w:t>
      </w:r>
      <w:r w:rsidR="00BD00EC">
        <w:t>Kształcenia i szkoleń zawodowych (VET)</w:t>
      </w:r>
    </w:p>
    <w:p w14:paraId="0E846989" w14:textId="13474143" w:rsidR="00BD00EC" w:rsidRDefault="001C7533" w:rsidP="00BD00EC">
      <w:pPr>
        <w:pStyle w:val="Akapitzlist"/>
        <w:numPr>
          <w:ilvl w:val="0"/>
          <w:numId w:val="20"/>
        </w:numPr>
      </w:pPr>
      <w:r>
        <w:t xml:space="preserve">Sektor </w:t>
      </w:r>
      <w:r w:rsidR="00BD00EC">
        <w:t>Szkolnictwa wyższego (HED)</w:t>
      </w:r>
    </w:p>
    <w:p w14:paraId="2AA254E4" w14:textId="118DFD07" w:rsidR="00BD00EC" w:rsidRDefault="001C7533" w:rsidP="00BD00EC">
      <w:pPr>
        <w:pStyle w:val="Akapitzlist"/>
        <w:numPr>
          <w:ilvl w:val="0"/>
          <w:numId w:val="20"/>
        </w:numPr>
      </w:pPr>
      <w:r>
        <w:t xml:space="preserve">Sektor </w:t>
      </w:r>
      <w:r w:rsidR="000D5D29">
        <w:t>Edukacji dorosłych (ADU)</w:t>
      </w:r>
    </w:p>
    <w:p w14:paraId="54B0BB27" w14:textId="5C23D035" w:rsidR="000D5D29" w:rsidRDefault="001C7533" w:rsidP="00BD00EC">
      <w:pPr>
        <w:pStyle w:val="Akapitzlist"/>
        <w:numPr>
          <w:ilvl w:val="0"/>
          <w:numId w:val="20"/>
        </w:numPr>
      </w:pPr>
      <w:r>
        <w:t xml:space="preserve">Sektor </w:t>
      </w:r>
      <w:r w:rsidR="000D5D29">
        <w:t>Młodzieży (YOU)</w:t>
      </w:r>
    </w:p>
    <w:p w14:paraId="68C6C563" w14:textId="4F24C3F4" w:rsidR="000D5D29" w:rsidRDefault="001C7533" w:rsidP="00BD00EC">
      <w:pPr>
        <w:pStyle w:val="Akapitzlist"/>
        <w:numPr>
          <w:ilvl w:val="0"/>
          <w:numId w:val="20"/>
        </w:numPr>
      </w:pPr>
      <w:r>
        <w:t xml:space="preserve">Sektor </w:t>
      </w:r>
      <w:r w:rsidR="000D5D29">
        <w:t>Sport</w:t>
      </w:r>
    </w:p>
    <w:p w14:paraId="126790BA" w14:textId="2AD82BEA" w:rsidR="000D5D29" w:rsidRDefault="000D5D29" w:rsidP="000D5D29">
      <w:pPr>
        <w:pStyle w:val="Akapitzlist"/>
        <w:numPr>
          <w:ilvl w:val="0"/>
          <w:numId w:val="20"/>
        </w:numPr>
      </w:pPr>
      <w:r>
        <w:t>różne sektor</w:t>
      </w:r>
      <w:r w:rsidR="00F51861">
        <w:t>y</w:t>
      </w:r>
      <w:r>
        <w:t xml:space="preserve"> (mieszana, cross-sektorowa grupa uczestników</w:t>
      </w:r>
      <w:r w:rsidR="00A8698B">
        <w:t>)</w:t>
      </w:r>
    </w:p>
    <w:p w14:paraId="20D85FE0" w14:textId="42653D98" w:rsidR="003F1172" w:rsidRDefault="003F1172" w:rsidP="003F1172">
      <w:pPr>
        <w:rPr>
          <w:rFonts w:eastAsia="Palatino Linotype" w:cstheme="minorHAnsi"/>
          <w:color w:val="404040" w:themeColor="text1" w:themeTint="BF"/>
          <w:u w:color="7F7F7F"/>
        </w:rPr>
      </w:pPr>
      <w:r w:rsidRPr="003F1172">
        <w:rPr>
          <w:rFonts w:cstheme="minorHAnsi"/>
        </w:rPr>
        <w:t xml:space="preserve">Celem szkoleń jest </w:t>
      </w:r>
      <w:r w:rsidRPr="003F1172">
        <w:rPr>
          <w:rFonts w:eastAsia="Palatino Linotype" w:cstheme="minorHAnsi"/>
          <w:color w:val="404040" w:themeColor="text1" w:themeTint="BF"/>
          <w:u w:color="7F7F7F"/>
        </w:rPr>
        <w:t xml:space="preserve">przygotowanie pracowników </w:t>
      </w:r>
      <w:r>
        <w:rPr>
          <w:rFonts w:eastAsia="Palatino Linotype" w:cstheme="minorHAnsi"/>
          <w:color w:val="404040" w:themeColor="text1" w:themeTint="BF"/>
          <w:u w:color="7F7F7F"/>
        </w:rPr>
        <w:t>organizacji będących beneficjentami programu Erasmus+ (</w:t>
      </w:r>
      <w:r w:rsidRPr="003F1172">
        <w:rPr>
          <w:rFonts w:eastAsia="Palatino Linotype" w:cstheme="minorHAnsi"/>
          <w:color w:val="404040" w:themeColor="text1" w:themeTint="BF"/>
          <w:u w:color="7F7F7F"/>
        </w:rPr>
        <w:t>zarówno administracyjnych</w:t>
      </w:r>
      <w:r>
        <w:rPr>
          <w:rFonts w:eastAsia="Palatino Linotype" w:cstheme="minorHAnsi"/>
          <w:color w:val="404040" w:themeColor="text1" w:themeTint="BF"/>
          <w:u w:color="7F7F7F"/>
        </w:rPr>
        <w:t xml:space="preserve">, jak i należących do kadry nauczającej) </w:t>
      </w:r>
      <w:r w:rsidRPr="003F1172">
        <w:rPr>
          <w:rFonts w:eastAsia="Palatino Linotype" w:cstheme="minorHAnsi"/>
          <w:color w:val="404040" w:themeColor="text1" w:themeTint="BF"/>
          <w:u w:color="7F7F7F"/>
        </w:rPr>
        <w:t xml:space="preserve"> </w:t>
      </w:r>
      <w:r>
        <w:rPr>
          <w:rFonts w:eastAsia="Palatino Linotype" w:cstheme="minorHAnsi"/>
          <w:color w:val="404040" w:themeColor="text1" w:themeTint="BF"/>
          <w:u w:color="7F7F7F"/>
        </w:rPr>
        <w:t xml:space="preserve">oraz uczestników projektów programu </w:t>
      </w:r>
      <w:r w:rsidRPr="003F1172">
        <w:rPr>
          <w:rFonts w:eastAsia="Palatino Linotype" w:cstheme="minorHAnsi"/>
          <w:color w:val="404040" w:themeColor="text1" w:themeTint="BF"/>
          <w:u w:color="7F7F7F"/>
        </w:rPr>
        <w:t>Erasmus+ pod kątem kompetencji kulturowych, komunikacji  i zarządzania różnorodnością.</w:t>
      </w:r>
    </w:p>
    <w:p w14:paraId="3489A6AC" w14:textId="2E74E151" w:rsidR="003F1172" w:rsidRPr="00F32577" w:rsidRDefault="003F1172" w:rsidP="003F1172">
      <w:pPr>
        <w:rPr>
          <w:rFonts w:cstheme="minorHAnsi"/>
        </w:rPr>
      </w:pPr>
      <w:r w:rsidRPr="00F32577">
        <w:rPr>
          <w:rFonts w:cstheme="minorHAnsi"/>
        </w:rPr>
        <w:t xml:space="preserve">Każde szkolenie będzie miało na celu: </w:t>
      </w:r>
    </w:p>
    <w:p w14:paraId="174E1CDD" w14:textId="10E9E2C3" w:rsidR="003F1172" w:rsidRPr="00F32577" w:rsidRDefault="00F51861" w:rsidP="003F117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eastAsia="Palatino Linotype" w:cstheme="minorHAnsi"/>
          <w:bCs/>
          <w:u w:color="7F7F7F"/>
        </w:rPr>
      </w:pPr>
      <w:r>
        <w:rPr>
          <w:rFonts w:cstheme="minorHAnsi"/>
        </w:rPr>
        <w:t xml:space="preserve">podniesienie </w:t>
      </w:r>
      <w:r w:rsidR="003F1172" w:rsidRPr="00F32577">
        <w:rPr>
          <w:rFonts w:cstheme="minorHAnsi"/>
        </w:rPr>
        <w:t xml:space="preserve">wiedzy na temat różnic kulturowych i ich wpływu na pracę organizacji </w:t>
      </w:r>
      <w:r w:rsidR="00742253" w:rsidRPr="00F32577">
        <w:rPr>
          <w:rFonts w:cstheme="minorHAnsi"/>
        </w:rPr>
        <w:t>oraz jej pracowników</w:t>
      </w:r>
      <w:r>
        <w:rPr>
          <w:rFonts w:cstheme="minorHAnsi"/>
        </w:rPr>
        <w:t>;</w:t>
      </w:r>
    </w:p>
    <w:p w14:paraId="21AA00F7" w14:textId="77AD1E4A" w:rsidR="003F1172" w:rsidRPr="00F32577" w:rsidRDefault="00F51861" w:rsidP="003F117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eastAsia="Palatino Linotype" w:cstheme="minorHAnsi"/>
          <w:bCs/>
          <w:u w:color="7F7F7F"/>
        </w:rPr>
      </w:pPr>
      <w:r>
        <w:rPr>
          <w:rFonts w:eastAsia="Palatino Linotype" w:cstheme="minorHAnsi"/>
          <w:u w:color="7F7F7F"/>
        </w:rPr>
        <w:t xml:space="preserve">poprawę </w:t>
      </w:r>
      <w:r w:rsidR="003F1172" w:rsidRPr="00F32577">
        <w:rPr>
          <w:rFonts w:eastAsia="Palatino Linotype" w:cstheme="minorHAnsi"/>
          <w:u w:color="7F7F7F"/>
        </w:rPr>
        <w:t>kompetencji związanych z zarządzaniem różnorodnością</w:t>
      </w:r>
      <w:r>
        <w:rPr>
          <w:rFonts w:eastAsia="Palatino Linotype" w:cstheme="minorHAnsi"/>
          <w:u w:color="7F7F7F"/>
        </w:rPr>
        <w:t>;</w:t>
      </w:r>
    </w:p>
    <w:p w14:paraId="688A7185" w14:textId="2DCBACA3" w:rsidR="003F1172" w:rsidRPr="00F32577" w:rsidRDefault="00F51861" w:rsidP="003F117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eastAsia="Palatino Linotype" w:cstheme="minorHAnsi"/>
          <w:bCs/>
          <w:u w:color="7F7F7F"/>
        </w:rPr>
      </w:pPr>
      <w:r w:rsidRPr="00F32577">
        <w:rPr>
          <w:rFonts w:cstheme="minorHAnsi"/>
        </w:rPr>
        <w:t>rozwój</w:t>
      </w:r>
      <w:r w:rsidRPr="00F32577">
        <w:rPr>
          <w:rFonts w:eastAsia="Palatino Linotype" w:cstheme="minorHAnsi"/>
          <w:bCs/>
          <w:u w:color="7F7F7F"/>
        </w:rPr>
        <w:t xml:space="preserve"> </w:t>
      </w:r>
      <w:r w:rsidR="003F1172" w:rsidRPr="00F32577">
        <w:rPr>
          <w:rFonts w:eastAsia="Palatino Linotype" w:cstheme="minorHAnsi"/>
          <w:bCs/>
          <w:u w:color="7F7F7F"/>
        </w:rPr>
        <w:t>zdolności rozwiązywania konfliktów w środowisku wielonarodowym</w:t>
      </w:r>
      <w:r>
        <w:rPr>
          <w:rFonts w:eastAsia="Palatino Linotype" w:cstheme="minorHAnsi"/>
          <w:bCs/>
          <w:u w:color="7F7F7F"/>
        </w:rPr>
        <w:t>;</w:t>
      </w:r>
    </w:p>
    <w:p w14:paraId="2231E844" w14:textId="79AAA3CE" w:rsidR="003F1172" w:rsidRPr="00F32577" w:rsidRDefault="00F51861" w:rsidP="003F117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eastAsia="Palatino Linotype" w:cstheme="minorHAnsi"/>
          <w:bCs/>
          <w:u w:color="7F7F7F"/>
        </w:rPr>
      </w:pPr>
      <w:r>
        <w:rPr>
          <w:rFonts w:cstheme="minorHAnsi"/>
        </w:rPr>
        <w:t>poprawę</w:t>
      </w:r>
      <w:r w:rsidRPr="00F32577">
        <w:rPr>
          <w:rFonts w:cstheme="minorHAnsi"/>
        </w:rPr>
        <w:t xml:space="preserve"> </w:t>
      </w:r>
      <w:r w:rsidR="003F1172" w:rsidRPr="00F32577">
        <w:rPr>
          <w:rFonts w:cstheme="minorHAnsi"/>
        </w:rPr>
        <w:t>efektywnej komunikacji w środowisku wielokulturowym</w:t>
      </w:r>
      <w:r>
        <w:rPr>
          <w:rFonts w:cstheme="minorHAnsi"/>
        </w:rPr>
        <w:t>;</w:t>
      </w:r>
    </w:p>
    <w:p w14:paraId="6FA83039" w14:textId="225B17B0" w:rsidR="003F1172" w:rsidRPr="00F32577" w:rsidRDefault="00F51861" w:rsidP="003F117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eastAsia="Palatino Linotype" w:cstheme="minorHAnsi"/>
          <w:bCs/>
          <w:u w:color="7F7F7F"/>
        </w:rPr>
      </w:pPr>
      <w:r>
        <w:rPr>
          <w:rFonts w:cstheme="minorHAnsi"/>
        </w:rPr>
        <w:t>rozwój</w:t>
      </w:r>
      <w:r w:rsidRPr="00F32577">
        <w:rPr>
          <w:rFonts w:cstheme="minorHAnsi"/>
        </w:rPr>
        <w:t xml:space="preserve"> </w:t>
      </w:r>
      <w:r w:rsidR="003F1172" w:rsidRPr="00F32577">
        <w:rPr>
          <w:rFonts w:cstheme="minorHAnsi"/>
        </w:rPr>
        <w:t>zdolności udzielania informacji zwrotnej (feedbacku) z uwzględnieniem różnic kulturowych</w:t>
      </w:r>
      <w:r>
        <w:rPr>
          <w:rFonts w:cstheme="minorHAnsi"/>
        </w:rPr>
        <w:t>;</w:t>
      </w:r>
    </w:p>
    <w:p w14:paraId="59D4D9D4" w14:textId="043FC827" w:rsidR="003F1172" w:rsidRPr="00F32577" w:rsidRDefault="00742253" w:rsidP="003F1172">
      <w:pPr>
        <w:pStyle w:val="Akapitzlist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276" w:lineRule="auto"/>
        <w:contextualSpacing w:val="0"/>
        <w:rPr>
          <w:rFonts w:eastAsia="Palatino Linotype" w:cstheme="minorHAnsi"/>
          <w:bCs/>
          <w:u w:color="7F7F7F"/>
        </w:rPr>
      </w:pPr>
      <w:r w:rsidRPr="00F32577">
        <w:rPr>
          <w:rFonts w:eastAsia="Palatino Linotype" w:cstheme="minorHAnsi"/>
          <w:bCs/>
          <w:u w:color="7F7F7F"/>
        </w:rPr>
        <w:t>podn</w:t>
      </w:r>
      <w:r w:rsidR="00F51861">
        <w:rPr>
          <w:rFonts w:eastAsia="Palatino Linotype" w:cstheme="minorHAnsi"/>
          <w:bCs/>
          <w:u w:color="7F7F7F"/>
        </w:rPr>
        <w:t>iesienie</w:t>
      </w:r>
      <w:r w:rsidRPr="00F32577">
        <w:rPr>
          <w:rFonts w:eastAsia="Palatino Linotype" w:cstheme="minorHAnsi"/>
          <w:bCs/>
          <w:u w:color="7F7F7F"/>
        </w:rPr>
        <w:t xml:space="preserve"> samoświadomości </w:t>
      </w:r>
      <w:r w:rsidRPr="00F32577">
        <w:rPr>
          <w:rFonts w:cstheme="minorHAnsi"/>
        </w:rPr>
        <w:t>w zakresie indywidualnych preferencji kulturowych</w:t>
      </w:r>
      <w:r w:rsidR="00F51861">
        <w:rPr>
          <w:rFonts w:cstheme="minorHAnsi"/>
        </w:rPr>
        <w:t>.</w:t>
      </w:r>
    </w:p>
    <w:p w14:paraId="5F9EB8AE" w14:textId="77777777" w:rsidR="00F51861" w:rsidRDefault="00F51861" w:rsidP="003F1172">
      <w:pPr>
        <w:rPr>
          <w:rFonts w:cstheme="minorHAnsi"/>
        </w:rPr>
      </w:pPr>
    </w:p>
    <w:p w14:paraId="6C85C334" w14:textId="150E411F" w:rsidR="003F1172" w:rsidRPr="00F32577" w:rsidRDefault="00F51861" w:rsidP="003F1172">
      <w:pPr>
        <w:rPr>
          <w:rFonts w:cstheme="minorHAnsi"/>
        </w:rPr>
      </w:pPr>
      <w:r>
        <w:rPr>
          <w:rFonts w:cstheme="minorHAnsi"/>
        </w:rPr>
        <w:t>D</w:t>
      </w:r>
      <w:r w:rsidR="00742253" w:rsidRPr="00F32577">
        <w:rPr>
          <w:rFonts w:cstheme="minorHAnsi"/>
        </w:rPr>
        <w:t xml:space="preserve">ecyzja, na jakie aspekty wielokulturowości będzie kładziony nacisk na danym szkoleniu będzie </w:t>
      </w:r>
      <w:r>
        <w:rPr>
          <w:rFonts w:cstheme="minorHAnsi"/>
        </w:rPr>
        <w:t xml:space="preserve">podejmowana </w:t>
      </w:r>
      <w:r w:rsidR="00742253" w:rsidRPr="00F32577">
        <w:rPr>
          <w:rFonts w:cstheme="minorHAnsi"/>
        </w:rPr>
        <w:t xml:space="preserve">każdorazowo </w:t>
      </w:r>
      <w:r>
        <w:rPr>
          <w:rFonts w:cstheme="minorHAnsi"/>
        </w:rPr>
        <w:t>przez</w:t>
      </w:r>
      <w:r w:rsidR="00742253" w:rsidRPr="00F32577">
        <w:rPr>
          <w:rFonts w:cstheme="minorHAnsi"/>
        </w:rPr>
        <w:t xml:space="preserve"> NA</w:t>
      </w:r>
      <w:r>
        <w:rPr>
          <w:rFonts w:cstheme="minorHAnsi"/>
        </w:rPr>
        <w:t>, na podstawie uzgodnień z</w:t>
      </w:r>
      <w:r w:rsidR="00742253" w:rsidRPr="00F32577">
        <w:rPr>
          <w:rFonts w:cstheme="minorHAnsi"/>
        </w:rPr>
        <w:t xml:space="preserve"> trenerem.</w:t>
      </w:r>
    </w:p>
    <w:p w14:paraId="74147C1A" w14:textId="514462EF" w:rsidR="000D5D29" w:rsidRPr="00F32577" w:rsidRDefault="000D5D29" w:rsidP="00F32577">
      <w:pPr>
        <w:spacing w:after="0"/>
        <w:rPr>
          <w:rFonts w:cstheme="minorHAnsi"/>
        </w:rPr>
      </w:pPr>
      <w:r w:rsidRPr="00F32577">
        <w:rPr>
          <w:rFonts w:cstheme="minorHAnsi"/>
        </w:rPr>
        <w:t xml:space="preserve"> </w:t>
      </w:r>
    </w:p>
    <w:p w14:paraId="05E5B345" w14:textId="6FEE83B8" w:rsidR="003C4B9B" w:rsidRPr="00F32577" w:rsidRDefault="003C4B9B" w:rsidP="00F32577">
      <w:pPr>
        <w:spacing w:after="0" w:line="276" w:lineRule="auto"/>
        <w:rPr>
          <w:rFonts w:cstheme="minorHAnsi"/>
        </w:rPr>
      </w:pPr>
      <w:r w:rsidRPr="00F32577">
        <w:rPr>
          <w:rFonts w:cstheme="minorHAnsi"/>
        </w:rPr>
        <w:t>Metody pracy, jakie będą stosowane zawierać powinny (w zależności od celu i czasu trwania szkolenia):</w:t>
      </w:r>
    </w:p>
    <w:p w14:paraId="581B1A15" w14:textId="6F6F39EB" w:rsidR="003C4B9B" w:rsidRPr="00F32577" w:rsidRDefault="003C4B9B" w:rsidP="00F32577">
      <w:pPr>
        <w:spacing w:after="0" w:line="276" w:lineRule="auto"/>
        <w:rPr>
          <w:rFonts w:cstheme="minorHAnsi"/>
        </w:rPr>
      </w:pPr>
      <w:r w:rsidRPr="00F32577">
        <w:rPr>
          <w:rFonts w:cstheme="minorHAnsi"/>
        </w:rPr>
        <w:t>- włączanie uczestników do dyskusji i wymiany opinii w oparciu o przykłady z praktyki trenerów;</w:t>
      </w:r>
    </w:p>
    <w:p w14:paraId="22C4846D" w14:textId="31A4D5A8" w:rsidR="003C4B9B" w:rsidRPr="00F32577" w:rsidRDefault="003C4B9B" w:rsidP="00F32577">
      <w:pPr>
        <w:spacing w:after="0" w:line="276" w:lineRule="auto"/>
        <w:rPr>
          <w:rFonts w:cstheme="minorHAnsi"/>
        </w:rPr>
      </w:pPr>
      <w:r w:rsidRPr="00F32577">
        <w:rPr>
          <w:rFonts w:cstheme="minorHAnsi"/>
        </w:rPr>
        <w:t>- analizowa</w:t>
      </w:r>
      <w:r w:rsidR="00F32577">
        <w:rPr>
          <w:rFonts w:cstheme="minorHAnsi"/>
        </w:rPr>
        <w:t>nie</w:t>
      </w:r>
      <w:r w:rsidRPr="00F32577">
        <w:rPr>
          <w:rFonts w:cstheme="minorHAnsi"/>
        </w:rPr>
        <w:t xml:space="preserve"> </w:t>
      </w:r>
      <w:r w:rsidR="00F32577">
        <w:rPr>
          <w:rFonts w:cstheme="minorHAnsi"/>
        </w:rPr>
        <w:t>studiów przypadku,</w:t>
      </w:r>
      <w:r w:rsidRPr="00F32577">
        <w:rPr>
          <w:rFonts w:cstheme="minorHAnsi"/>
        </w:rPr>
        <w:t xml:space="preserve"> rozwiązywanie zagadek, quizów i testów</w:t>
      </w:r>
    </w:p>
    <w:p w14:paraId="60FE6886" w14:textId="77777777" w:rsidR="00226FF6" w:rsidRDefault="00226FF6" w:rsidP="00F32577">
      <w:pPr>
        <w:spacing w:after="0" w:line="276" w:lineRule="auto"/>
        <w:rPr>
          <w:rFonts w:cstheme="minorHAnsi"/>
        </w:rPr>
      </w:pPr>
    </w:p>
    <w:p w14:paraId="6819198B" w14:textId="7E10AE5F" w:rsidR="003C4B9B" w:rsidRPr="00F32577" w:rsidRDefault="003C4B9B" w:rsidP="00F32577">
      <w:pPr>
        <w:spacing w:after="0" w:line="276" w:lineRule="auto"/>
        <w:rPr>
          <w:rFonts w:cstheme="minorHAnsi"/>
        </w:rPr>
      </w:pPr>
      <w:r w:rsidRPr="00F32577">
        <w:rPr>
          <w:rFonts w:cstheme="minorHAnsi"/>
        </w:rPr>
        <w:t xml:space="preserve">W trakcie szkolenia uczestnik będzie otrzymywał informacje zwrotne od prowadzącego, aby sygnalizować  postawy niewskazane i wzmacniać postawy </w:t>
      </w:r>
      <w:r w:rsidR="00F32577" w:rsidRPr="00F32577">
        <w:rPr>
          <w:rFonts w:cstheme="minorHAnsi"/>
        </w:rPr>
        <w:t>pożądane z punktu widzenia poprawy samoświadomości</w:t>
      </w:r>
      <w:r w:rsidR="00A8698B">
        <w:rPr>
          <w:rFonts w:cstheme="minorHAnsi"/>
        </w:rPr>
        <w:t xml:space="preserve"> w obszarze międzykulturowości</w:t>
      </w:r>
      <w:r w:rsidR="00F32577" w:rsidRPr="00F32577">
        <w:rPr>
          <w:rFonts w:cstheme="minorHAnsi"/>
        </w:rPr>
        <w:t xml:space="preserve">. </w:t>
      </w:r>
    </w:p>
    <w:p w14:paraId="25F5E26F" w14:textId="4CB3A0AA" w:rsidR="003C4B9B" w:rsidRPr="001858DB" w:rsidRDefault="001858DB" w:rsidP="00F32577">
      <w:pPr>
        <w:spacing w:after="0" w:line="276" w:lineRule="auto"/>
        <w:rPr>
          <w:rFonts w:cstheme="minorHAnsi"/>
          <w:b/>
          <w:bCs/>
          <w:u w:val="single"/>
        </w:rPr>
      </w:pPr>
      <w:r w:rsidRPr="001858DB">
        <w:rPr>
          <w:rFonts w:cstheme="minorHAnsi"/>
          <w:b/>
          <w:bCs/>
          <w:u w:val="single"/>
        </w:rPr>
        <w:t>PRAWA AUTORSKIE</w:t>
      </w:r>
    </w:p>
    <w:p w14:paraId="1E975993" w14:textId="77777777" w:rsidR="001858DB" w:rsidRDefault="001858DB" w:rsidP="001858DB">
      <w:pPr>
        <w:pStyle w:val="Akapitzlist"/>
        <w:numPr>
          <w:ilvl w:val="3"/>
          <w:numId w:val="24"/>
        </w:numPr>
        <w:ind w:left="714" w:hanging="357"/>
        <w:contextualSpacing w:val="0"/>
        <w:rPr>
          <w:rFonts w:cstheme="minorHAnsi"/>
        </w:rPr>
      </w:pPr>
      <w:r w:rsidRPr="00441586">
        <w:rPr>
          <w:rFonts w:cstheme="minorHAnsi"/>
        </w:rPr>
        <w:t xml:space="preserve">W razie wytworzenia utworów w ramach świadczenia </w:t>
      </w:r>
      <w:r>
        <w:rPr>
          <w:rFonts w:cstheme="minorHAnsi"/>
        </w:rPr>
        <w:t>Przedmiotu Umowy,</w:t>
      </w:r>
      <w:r w:rsidRPr="00441586">
        <w:rPr>
          <w:rFonts w:cstheme="minorHAnsi"/>
        </w:rPr>
        <w:t xml:space="preserve"> </w:t>
      </w:r>
      <w:r>
        <w:rPr>
          <w:rFonts w:cstheme="minorHAnsi"/>
        </w:rPr>
        <w:t>Trener</w:t>
      </w:r>
      <w:r w:rsidRPr="00441586">
        <w:rPr>
          <w:rFonts w:cstheme="minorHAnsi"/>
        </w:rPr>
        <w:t xml:space="preserve"> oświadcza, że przysługiwać mu będą do nich wyłączne i nieograniczone autorskie prawa majątkowe.</w:t>
      </w:r>
    </w:p>
    <w:p w14:paraId="2F5425C2" w14:textId="25DACDF2" w:rsidR="001858DB" w:rsidRDefault="001858DB" w:rsidP="001858DB">
      <w:pPr>
        <w:pStyle w:val="Akapitzlist"/>
        <w:numPr>
          <w:ilvl w:val="3"/>
          <w:numId w:val="24"/>
        </w:numPr>
        <w:ind w:left="714" w:hanging="357"/>
        <w:contextualSpacing w:val="0"/>
        <w:rPr>
          <w:rFonts w:cstheme="minorHAnsi"/>
        </w:rPr>
      </w:pPr>
      <w:r w:rsidRPr="00441586">
        <w:rPr>
          <w:rFonts w:cstheme="minorHAnsi"/>
        </w:rPr>
        <w:t xml:space="preserve">W ramach wynagrodzenia, </w:t>
      </w:r>
      <w:r>
        <w:rPr>
          <w:rFonts w:cstheme="minorHAnsi"/>
        </w:rPr>
        <w:t>Trener</w:t>
      </w:r>
      <w:r w:rsidRPr="00441586">
        <w:rPr>
          <w:rFonts w:cstheme="minorHAnsi"/>
        </w:rPr>
        <w:t>:</w:t>
      </w:r>
    </w:p>
    <w:p w14:paraId="4A3956A6" w14:textId="77777777" w:rsidR="001858DB" w:rsidRDefault="001858DB" w:rsidP="001858DB">
      <w:pPr>
        <w:pStyle w:val="Akapitzlist"/>
        <w:numPr>
          <w:ilvl w:val="4"/>
          <w:numId w:val="24"/>
        </w:numPr>
        <w:ind w:left="1208" w:hanging="357"/>
        <w:contextualSpacing w:val="0"/>
        <w:rPr>
          <w:rFonts w:cstheme="minorHAnsi"/>
        </w:rPr>
      </w:pPr>
      <w:r w:rsidRPr="00441586">
        <w:rPr>
          <w:rFonts w:cstheme="minorHAnsi"/>
        </w:rPr>
        <w:t xml:space="preserve">przenosi na </w:t>
      </w:r>
      <w:r>
        <w:rPr>
          <w:rFonts w:cstheme="minorHAnsi"/>
        </w:rPr>
        <w:t>Zleceniodawcę</w:t>
      </w:r>
      <w:r w:rsidRPr="00441586">
        <w:rPr>
          <w:rFonts w:cstheme="minorHAnsi"/>
        </w:rPr>
        <w:t xml:space="preserve"> całość autorskich praw majątkowych do utworów w rozumieniu ustawy z dnia 4 lutego 1994 r. o prawie autorskim i prawach pokrewnych (Dz. U. z 20</w:t>
      </w:r>
      <w:r>
        <w:rPr>
          <w:rFonts w:cstheme="minorHAnsi"/>
        </w:rPr>
        <w:t>21</w:t>
      </w:r>
      <w:r w:rsidRPr="00441586">
        <w:rPr>
          <w:rFonts w:cstheme="minorHAnsi"/>
        </w:rPr>
        <w:t xml:space="preserve"> poz. </w:t>
      </w:r>
      <w:r>
        <w:rPr>
          <w:rFonts w:cstheme="minorHAnsi"/>
        </w:rPr>
        <w:t>1062 ze zm.</w:t>
      </w:r>
      <w:r w:rsidRPr="00441586">
        <w:rPr>
          <w:rFonts w:cstheme="minorHAnsi"/>
        </w:rPr>
        <w:t xml:space="preserve">), powstałych w ramach realizacji </w:t>
      </w:r>
      <w:r>
        <w:rPr>
          <w:rFonts w:cstheme="minorHAnsi"/>
        </w:rPr>
        <w:t>P</w:t>
      </w:r>
      <w:r w:rsidRPr="00441586">
        <w:rPr>
          <w:rFonts w:cstheme="minorHAnsi"/>
        </w:rPr>
        <w:t>rzedmiotu Umowy, bez ograniczeń terytorialnych i czasowych, do korzystania i rozporządzania nimi na wszystkich znanych polach eksploatacji, a w szczególności:</w:t>
      </w:r>
      <w:r>
        <w:rPr>
          <w:rFonts w:cstheme="minorHAnsi"/>
        </w:rPr>
        <w:t xml:space="preserve"> </w:t>
      </w:r>
    </w:p>
    <w:p w14:paraId="14BDE99C" w14:textId="77777777" w:rsidR="001858DB" w:rsidRDefault="001858DB" w:rsidP="001858DB">
      <w:pPr>
        <w:pStyle w:val="Akapitzlist"/>
        <w:numPr>
          <w:ilvl w:val="5"/>
          <w:numId w:val="25"/>
        </w:numPr>
        <w:ind w:left="1560"/>
        <w:contextualSpacing w:val="0"/>
        <w:rPr>
          <w:rFonts w:cstheme="minorHAnsi"/>
        </w:rPr>
      </w:pPr>
      <w:r w:rsidRPr="00441586">
        <w:rPr>
          <w:rFonts w:cstheme="minorHAnsi"/>
        </w:rPr>
        <w:t>w zakresie utrwalania i zwielokrotniania – wytwarzania dowolną techniką egzemplarzy utworów powstałych w ramach realizacji przedmiotu Umowy, w tym techniką drukarską, reprograficzną, zapisu magnetycznego oraz techniką cyfrową, a także do wp</w:t>
      </w:r>
      <w:r>
        <w:rPr>
          <w:rFonts w:cstheme="minorHAnsi"/>
        </w:rPr>
        <w:t>rowadzania do pamięci komputera,</w:t>
      </w:r>
    </w:p>
    <w:p w14:paraId="54B7CE34" w14:textId="77777777" w:rsidR="001858DB" w:rsidRDefault="001858DB" w:rsidP="001858DB">
      <w:pPr>
        <w:pStyle w:val="Akapitzlist"/>
        <w:numPr>
          <w:ilvl w:val="5"/>
          <w:numId w:val="25"/>
        </w:numPr>
        <w:ind w:left="1560"/>
        <w:contextualSpacing w:val="0"/>
        <w:rPr>
          <w:rFonts w:cstheme="minorHAnsi"/>
        </w:rPr>
      </w:pPr>
      <w:r w:rsidRPr="00441586">
        <w:rPr>
          <w:rFonts w:cstheme="minorHAnsi"/>
        </w:rPr>
        <w:t>w zakresie obrotu oryginałem albo egzemplarzami, na których utwory utrwalono –wprowadzania do obrotu, użyczania, najmu lub dzier</w:t>
      </w:r>
      <w:r>
        <w:rPr>
          <w:rFonts w:cstheme="minorHAnsi"/>
        </w:rPr>
        <w:t>żawy oryginału albo egzemplarzy,</w:t>
      </w:r>
    </w:p>
    <w:p w14:paraId="2A6E7423" w14:textId="77777777" w:rsidR="001858DB" w:rsidRDefault="001858DB" w:rsidP="001858DB">
      <w:pPr>
        <w:pStyle w:val="Akapitzlist"/>
        <w:numPr>
          <w:ilvl w:val="5"/>
          <w:numId w:val="25"/>
        </w:numPr>
        <w:ind w:left="1560"/>
        <w:contextualSpacing w:val="0"/>
        <w:rPr>
          <w:rFonts w:cstheme="minorHAnsi"/>
        </w:rPr>
      </w:pPr>
      <w:r w:rsidRPr="00441586">
        <w:rPr>
          <w:rFonts w:cstheme="minorHAnsi"/>
        </w:rPr>
        <w:t xml:space="preserve">w zakresie rozpowszechniania utworów w sposób inny niż określony w </w:t>
      </w:r>
      <w:r>
        <w:rPr>
          <w:rFonts w:cstheme="minorHAnsi"/>
        </w:rPr>
        <w:t>lit. b</w:t>
      </w:r>
      <w:r w:rsidRPr="00441586">
        <w:rPr>
          <w:rFonts w:cstheme="minorHAnsi"/>
        </w:rPr>
        <w:t xml:space="preserve"> – publicznego wykonania, wystawienia, wyświetlenia, a także publicznego udostępniania w taki sposób, aby każdy mógł mieć do niego dostęp w miejscu i w czasie przez siebie wybranym, w tym poprzez udostępnianie go w sieci Internet;</w:t>
      </w:r>
    </w:p>
    <w:p w14:paraId="6A6A34FC" w14:textId="77777777" w:rsidR="001858DB" w:rsidRDefault="001858DB" w:rsidP="001858DB">
      <w:pPr>
        <w:pStyle w:val="Akapitzlist"/>
        <w:numPr>
          <w:ilvl w:val="4"/>
          <w:numId w:val="24"/>
        </w:numPr>
        <w:ind w:left="1208" w:hanging="357"/>
        <w:contextualSpacing w:val="0"/>
        <w:rPr>
          <w:rFonts w:cstheme="minorHAnsi"/>
        </w:rPr>
      </w:pPr>
      <w:r w:rsidRPr="00441586">
        <w:rPr>
          <w:rFonts w:cstheme="minorHAnsi"/>
        </w:rPr>
        <w:t>przenosi na Zleceniodawcę, na polac</w:t>
      </w:r>
      <w:r>
        <w:rPr>
          <w:rFonts w:cstheme="minorHAnsi"/>
        </w:rPr>
        <w:t xml:space="preserve">h eksploatacji wskazanych w pkt </w:t>
      </w:r>
      <w:r w:rsidRPr="00441586">
        <w:rPr>
          <w:rFonts w:cstheme="minorHAnsi"/>
        </w:rPr>
        <w:t xml:space="preserve">1, prawo do zezwalania na wykonywanie praw zależnych, a także wyłączne prawa do rozpowszechniania oraz zezwalania na rozpowszechnianie wszelkich opracowań utworów powstałych w ramach realizacji </w:t>
      </w:r>
      <w:r>
        <w:rPr>
          <w:rFonts w:cstheme="minorHAnsi"/>
        </w:rPr>
        <w:t>P</w:t>
      </w:r>
      <w:r w:rsidRPr="00441586">
        <w:rPr>
          <w:rFonts w:cstheme="minorHAnsi"/>
        </w:rPr>
        <w:t>rzedmiotu Umowy, w szczególności ich adaptacji lub przeróbek, a nadto do wykorzystywania fragmentów</w:t>
      </w:r>
      <w:r>
        <w:rPr>
          <w:rFonts w:cstheme="minorHAnsi"/>
        </w:rPr>
        <w:t xml:space="preserve"> </w:t>
      </w:r>
      <w:r w:rsidRPr="00FB290D">
        <w:rPr>
          <w:rFonts w:cstheme="minorHAnsi"/>
        </w:rPr>
        <w:t xml:space="preserve">(elementów) utworów powstałych w ramach realizacji </w:t>
      </w:r>
      <w:r>
        <w:rPr>
          <w:rFonts w:cstheme="minorHAnsi"/>
        </w:rPr>
        <w:t>P</w:t>
      </w:r>
      <w:r w:rsidRPr="00FB290D">
        <w:rPr>
          <w:rFonts w:cstheme="minorHAnsi"/>
        </w:rPr>
        <w:t>rzedmiotu Umowy w innych utworach;</w:t>
      </w:r>
    </w:p>
    <w:p w14:paraId="077F9253" w14:textId="77777777" w:rsidR="001858DB" w:rsidRDefault="001858DB" w:rsidP="001858DB">
      <w:pPr>
        <w:pStyle w:val="Akapitzlist"/>
        <w:numPr>
          <w:ilvl w:val="4"/>
          <w:numId w:val="24"/>
        </w:numPr>
        <w:ind w:left="1208" w:hanging="357"/>
        <w:contextualSpacing w:val="0"/>
        <w:rPr>
          <w:rFonts w:cstheme="minorHAnsi"/>
        </w:rPr>
      </w:pPr>
      <w:r w:rsidRPr="00FB290D">
        <w:rPr>
          <w:rFonts w:cstheme="minorHAnsi"/>
        </w:rPr>
        <w:t xml:space="preserve">zezwala Zleceniodawcy na dokonywanie opracowań utworów powstałych w ramach realizacji Przedmiotu Umowy, w rozumieniu przepisu art. 2 ustawy o prawie autorskim i prawach pokrewnych, w tym na ich obróbkę i utrwalanie na każdym nośniku, niezależnie od standardu, systemu i formatu oraz na rozporządzanie i korzystanie z nich, a także na ich pierwszą publikacją, anonimowe użycie oraz na wykonywanie przez </w:t>
      </w:r>
      <w:r>
        <w:rPr>
          <w:rFonts w:cstheme="minorHAnsi"/>
        </w:rPr>
        <w:t>Zleceniodawcę</w:t>
      </w:r>
      <w:r w:rsidRPr="00FB290D">
        <w:rPr>
          <w:rFonts w:cstheme="minorHAnsi"/>
        </w:rPr>
        <w:t xml:space="preserve"> nadzoru nad sposobem korzystania z utworów lub ich opracowań. Zleceniobiorca upoważnia Zleceniodawcę do zezwalania na wykonywanie praw zależnych do utworów powstałych w ramach realizacji </w:t>
      </w:r>
      <w:r>
        <w:rPr>
          <w:rFonts w:cstheme="minorHAnsi"/>
        </w:rPr>
        <w:t>P</w:t>
      </w:r>
      <w:r w:rsidRPr="00FB290D">
        <w:rPr>
          <w:rFonts w:cstheme="minorHAnsi"/>
        </w:rPr>
        <w:t>rzedmiotu Umowy, określonych w niniejszym paragrafie;</w:t>
      </w:r>
    </w:p>
    <w:p w14:paraId="441D2769" w14:textId="77777777" w:rsidR="001858DB" w:rsidRDefault="001858DB" w:rsidP="001858DB">
      <w:pPr>
        <w:pStyle w:val="Akapitzlist"/>
        <w:numPr>
          <w:ilvl w:val="4"/>
          <w:numId w:val="24"/>
        </w:numPr>
        <w:ind w:left="1208" w:hanging="357"/>
        <w:contextualSpacing w:val="0"/>
        <w:rPr>
          <w:rFonts w:cstheme="minorHAnsi"/>
        </w:rPr>
      </w:pPr>
      <w:r w:rsidRPr="00FB290D">
        <w:rPr>
          <w:rFonts w:cstheme="minorHAnsi"/>
        </w:rPr>
        <w:t>przenosi na Zleceniodawcę własność nośników</w:t>
      </w:r>
      <w:r>
        <w:rPr>
          <w:rFonts w:cstheme="minorHAnsi"/>
        </w:rPr>
        <w:t>,</w:t>
      </w:r>
      <w:r w:rsidRPr="00FB290D">
        <w:rPr>
          <w:rFonts w:cstheme="minorHAnsi"/>
        </w:rPr>
        <w:t xml:space="preserve"> na których utwory powstałe w ramach realizacji </w:t>
      </w:r>
      <w:r>
        <w:rPr>
          <w:rFonts w:cstheme="minorHAnsi"/>
        </w:rPr>
        <w:t>P</w:t>
      </w:r>
      <w:r w:rsidRPr="00FB290D">
        <w:rPr>
          <w:rFonts w:cstheme="minorHAnsi"/>
        </w:rPr>
        <w:t xml:space="preserve">rzedmiotu Umowy zostały utrwalone i przekazane </w:t>
      </w:r>
      <w:r>
        <w:rPr>
          <w:rFonts w:cstheme="minorHAnsi"/>
        </w:rPr>
        <w:t>Zleceniodawcy</w:t>
      </w:r>
      <w:r w:rsidRPr="00FB290D">
        <w:rPr>
          <w:rFonts w:cstheme="minorHAnsi"/>
        </w:rPr>
        <w:t>.</w:t>
      </w:r>
    </w:p>
    <w:p w14:paraId="2D7DB5E5" w14:textId="7A131228" w:rsidR="001858DB" w:rsidRPr="00FB290D" w:rsidRDefault="001858DB" w:rsidP="001858DB">
      <w:pPr>
        <w:pStyle w:val="Akapitzlist"/>
        <w:numPr>
          <w:ilvl w:val="3"/>
          <w:numId w:val="24"/>
        </w:numPr>
        <w:ind w:left="714" w:hanging="357"/>
        <w:contextualSpacing w:val="0"/>
        <w:rPr>
          <w:rFonts w:cstheme="minorHAnsi"/>
        </w:rPr>
      </w:pPr>
      <w:r w:rsidRPr="00FB290D">
        <w:rPr>
          <w:rFonts w:cstheme="minorHAnsi"/>
        </w:rPr>
        <w:t xml:space="preserve">Autorskie prawa majątkowe, o których mowa, przechodzą na Zleceniodawcę z chwilą dokonania </w:t>
      </w:r>
      <w:r>
        <w:rPr>
          <w:rFonts w:cstheme="minorHAnsi"/>
        </w:rPr>
        <w:t xml:space="preserve">przez niego </w:t>
      </w:r>
      <w:r w:rsidRPr="00FB290D">
        <w:rPr>
          <w:rFonts w:cstheme="minorHAnsi"/>
        </w:rPr>
        <w:t xml:space="preserve">odbioru utworów powstałych w ramach realizacji </w:t>
      </w:r>
      <w:r>
        <w:rPr>
          <w:rFonts w:cstheme="minorHAnsi"/>
        </w:rPr>
        <w:t>przedmiotu zamówienia</w:t>
      </w:r>
      <w:r w:rsidRPr="00FB290D">
        <w:rPr>
          <w:rFonts w:cstheme="minorHAnsi"/>
        </w:rPr>
        <w:t>.</w:t>
      </w:r>
    </w:p>
    <w:p w14:paraId="2EF1BB76" w14:textId="0AB1608F" w:rsidR="00940AA1" w:rsidRDefault="00940AA1" w:rsidP="00F32577">
      <w:pPr>
        <w:spacing w:after="0" w:line="276" w:lineRule="auto"/>
        <w:rPr>
          <w:rFonts w:cstheme="minorHAnsi"/>
        </w:rPr>
      </w:pPr>
    </w:p>
    <w:p w14:paraId="51D20B64" w14:textId="020BD313" w:rsidR="00940AA1" w:rsidRDefault="00940AA1" w:rsidP="00F32577">
      <w:pPr>
        <w:spacing w:after="0" w:line="276" w:lineRule="auto"/>
        <w:rPr>
          <w:rFonts w:cstheme="minorHAnsi"/>
        </w:rPr>
      </w:pPr>
    </w:p>
    <w:p w14:paraId="006D5719" w14:textId="0AD816A6" w:rsidR="007F0758" w:rsidRPr="00EB02DA" w:rsidRDefault="001858DB" w:rsidP="007F0758">
      <w:pPr>
        <w:spacing w:before="120"/>
      </w:pPr>
      <w:r>
        <w:lastRenderedPageBreak/>
        <w:t>W</w:t>
      </w:r>
      <w:r w:rsidR="004C7AA5">
        <w:t>ykaz załączników do OPZ ( wszystkie załączniki do niniejszego OPZ stanowią jego integralną część)</w:t>
      </w:r>
      <w:r w:rsidR="007F0758" w:rsidRPr="00EB02DA">
        <w:t>:</w:t>
      </w:r>
    </w:p>
    <w:p w14:paraId="1200D60E" w14:textId="49DC3F20" w:rsidR="007F0758" w:rsidRDefault="007F0758" w:rsidP="007F0758">
      <w:pPr>
        <w:pStyle w:val="Akapitzlist"/>
        <w:numPr>
          <w:ilvl w:val="0"/>
          <w:numId w:val="23"/>
        </w:numPr>
        <w:spacing w:before="120"/>
      </w:pPr>
      <w:r w:rsidRPr="00EB02DA">
        <w:t xml:space="preserve">Załącznik nr </w:t>
      </w:r>
      <w:r>
        <w:t>1</w:t>
      </w:r>
      <w:r w:rsidRPr="00EB02DA">
        <w:t>: Stawki wynagrodzenia;</w:t>
      </w:r>
    </w:p>
    <w:p w14:paraId="104C08BD" w14:textId="2B1C7062" w:rsidR="007F0758" w:rsidRPr="00EB02DA" w:rsidRDefault="007F0758" w:rsidP="007F0758">
      <w:pPr>
        <w:pStyle w:val="Akapitzlist"/>
        <w:numPr>
          <w:ilvl w:val="0"/>
          <w:numId w:val="23"/>
        </w:numPr>
        <w:spacing w:before="120"/>
      </w:pPr>
      <w:r w:rsidRPr="00EB02DA">
        <w:t xml:space="preserve">Załącznik nr </w:t>
      </w:r>
      <w:r>
        <w:t>2</w:t>
      </w:r>
      <w:r w:rsidRPr="00EB02DA">
        <w:t>: Zasady współpracy Trenera z Zespołem ds. Szkoleń Międzynarodowych Erasmus+ (TCA);</w:t>
      </w:r>
    </w:p>
    <w:p w14:paraId="4FF80357" w14:textId="4F592FFC" w:rsidR="007F0758" w:rsidRPr="00EB02DA" w:rsidRDefault="004C7AA5" w:rsidP="007F0758">
      <w:pPr>
        <w:pStyle w:val="Akapitzlist"/>
        <w:numPr>
          <w:ilvl w:val="0"/>
          <w:numId w:val="23"/>
        </w:numPr>
        <w:spacing w:before="120"/>
      </w:pPr>
      <w:r>
        <w:t xml:space="preserve">Załącznik nr 3: </w:t>
      </w:r>
      <w:r w:rsidR="007F0758" w:rsidRPr="00EB02DA">
        <w:t>Raport Trenera z przeprowadzonego szkolenia</w:t>
      </w:r>
    </w:p>
    <w:p w14:paraId="60AB2613" w14:textId="77777777" w:rsidR="00BD00EC" w:rsidRPr="00F32577" w:rsidRDefault="00BD00EC" w:rsidP="00F32577">
      <w:pPr>
        <w:spacing w:after="0"/>
        <w:rPr>
          <w:rFonts w:cstheme="minorHAnsi"/>
        </w:rPr>
      </w:pPr>
    </w:p>
    <w:sectPr w:rsidR="00BD00EC" w:rsidRPr="00F32577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7867A6" w14:textId="77777777" w:rsidR="00FE5273" w:rsidRDefault="00FE5273" w:rsidP="0082016A">
      <w:r>
        <w:separator/>
      </w:r>
    </w:p>
  </w:endnote>
  <w:endnote w:type="continuationSeparator" w:id="0">
    <w:p w14:paraId="32AE51E5" w14:textId="77777777" w:rsidR="00FE5273" w:rsidRDefault="00FE5273" w:rsidP="00820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35F181" w14:textId="77777777" w:rsidR="00FE5273" w:rsidRDefault="00FE5273" w:rsidP="0082016A">
      <w:r>
        <w:separator/>
      </w:r>
    </w:p>
  </w:footnote>
  <w:footnote w:type="continuationSeparator" w:id="0">
    <w:p w14:paraId="67636293" w14:textId="77777777" w:rsidR="00FE5273" w:rsidRDefault="00FE5273" w:rsidP="008201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1EA37B" w14:textId="41D38F98" w:rsidR="00B04E40" w:rsidRDefault="00B04E40" w:rsidP="007F0758">
    <w:pPr>
      <w:pStyle w:val="Nagwek"/>
      <w:jc w:val="right"/>
      <w:rPr>
        <w:i/>
        <w:sz w:val="18"/>
        <w:szCs w:val="18"/>
      </w:rPr>
    </w:pPr>
    <w:r w:rsidRPr="0082016A">
      <w:rPr>
        <w:i/>
        <w:sz w:val="18"/>
        <w:szCs w:val="18"/>
      </w:rPr>
      <w:t>Załącz</w:t>
    </w:r>
    <w:r w:rsidR="0082016A" w:rsidRPr="0082016A">
      <w:rPr>
        <w:i/>
        <w:sz w:val="18"/>
        <w:szCs w:val="18"/>
      </w:rPr>
      <w:t>nik nr 1</w:t>
    </w:r>
    <w:r w:rsidR="009A0C21">
      <w:rPr>
        <w:i/>
        <w:sz w:val="18"/>
        <w:szCs w:val="18"/>
      </w:rPr>
      <w:t xml:space="preserve"> do </w:t>
    </w:r>
    <w:r w:rsidR="007F0758">
      <w:rPr>
        <w:i/>
        <w:sz w:val="18"/>
        <w:szCs w:val="18"/>
      </w:rPr>
      <w:t>zapytania ofertowego</w:t>
    </w:r>
  </w:p>
  <w:p w14:paraId="7D7BF6A8" w14:textId="77BD569D" w:rsidR="00112A9F" w:rsidRPr="0082016A" w:rsidRDefault="00112A9F" w:rsidP="009A0C21">
    <w:pPr>
      <w:pStyle w:val="Nagwek"/>
      <w:jc w:val="left"/>
      <w:rPr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11EF7"/>
    <w:multiLevelType w:val="hybridMultilevel"/>
    <w:tmpl w:val="6340F07A"/>
    <w:lvl w:ilvl="0" w:tplc="0F32456A">
      <w:start w:val="1"/>
      <w:numFmt w:val="decimal"/>
      <w:lvlText w:val="%1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D601D"/>
    <w:multiLevelType w:val="hybridMultilevel"/>
    <w:tmpl w:val="9CC0103C"/>
    <w:lvl w:ilvl="0" w:tplc="915C15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44959"/>
    <w:multiLevelType w:val="hybridMultilevel"/>
    <w:tmpl w:val="5220EA1E"/>
    <w:lvl w:ilvl="0" w:tplc="0F324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CB759C"/>
    <w:multiLevelType w:val="hybridMultilevel"/>
    <w:tmpl w:val="4C420382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4" w15:restartNumberingAfterBreak="0">
    <w:nsid w:val="1BAC55BB"/>
    <w:multiLevelType w:val="multilevel"/>
    <w:tmpl w:val="D2EC5AE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20AD41E8"/>
    <w:multiLevelType w:val="hybridMultilevel"/>
    <w:tmpl w:val="9730B21E"/>
    <w:lvl w:ilvl="0" w:tplc="0F3245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0303C"/>
    <w:multiLevelType w:val="multilevel"/>
    <w:tmpl w:val="0BBEDF4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D527180"/>
    <w:multiLevelType w:val="hybridMultilevel"/>
    <w:tmpl w:val="CDBE7E70"/>
    <w:lvl w:ilvl="0" w:tplc="876E2D0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 w15:restartNumberingAfterBreak="0">
    <w:nsid w:val="340E3B98"/>
    <w:multiLevelType w:val="multilevel"/>
    <w:tmpl w:val="EC3E87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1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080" w:hanging="360"/>
      </w:pPr>
      <w:rPr>
        <w:rFonts w:ascii="Calibri" w:hAnsi="Calibri" w:hint="default"/>
        <w:sz w:val="22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55D78A2"/>
    <w:multiLevelType w:val="hybridMultilevel"/>
    <w:tmpl w:val="5F2A33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A8E0CB3"/>
    <w:multiLevelType w:val="hybridMultilevel"/>
    <w:tmpl w:val="CAFA65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BB139BD"/>
    <w:multiLevelType w:val="multilevel"/>
    <w:tmpl w:val="3906FD44"/>
    <w:lvl w:ilvl="0">
      <w:start w:val="1"/>
      <w:numFmt w:val="decimal"/>
      <w:pStyle w:val="poziom1"/>
      <w:lvlText w:val="%1."/>
      <w:lvlJc w:val="left"/>
      <w:pPr>
        <w:ind w:left="360" w:hanging="360"/>
      </w:pPr>
      <w:rPr>
        <w:rFonts w:asciiTheme="minorHAnsi" w:hAnsiTheme="minorHAnsi" w:hint="default"/>
        <w:b w:val="0"/>
        <w:i w:val="0"/>
        <w:strike w:val="0"/>
        <w:sz w:val="22"/>
        <w:szCs w:val="22"/>
      </w:rPr>
    </w:lvl>
    <w:lvl w:ilvl="1">
      <w:start w:val="1"/>
      <w:numFmt w:val="decimal"/>
      <w:lvlText w:val="%2)"/>
      <w:lvlJc w:val="left"/>
      <w:pPr>
        <w:ind w:left="644" w:hanging="360"/>
      </w:pPr>
      <w:rPr>
        <w:rFonts w:ascii="Calibri" w:hAnsi="Calibri" w:hint="default"/>
        <w:sz w:val="22"/>
      </w:rPr>
    </w:lvl>
    <w:lvl w:ilvl="2">
      <w:start w:val="1"/>
      <w:numFmt w:val="bullet"/>
      <w:lvlText w:val=""/>
      <w:lvlJc w:val="left"/>
      <w:pPr>
        <w:ind w:left="122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3DDE3FCB"/>
    <w:multiLevelType w:val="hybridMultilevel"/>
    <w:tmpl w:val="9FAC1018"/>
    <w:lvl w:ilvl="0" w:tplc="13A64176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3" w15:restartNumberingAfterBreak="0">
    <w:nsid w:val="429F1FE4"/>
    <w:multiLevelType w:val="hybridMultilevel"/>
    <w:tmpl w:val="765E640E"/>
    <w:lvl w:ilvl="0" w:tplc="C6A8AC10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4A8A5C40"/>
    <w:multiLevelType w:val="hybridMultilevel"/>
    <w:tmpl w:val="A0CAF250"/>
    <w:lvl w:ilvl="0" w:tplc="EC0E9D7A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4C666D1"/>
    <w:multiLevelType w:val="hybridMultilevel"/>
    <w:tmpl w:val="DF7AF1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3710F8"/>
    <w:multiLevelType w:val="hybridMultilevel"/>
    <w:tmpl w:val="F606E492"/>
    <w:lvl w:ilvl="0" w:tplc="67187E3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9531422"/>
    <w:multiLevelType w:val="hybridMultilevel"/>
    <w:tmpl w:val="040A3D2C"/>
    <w:lvl w:ilvl="0" w:tplc="EC0E9D7A">
      <w:start w:val="1"/>
      <w:numFmt w:val="decimal"/>
      <w:lvlText w:val="%1)"/>
      <w:lvlJc w:val="left"/>
      <w:pPr>
        <w:ind w:left="1146" w:hanging="360"/>
      </w:pPr>
      <w:rPr>
        <w:rFonts w:ascii="Calibri" w:hAnsi="Calibri" w:hint="default"/>
        <w:sz w:val="22"/>
      </w:rPr>
    </w:lvl>
    <w:lvl w:ilvl="1" w:tplc="FFFFFFFF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E424A69"/>
    <w:multiLevelType w:val="hybridMultilevel"/>
    <w:tmpl w:val="98C082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9">
      <w:start w:val="1"/>
      <w:numFmt w:val="lowerLetter"/>
      <w:lvlText w:val="%6.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91153"/>
    <w:multiLevelType w:val="hybridMultilevel"/>
    <w:tmpl w:val="8C9CE2E6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5536E6A"/>
    <w:multiLevelType w:val="hybridMultilevel"/>
    <w:tmpl w:val="49C8FC98"/>
    <w:lvl w:ilvl="0" w:tplc="EC0E9D7A">
      <w:start w:val="1"/>
      <w:numFmt w:val="decimal"/>
      <w:lvlText w:val="%1)"/>
      <w:lvlJc w:val="left"/>
      <w:pPr>
        <w:ind w:left="1287" w:hanging="360"/>
      </w:pPr>
      <w:rPr>
        <w:rFonts w:ascii="Calibri" w:hAnsi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BA440EF"/>
    <w:multiLevelType w:val="hybridMultilevel"/>
    <w:tmpl w:val="C524AD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7">
      <w:start w:val="1"/>
      <w:numFmt w:val="lowerLetter"/>
      <w:lvlText w:val="%6)"/>
      <w:lvlJc w:val="left"/>
      <w:pPr>
        <w:ind w:left="4500" w:hanging="36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A453E4"/>
    <w:multiLevelType w:val="multilevel"/>
    <w:tmpl w:val="4F64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4B302B"/>
    <w:multiLevelType w:val="hybridMultilevel"/>
    <w:tmpl w:val="3F6CA3A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FDF6050"/>
    <w:multiLevelType w:val="hybridMultilevel"/>
    <w:tmpl w:val="ED7EBB56"/>
    <w:lvl w:ilvl="0" w:tplc="55A648A8">
      <w:start w:val="1"/>
      <w:numFmt w:val="lowerLetter"/>
      <w:lvlText w:val="%1)"/>
      <w:lvlJc w:val="left"/>
      <w:pPr>
        <w:ind w:left="108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54643693">
    <w:abstractNumId w:val="22"/>
  </w:num>
  <w:num w:numId="2" w16cid:durableId="3671325">
    <w:abstractNumId w:val="4"/>
  </w:num>
  <w:num w:numId="3" w16cid:durableId="1266426569">
    <w:abstractNumId w:val="0"/>
  </w:num>
  <w:num w:numId="4" w16cid:durableId="853881190">
    <w:abstractNumId w:val="5"/>
  </w:num>
  <w:num w:numId="5" w16cid:durableId="235408886">
    <w:abstractNumId w:val="2"/>
  </w:num>
  <w:num w:numId="6" w16cid:durableId="1212688388">
    <w:abstractNumId w:val="6"/>
  </w:num>
  <w:num w:numId="7" w16cid:durableId="350108588">
    <w:abstractNumId w:val="11"/>
  </w:num>
  <w:num w:numId="8" w16cid:durableId="1766725255">
    <w:abstractNumId w:val="15"/>
  </w:num>
  <w:num w:numId="9" w16cid:durableId="892546431">
    <w:abstractNumId w:val="24"/>
  </w:num>
  <w:num w:numId="10" w16cid:durableId="1330250559">
    <w:abstractNumId w:val="19"/>
  </w:num>
  <w:num w:numId="11" w16cid:durableId="1001350698">
    <w:abstractNumId w:val="23"/>
  </w:num>
  <w:num w:numId="12" w16cid:durableId="442116101">
    <w:abstractNumId w:val="10"/>
  </w:num>
  <w:num w:numId="13" w16cid:durableId="2121754923">
    <w:abstractNumId w:val="1"/>
  </w:num>
  <w:num w:numId="14" w16cid:durableId="1317490047">
    <w:abstractNumId w:val="8"/>
  </w:num>
  <w:num w:numId="15" w16cid:durableId="93868295">
    <w:abstractNumId w:val="17"/>
  </w:num>
  <w:num w:numId="16" w16cid:durableId="1473718789">
    <w:abstractNumId w:val="14"/>
  </w:num>
  <w:num w:numId="17" w16cid:durableId="649023683">
    <w:abstractNumId w:val="20"/>
  </w:num>
  <w:num w:numId="18" w16cid:durableId="331838348">
    <w:abstractNumId w:val="12"/>
  </w:num>
  <w:num w:numId="19" w16cid:durableId="1863276593">
    <w:abstractNumId w:val="7"/>
  </w:num>
  <w:num w:numId="20" w16cid:durableId="614600966">
    <w:abstractNumId w:val="13"/>
  </w:num>
  <w:num w:numId="21" w16cid:durableId="1471629149">
    <w:abstractNumId w:val="3"/>
  </w:num>
  <w:num w:numId="22" w16cid:durableId="270209109">
    <w:abstractNumId w:val="9"/>
  </w:num>
  <w:num w:numId="23" w16cid:durableId="786703214">
    <w:abstractNumId w:val="16"/>
  </w:num>
  <w:num w:numId="24" w16cid:durableId="1917128516">
    <w:abstractNumId w:val="18"/>
  </w:num>
  <w:num w:numId="25" w16cid:durableId="142626845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0D1"/>
    <w:rsid w:val="00006B54"/>
    <w:rsid w:val="00037BE3"/>
    <w:rsid w:val="000730AD"/>
    <w:rsid w:val="00085AC6"/>
    <w:rsid w:val="000C5554"/>
    <w:rsid w:val="000D5D29"/>
    <w:rsid w:val="00112A9F"/>
    <w:rsid w:val="00132E47"/>
    <w:rsid w:val="0015780E"/>
    <w:rsid w:val="00183055"/>
    <w:rsid w:val="001858DB"/>
    <w:rsid w:val="001900D1"/>
    <w:rsid w:val="001C7533"/>
    <w:rsid w:val="001D4EC3"/>
    <w:rsid w:val="001E5EEC"/>
    <w:rsid w:val="00202C7A"/>
    <w:rsid w:val="00226FF6"/>
    <w:rsid w:val="00235B37"/>
    <w:rsid w:val="00235D34"/>
    <w:rsid w:val="00257D88"/>
    <w:rsid w:val="00261CEE"/>
    <w:rsid w:val="002760C5"/>
    <w:rsid w:val="00280E0D"/>
    <w:rsid w:val="002C0E50"/>
    <w:rsid w:val="002C36DE"/>
    <w:rsid w:val="002D1AD1"/>
    <w:rsid w:val="002E0A49"/>
    <w:rsid w:val="002E2B7E"/>
    <w:rsid w:val="00300884"/>
    <w:rsid w:val="003110F8"/>
    <w:rsid w:val="003C4B9B"/>
    <w:rsid w:val="003E333B"/>
    <w:rsid w:val="003F1172"/>
    <w:rsid w:val="00454756"/>
    <w:rsid w:val="00475D65"/>
    <w:rsid w:val="00484B9F"/>
    <w:rsid w:val="0048692F"/>
    <w:rsid w:val="004A43FF"/>
    <w:rsid w:val="004C0701"/>
    <w:rsid w:val="004C36D5"/>
    <w:rsid w:val="004C7AA5"/>
    <w:rsid w:val="004E1F50"/>
    <w:rsid w:val="00506DB6"/>
    <w:rsid w:val="00536BFF"/>
    <w:rsid w:val="0054158D"/>
    <w:rsid w:val="00545224"/>
    <w:rsid w:val="00547521"/>
    <w:rsid w:val="0055276A"/>
    <w:rsid w:val="0056622E"/>
    <w:rsid w:val="00587680"/>
    <w:rsid w:val="0059011E"/>
    <w:rsid w:val="005A0775"/>
    <w:rsid w:val="005B3555"/>
    <w:rsid w:val="005B51F4"/>
    <w:rsid w:val="005B521C"/>
    <w:rsid w:val="005C3320"/>
    <w:rsid w:val="005E5CDB"/>
    <w:rsid w:val="005F682F"/>
    <w:rsid w:val="006602AC"/>
    <w:rsid w:val="0067201C"/>
    <w:rsid w:val="00677D89"/>
    <w:rsid w:val="006B5D97"/>
    <w:rsid w:val="006C14D3"/>
    <w:rsid w:val="00701C51"/>
    <w:rsid w:val="00703D56"/>
    <w:rsid w:val="00742253"/>
    <w:rsid w:val="00776625"/>
    <w:rsid w:val="00781F7A"/>
    <w:rsid w:val="00787EBE"/>
    <w:rsid w:val="007925FE"/>
    <w:rsid w:val="007C4B0B"/>
    <w:rsid w:val="007F0758"/>
    <w:rsid w:val="0082016A"/>
    <w:rsid w:val="0084509F"/>
    <w:rsid w:val="00870C9B"/>
    <w:rsid w:val="008B6779"/>
    <w:rsid w:val="008D24DA"/>
    <w:rsid w:val="008E7361"/>
    <w:rsid w:val="009024A9"/>
    <w:rsid w:val="009068EC"/>
    <w:rsid w:val="00913D61"/>
    <w:rsid w:val="00913F4E"/>
    <w:rsid w:val="009155BB"/>
    <w:rsid w:val="00916DA5"/>
    <w:rsid w:val="0092121A"/>
    <w:rsid w:val="009220EF"/>
    <w:rsid w:val="00922DA8"/>
    <w:rsid w:val="009340E1"/>
    <w:rsid w:val="00940AA1"/>
    <w:rsid w:val="009579D9"/>
    <w:rsid w:val="0096713A"/>
    <w:rsid w:val="009A0C21"/>
    <w:rsid w:val="009B0177"/>
    <w:rsid w:val="009E09F2"/>
    <w:rsid w:val="00A12095"/>
    <w:rsid w:val="00A45899"/>
    <w:rsid w:val="00A8698B"/>
    <w:rsid w:val="00AC34DE"/>
    <w:rsid w:val="00AC35EA"/>
    <w:rsid w:val="00AD21BA"/>
    <w:rsid w:val="00AD39A0"/>
    <w:rsid w:val="00AD6F77"/>
    <w:rsid w:val="00AD782B"/>
    <w:rsid w:val="00AE00DD"/>
    <w:rsid w:val="00AE4A5A"/>
    <w:rsid w:val="00B04E40"/>
    <w:rsid w:val="00B15893"/>
    <w:rsid w:val="00B20B63"/>
    <w:rsid w:val="00B36EEF"/>
    <w:rsid w:val="00B4284C"/>
    <w:rsid w:val="00B56889"/>
    <w:rsid w:val="00B80A8E"/>
    <w:rsid w:val="00BB2E1C"/>
    <w:rsid w:val="00BB46A5"/>
    <w:rsid w:val="00BC563F"/>
    <w:rsid w:val="00BC7CE7"/>
    <w:rsid w:val="00BD00EC"/>
    <w:rsid w:val="00BD7B10"/>
    <w:rsid w:val="00BF408C"/>
    <w:rsid w:val="00C131D8"/>
    <w:rsid w:val="00C71365"/>
    <w:rsid w:val="00CD0D5D"/>
    <w:rsid w:val="00CD3708"/>
    <w:rsid w:val="00CE0EA2"/>
    <w:rsid w:val="00CF7675"/>
    <w:rsid w:val="00D06933"/>
    <w:rsid w:val="00D23A54"/>
    <w:rsid w:val="00D36C28"/>
    <w:rsid w:val="00D41C6C"/>
    <w:rsid w:val="00D56E0E"/>
    <w:rsid w:val="00D6095B"/>
    <w:rsid w:val="00D62681"/>
    <w:rsid w:val="00D71BB9"/>
    <w:rsid w:val="00D902C0"/>
    <w:rsid w:val="00DA002A"/>
    <w:rsid w:val="00DA1AD1"/>
    <w:rsid w:val="00DA274D"/>
    <w:rsid w:val="00DA2D8F"/>
    <w:rsid w:val="00E145F6"/>
    <w:rsid w:val="00E16915"/>
    <w:rsid w:val="00E441AA"/>
    <w:rsid w:val="00E56217"/>
    <w:rsid w:val="00E70233"/>
    <w:rsid w:val="00ED3A7B"/>
    <w:rsid w:val="00ED7F70"/>
    <w:rsid w:val="00EF2482"/>
    <w:rsid w:val="00EF3F2E"/>
    <w:rsid w:val="00F3098E"/>
    <w:rsid w:val="00F32577"/>
    <w:rsid w:val="00F42D1B"/>
    <w:rsid w:val="00F51861"/>
    <w:rsid w:val="00F61626"/>
    <w:rsid w:val="00F63175"/>
    <w:rsid w:val="00F67804"/>
    <w:rsid w:val="00F87DDA"/>
    <w:rsid w:val="00F94AF3"/>
    <w:rsid w:val="00FE07E4"/>
    <w:rsid w:val="00FE5273"/>
    <w:rsid w:val="00FF259D"/>
    <w:rsid w:val="00FF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94A42"/>
  <w15:chartTrackingRefBased/>
  <w15:docId w15:val="{F9D9F1D8-2F76-437D-82C8-7BBF91453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2016A"/>
    <w:pPr>
      <w:spacing w:after="120" w:line="240" w:lineRule="auto"/>
      <w:jc w:val="both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prawka">
    <w:name w:val="Revision"/>
    <w:hidden/>
    <w:uiPriority w:val="99"/>
    <w:semiHidden/>
    <w:rsid w:val="00DA274D"/>
    <w:pPr>
      <w:spacing w:after="0" w:line="240" w:lineRule="auto"/>
    </w:pPr>
  </w:style>
  <w:style w:type="paragraph" w:styleId="Akapitzlist">
    <w:name w:val="List Paragraph"/>
    <w:basedOn w:val="Normalny"/>
    <w:link w:val="AkapitzlistZnak"/>
    <w:uiPriority w:val="34"/>
    <w:qFormat/>
    <w:rsid w:val="00DA27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E5273"/>
    <w:pPr>
      <w:widowControl w:val="0"/>
      <w:adjustRightInd w:val="0"/>
      <w:spacing w:after="0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E52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E5273"/>
    <w:rPr>
      <w:vertAlign w:val="superscript"/>
    </w:rPr>
  </w:style>
  <w:style w:type="paragraph" w:customStyle="1" w:styleId="poziom1">
    <w:name w:val="poziom1"/>
    <w:basedOn w:val="Normalny"/>
    <w:link w:val="poziom1Znak"/>
    <w:qFormat/>
    <w:rsid w:val="00F67804"/>
    <w:pPr>
      <w:widowControl w:val="0"/>
      <w:numPr>
        <w:numId w:val="7"/>
      </w:numPr>
      <w:adjustRightInd w:val="0"/>
      <w:spacing w:line="276" w:lineRule="auto"/>
      <w:textAlignment w:val="baseline"/>
    </w:pPr>
    <w:rPr>
      <w:rFonts w:eastAsia="Times New Roman" w:cs="Times New Roman"/>
      <w:lang w:eastAsia="pl-PL"/>
    </w:rPr>
  </w:style>
  <w:style w:type="character" w:customStyle="1" w:styleId="poziom1Znak">
    <w:name w:val="poziom1 Znak"/>
    <w:basedOn w:val="Domylnaczcionkaakapitu"/>
    <w:link w:val="poziom1"/>
    <w:rsid w:val="00F67804"/>
    <w:rPr>
      <w:rFonts w:eastAsia="Times New Roman" w:cs="Times New Roman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04E4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B04E40"/>
  </w:style>
  <w:style w:type="paragraph" w:styleId="Stopka">
    <w:name w:val="footer"/>
    <w:basedOn w:val="Normalny"/>
    <w:link w:val="StopkaZnak"/>
    <w:uiPriority w:val="99"/>
    <w:unhideWhenUsed/>
    <w:rsid w:val="00B04E4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B04E40"/>
  </w:style>
  <w:style w:type="character" w:styleId="Odwoaniedokomentarza">
    <w:name w:val="annotation reference"/>
    <w:basedOn w:val="Domylnaczcionkaakapitu"/>
    <w:uiPriority w:val="99"/>
    <w:semiHidden/>
    <w:unhideWhenUsed/>
    <w:rsid w:val="00BD00E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D00E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D00E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D00E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D00EC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4B9B"/>
    <w:pPr>
      <w:spacing w:after="0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4B9B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C4B9B"/>
    <w:rPr>
      <w:vertAlign w:val="superscript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7F07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37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9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00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8D9ABE-FBE6-4A0F-BCE5-9FB243948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781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Czapliński</dc:creator>
  <cp:keywords/>
  <dc:description/>
  <cp:lastModifiedBy>Karolina Brodalka</cp:lastModifiedBy>
  <cp:revision>18</cp:revision>
  <dcterms:created xsi:type="dcterms:W3CDTF">2022-03-10T10:55:00Z</dcterms:created>
  <dcterms:modified xsi:type="dcterms:W3CDTF">2022-05-20T09:21:00Z</dcterms:modified>
</cp:coreProperties>
</file>