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8177" w14:textId="77777777" w:rsidR="004A298F" w:rsidRPr="00A56234" w:rsidRDefault="004A298F" w:rsidP="004A298F">
      <w:pPr>
        <w:tabs>
          <w:tab w:val="left" w:pos="360"/>
        </w:tabs>
        <w:spacing w:before="120"/>
        <w:jc w:val="both"/>
        <w:rPr>
          <w:b/>
          <w:bCs/>
          <w:sz w:val="20"/>
          <w:szCs w:val="20"/>
        </w:rPr>
      </w:pPr>
    </w:p>
    <w:p w14:paraId="347F851A" w14:textId="77777777" w:rsidR="004A298F" w:rsidRDefault="004A298F" w:rsidP="004A298F">
      <w:pPr>
        <w:pStyle w:val="Nagwek4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</w:p>
    <w:p w14:paraId="1B220C3E" w14:textId="77777777" w:rsidR="00E632E5" w:rsidRPr="00E632E5" w:rsidRDefault="00E632E5" w:rsidP="00E632E5">
      <w:pPr>
        <w:rPr>
          <w:lang w:eastAsia="pl-PL" w:bidi="ar-SA"/>
        </w:rPr>
      </w:pPr>
    </w:p>
    <w:p w14:paraId="043C592E" w14:textId="77777777" w:rsidR="00E632E5" w:rsidRDefault="00E632E5" w:rsidP="00E632E5">
      <w:pPr>
        <w:rPr>
          <w:lang w:eastAsia="pl-PL" w:bidi="ar-SA"/>
        </w:rPr>
      </w:pPr>
      <w:r>
        <w:rPr>
          <w:lang w:eastAsia="pl-PL" w:bidi="ar-SA"/>
        </w:rPr>
        <w:t>1.</w:t>
      </w:r>
      <w:r>
        <w:rPr>
          <w:lang w:eastAsia="pl-PL" w:bidi="ar-SA"/>
        </w:rPr>
        <w:tab/>
        <w:t>Wsparcie w zakresie utrzymania infrastruktury sieciowej</w:t>
      </w:r>
      <w:r w:rsidR="00404EF2">
        <w:rPr>
          <w:lang w:eastAsia="pl-PL" w:bidi="ar-SA"/>
        </w:rPr>
        <w:t xml:space="preserve"> FRSE</w:t>
      </w:r>
      <w:r>
        <w:rPr>
          <w:lang w:eastAsia="pl-PL" w:bidi="ar-SA"/>
        </w:rPr>
        <w:t>.</w:t>
      </w:r>
    </w:p>
    <w:p w14:paraId="1A35E519" w14:textId="77777777" w:rsidR="00E632E5" w:rsidRDefault="00E632E5" w:rsidP="00E632E5">
      <w:pPr>
        <w:rPr>
          <w:lang w:eastAsia="pl-PL" w:bidi="ar-SA"/>
        </w:rPr>
      </w:pPr>
    </w:p>
    <w:p w14:paraId="20A2AA14" w14:textId="77777777" w:rsidR="00E632E5" w:rsidRDefault="00E632E5" w:rsidP="00E632E5">
      <w:pPr>
        <w:rPr>
          <w:lang w:eastAsia="pl-PL" w:bidi="ar-SA"/>
        </w:rPr>
      </w:pPr>
      <w:r>
        <w:rPr>
          <w:lang w:eastAsia="pl-PL" w:bidi="ar-SA"/>
        </w:rPr>
        <w:t>2.</w:t>
      </w:r>
      <w:r>
        <w:rPr>
          <w:lang w:eastAsia="pl-PL" w:bidi="ar-SA"/>
        </w:rPr>
        <w:tab/>
        <w:t>Opis usług wchodzących w zakres utrzymania infrastruktury sieciowej</w:t>
      </w:r>
      <w:r w:rsidR="00404EF2">
        <w:rPr>
          <w:lang w:eastAsia="pl-PL" w:bidi="ar-SA"/>
        </w:rPr>
        <w:t xml:space="preserve"> FRSE</w:t>
      </w:r>
      <w:r>
        <w:rPr>
          <w:lang w:eastAsia="pl-PL" w:bidi="ar-SA"/>
        </w:rPr>
        <w:t>:</w:t>
      </w:r>
    </w:p>
    <w:p w14:paraId="1B638B5F" w14:textId="77777777" w:rsidR="00E632E5" w:rsidRDefault="00E632E5" w:rsidP="00E632E5">
      <w:pPr>
        <w:ind w:left="708" w:hanging="708"/>
        <w:rPr>
          <w:lang w:eastAsia="pl-PL" w:bidi="ar-SA"/>
        </w:rPr>
      </w:pPr>
    </w:p>
    <w:p w14:paraId="54E687A3" w14:textId="77777777" w:rsidR="00E632E5" w:rsidRDefault="00E632E5" w:rsidP="00E632E5">
      <w:pPr>
        <w:ind w:left="708" w:hanging="708"/>
        <w:rPr>
          <w:lang w:eastAsia="pl-PL" w:bidi="ar-SA"/>
        </w:rPr>
      </w:pPr>
      <w:r>
        <w:rPr>
          <w:lang w:eastAsia="pl-PL" w:bidi="ar-SA"/>
        </w:rPr>
        <w:t>a)</w:t>
      </w:r>
      <w:r>
        <w:rPr>
          <w:lang w:eastAsia="pl-PL" w:bidi="ar-SA"/>
        </w:rPr>
        <w:tab/>
        <w:t>W przypadku stwierdzenia problemów w sieci Zamawiający będzie miał możliwość      kontaktu z inżynierem dyżurnym Wykonawcy w trybie 24 godziny / 7 dni w tygodniu. Czas reakcji (potwierdzenie przyjęcia zgłoszenia) będzie nie dłuższy niż 4 godz. od chwili wysłania zgłoszenia przez Zamawiającego. Zgłoszenia będą przesyłane przez odpowiednio ustalone z Zamawiającym kanały komunikacji (telefon, e-mail, WeChat, Whatsapp). Czas reakcji może być dłuższy jeśli strony postanowią inaczej.</w:t>
      </w:r>
    </w:p>
    <w:p w14:paraId="2AEE6709" w14:textId="77777777" w:rsidR="00E632E5" w:rsidRDefault="00E632E5" w:rsidP="00E632E5">
      <w:pPr>
        <w:ind w:left="708" w:hanging="708"/>
        <w:rPr>
          <w:lang w:eastAsia="pl-PL" w:bidi="ar-SA"/>
        </w:rPr>
      </w:pPr>
      <w:r>
        <w:rPr>
          <w:lang w:eastAsia="pl-PL" w:bidi="ar-SA"/>
        </w:rPr>
        <w:t>b)</w:t>
      </w:r>
      <w:r>
        <w:rPr>
          <w:lang w:eastAsia="pl-PL" w:bidi="ar-SA"/>
        </w:rPr>
        <w:tab/>
        <w:t>Wykonawca będzie wykonywał optymalizację konfiguracji urządzeń sieciowych Zamawiającego zmierzającą do minimalizacji skutków potencjalnych niebezpieczeństw/problemów/awarii. Zoptymalizowanie konfiguracji będzie miało na celu zwiększenie niezawodności sieci komputerowej pod kątem pojawienia się nieoczekiwanych awarii.</w:t>
      </w:r>
    </w:p>
    <w:p w14:paraId="16F3908D" w14:textId="77777777" w:rsidR="00E632E5" w:rsidRDefault="00E632E5" w:rsidP="00E632E5">
      <w:pPr>
        <w:ind w:left="708" w:hanging="708"/>
        <w:rPr>
          <w:lang w:eastAsia="pl-PL" w:bidi="ar-SA"/>
        </w:rPr>
      </w:pPr>
      <w:r>
        <w:rPr>
          <w:lang w:eastAsia="pl-PL" w:bidi="ar-SA"/>
        </w:rPr>
        <w:t>c)</w:t>
      </w:r>
      <w:r>
        <w:rPr>
          <w:lang w:eastAsia="pl-PL" w:bidi="ar-SA"/>
        </w:rPr>
        <w:tab/>
        <w:t>Wykonawca przeprowadzi cykliczne kontrole polityk bezpieczeństwa realizowanych przez firewall’e. Kontrola będzie miała na celu minimalizację pojawienia się ruchu niepożądanego pomiędzy segmentami sieci komputerowej Zamawiającego.</w:t>
      </w:r>
    </w:p>
    <w:p w14:paraId="18FD2141" w14:textId="77777777" w:rsidR="00E632E5" w:rsidRDefault="00E632E5" w:rsidP="00E632E5">
      <w:pPr>
        <w:ind w:left="708" w:hanging="708"/>
        <w:rPr>
          <w:lang w:eastAsia="pl-PL" w:bidi="ar-SA"/>
        </w:rPr>
      </w:pPr>
      <w:r>
        <w:rPr>
          <w:lang w:eastAsia="pl-PL" w:bidi="ar-SA"/>
        </w:rPr>
        <w:t>d)</w:t>
      </w:r>
      <w:r>
        <w:rPr>
          <w:lang w:eastAsia="pl-PL" w:bidi="ar-SA"/>
        </w:rPr>
        <w:tab/>
        <w:t>Wykonawca będzie wykonywał cykliczną kontrolę mechanizmów UTM (Antywirusa, Ochrony przed atakami – IPS, Filtra URL, Content Filteringu, deszyfracji SSL, Mail Filteringu, Data Filteringu, Application Behavior Control). Kontrola będzie realizowana na firewall’ach i będzie miała na celu możliwie jak najdokładniejsze zabezpieczenie ruchu Zamawiającego.</w:t>
      </w:r>
    </w:p>
    <w:p w14:paraId="41F17EA6" w14:textId="77777777" w:rsidR="00E632E5" w:rsidRDefault="00E632E5" w:rsidP="00E632E5">
      <w:pPr>
        <w:ind w:left="708" w:hanging="708"/>
        <w:rPr>
          <w:lang w:eastAsia="pl-PL" w:bidi="ar-SA"/>
        </w:rPr>
      </w:pPr>
      <w:r>
        <w:rPr>
          <w:lang w:eastAsia="pl-PL" w:bidi="ar-SA"/>
        </w:rPr>
        <w:t>e)</w:t>
      </w:r>
      <w:r>
        <w:rPr>
          <w:lang w:eastAsia="pl-PL" w:bidi="ar-SA"/>
        </w:rPr>
        <w:tab/>
        <w:t>Wykonawca przeprowadzi cykliczną kontrolę konfiguracji urządzeń sieciowych pod kątem badania ustawień mechanizmów ochrony na przełącznikach sieciowych – DAI (dynamic arp inspection), DHCP Snooping, MFF (mac forced forwarding). Kontrola będzie miała na celu zabezpieczenie przed rozprzestrzenianiem się zagrożeń w ramach tego samego segmentu sieci komputerowej Zamawiającego.</w:t>
      </w:r>
    </w:p>
    <w:p w14:paraId="68947D72" w14:textId="77777777" w:rsidR="00E632E5" w:rsidRDefault="00E632E5" w:rsidP="00E632E5">
      <w:pPr>
        <w:ind w:left="708" w:hanging="708"/>
        <w:rPr>
          <w:lang w:eastAsia="pl-PL" w:bidi="ar-SA"/>
        </w:rPr>
      </w:pPr>
      <w:r>
        <w:rPr>
          <w:lang w:eastAsia="pl-PL" w:bidi="ar-SA"/>
        </w:rPr>
        <w:t>f)</w:t>
      </w:r>
      <w:r>
        <w:rPr>
          <w:lang w:eastAsia="pl-PL" w:bidi="ar-SA"/>
        </w:rPr>
        <w:tab/>
        <w:t>W przypadku stwierdzenia problemów w sieci Zamawiającego, Wykonawca dokona zdarzeniowej kontroli urządzeń wytypowanych jako problematyczne. Kontrola będzie miała na celu zweryfikowanie poprawnego działania zastosowanych mechanizmów bezpieczeństwa oraz wykrycie przyczyny zaistniałego problemu.</w:t>
      </w:r>
      <w:r w:rsidR="00404EF2">
        <w:rPr>
          <w:lang w:eastAsia="pl-PL" w:bidi="ar-SA"/>
        </w:rPr>
        <w:t xml:space="preserve"> Wykonawca przedstawi raport z wykrytego problemu.</w:t>
      </w:r>
    </w:p>
    <w:p w14:paraId="239D61C5" w14:textId="77777777" w:rsidR="00E632E5" w:rsidRDefault="00E632E5" w:rsidP="00E632E5">
      <w:pPr>
        <w:ind w:left="708" w:hanging="708"/>
        <w:rPr>
          <w:lang w:eastAsia="pl-PL" w:bidi="ar-SA"/>
        </w:rPr>
      </w:pPr>
      <w:r>
        <w:rPr>
          <w:lang w:eastAsia="pl-PL" w:bidi="ar-SA"/>
        </w:rPr>
        <w:t>g)</w:t>
      </w:r>
      <w:r>
        <w:rPr>
          <w:lang w:eastAsia="pl-PL" w:bidi="ar-SA"/>
        </w:rPr>
        <w:tab/>
        <w:t xml:space="preserve">Wykonawca przeprowadzi aktualizację urządzeń sieciowych Zamawiającego do wersji oprogramowania rekomendowanej przez producenta urządzeń. Aktualizacją oprogramowania będą objęte tylko te urządzenia, które w danym momencie będą znajdowały się na gwarancji producenta. Aktualizacja będzie wykonywana raz na kwartał o ile odpowiednie oprogramowanie będzie udostępnione przez producenta i przetestowane przez Wykonawcę. Aktualizacja oprogramowania może także być wykonana przez Wykonawcę, nie później niż w kolejnym dniu roboczym, po zaistnieniu i zgłoszeniu sytuacji, w której na skutek wykrytej luki w oprogramowaniu lub problemu z działaniem funkcjonalności producent rozwiązania zarekomenduje aktualizację oprogramowania. </w:t>
      </w:r>
    </w:p>
    <w:p w14:paraId="67BC96DC" w14:textId="77777777" w:rsidR="00E632E5" w:rsidRDefault="00E632E5" w:rsidP="00E632E5">
      <w:pPr>
        <w:ind w:left="708" w:hanging="708"/>
        <w:rPr>
          <w:lang w:eastAsia="pl-PL" w:bidi="ar-SA"/>
        </w:rPr>
      </w:pPr>
      <w:r>
        <w:rPr>
          <w:lang w:eastAsia="pl-PL" w:bidi="ar-SA"/>
        </w:rPr>
        <w:t>h)</w:t>
      </w:r>
      <w:r>
        <w:rPr>
          <w:lang w:eastAsia="pl-PL" w:bidi="ar-SA"/>
        </w:rPr>
        <w:tab/>
        <w:t>Wykonawca będzie proaktywnie monitorował urządzenia Zamawiającego. Proaktywny monitoring będzie miał na celu wykrywanie potencjalnych nieprawidłowości w zabezpieczeniach komponentów sieciowych Zamawiającego. W przypadku możliwości pojawienia się nieprawidłowości Wykonawca wskaże Zamawiającemu potencjalnie niebezpieczne obszary w sieci komputerowej oraz przedstawi propozycję ich zabezpieczenia.</w:t>
      </w:r>
    </w:p>
    <w:p w14:paraId="48F45D06" w14:textId="77777777" w:rsidR="00E632E5" w:rsidRDefault="00E632E5" w:rsidP="00E632E5">
      <w:pPr>
        <w:ind w:left="708" w:hanging="708"/>
        <w:rPr>
          <w:lang w:eastAsia="pl-PL" w:bidi="ar-SA"/>
        </w:rPr>
      </w:pPr>
    </w:p>
    <w:p w14:paraId="61A1869F" w14:textId="77777777" w:rsidR="00E632E5" w:rsidRDefault="00E632E5" w:rsidP="00E632E5">
      <w:pPr>
        <w:ind w:left="708" w:hanging="708"/>
        <w:rPr>
          <w:lang w:eastAsia="pl-PL" w:bidi="ar-SA"/>
        </w:rPr>
      </w:pPr>
    </w:p>
    <w:p w14:paraId="0CB65AA1" w14:textId="77777777" w:rsidR="00E632E5" w:rsidRDefault="00E632E5" w:rsidP="00E632E5">
      <w:pPr>
        <w:ind w:left="708" w:hanging="708"/>
        <w:rPr>
          <w:lang w:eastAsia="pl-PL" w:bidi="ar-SA"/>
        </w:rPr>
      </w:pPr>
      <w:r>
        <w:rPr>
          <w:lang w:eastAsia="pl-PL" w:bidi="ar-SA"/>
        </w:rPr>
        <w:t>i)</w:t>
      </w:r>
      <w:r>
        <w:rPr>
          <w:lang w:eastAsia="pl-PL" w:bidi="ar-SA"/>
        </w:rPr>
        <w:tab/>
        <w:t>Wykonawca będzie wykonywał kontrolę i proaktywny monitoring dostępu do sieci Zamawiającego przez pracowników będących poza biurem i chcących się połączyć, przez sieć Internet, z wewnętrznymi zasobami Zamawiającego.</w:t>
      </w:r>
    </w:p>
    <w:p w14:paraId="4ABF964C" w14:textId="77777777" w:rsidR="00E632E5" w:rsidRDefault="00E632E5" w:rsidP="00E632E5">
      <w:pPr>
        <w:ind w:left="708" w:hanging="708"/>
        <w:rPr>
          <w:lang w:eastAsia="pl-PL" w:bidi="ar-SA"/>
        </w:rPr>
      </w:pPr>
      <w:r>
        <w:rPr>
          <w:lang w:eastAsia="pl-PL" w:bidi="ar-SA"/>
        </w:rPr>
        <w:t>j)</w:t>
      </w:r>
      <w:r>
        <w:rPr>
          <w:lang w:eastAsia="pl-PL" w:bidi="ar-SA"/>
        </w:rPr>
        <w:tab/>
        <w:t xml:space="preserve">Na polecenie Zamawiającego, </w:t>
      </w:r>
      <w:r w:rsidR="00404EF2" w:rsidRPr="00404EF2">
        <w:rPr>
          <w:lang w:eastAsia="pl-PL" w:bidi="ar-SA"/>
        </w:rPr>
        <w:t>w przypadku, gdy dostawca usługi dostępu do Internetu nie jest w stanie wywiązać się z jakościowych parametrów opisanych w warunkach umowy pomiędzy Zamawiającym a Dostawcą Internetu (ISP), wykonawca będzie w stanie wesprzeć i koordynować komunikację z dostawcą usługi dostępu do Internetu w celu rozwiązania problemu.</w:t>
      </w:r>
    </w:p>
    <w:p w14:paraId="32F5CA36" w14:textId="77777777" w:rsidR="00E632E5" w:rsidRDefault="00E632E5" w:rsidP="00E632E5">
      <w:pPr>
        <w:ind w:left="708" w:hanging="708"/>
        <w:rPr>
          <w:lang w:eastAsia="pl-PL" w:bidi="ar-SA"/>
        </w:rPr>
      </w:pPr>
      <w:r>
        <w:rPr>
          <w:lang w:eastAsia="pl-PL" w:bidi="ar-SA"/>
        </w:rPr>
        <w:t>k)</w:t>
      </w:r>
      <w:r>
        <w:rPr>
          <w:lang w:eastAsia="pl-PL" w:bidi="ar-SA"/>
        </w:rPr>
        <w:tab/>
        <w:t>Wykonawca będzie wspierał i doradzał Zamawiającemu w zakresie projektowania, „know-how” i najlepszych praktyk sieciowych. Wsparcie Wykonawcy będzie ukierunkowane na rozwój i wdrażanie nowych funkcjonalności, aplikacji oraz mechanizmów związanych z bezpieczeństwem sieci komputerowej.</w:t>
      </w:r>
    </w:p>
    <w:p w14:paraId="1A5B42FA" w14:textId="77777777" w:rsidR="00E632E5" w:rsidRDefault="00E632E5" w:rsidP="00E632E5">
      <w:pPr>
        <w:ind w:left="708" w:hanging="708"/>
        <w:rPr>
          <w:lang w:eastAsia="pl-PL" w:bidi="ar-SA"/>
        </w:rPr>
      </w:pPr>
      <w:r>
        <w:rPr>
          <w:lang w:eastAsia="pl-PL" w:bidi="ar-SA"/>
        </w:rPr>
        <w:t>l)</w:t>
      </w:r>
      <w:r>
        <w:rPr>
          <w:lang w:eastAsia="pl-PL" w:bidi="ar-SA"/>
        </w:rPr>
        <w:tab/>
        <w:t>Wykonawca będzie wykonywał monitoring komponentów sieciowych w trybie 24 godziny / 7 dni w tygodniu, przy wykorzystaniu protokołów monitoringu takich jak SNMP</w:t>
      </w:r>
      <w:r w:rsidR="00404EF2">
        <w:rPr>
          <w:lang w:eastAsia="pl-PL" w:bidi="ar-SA"/>
        </w:rPr>
        <w:t xml:space="preserve"> i ICMP, oraz przedstawi raporty z wykrycia zagrożeń, bądź nieprawidłowości.</w:t>
      </w:r>
    </w:p>
    <w:p w14:paraId="3A251DA1" w14:textId="77777777" w:rsidR="00E632E5" w:rsidRDefault="00E632E5" w:rsidP="00E632E5">
      <w:pPr>
        <w:ind w:left="708" w:hanging="708"/>
        <w:rPr>
          <w:lang w:eastAsia="pl-PL" w:bidi="ar-SA"/>
        </w:rPr>
      </w:pPr>
      <w:r>
        <w:rPr>
          <w:lang w:eastAsia="pl-PL" w:bidi="ar-SA"/>
        </w:rPr>
        <w:t>m)</w:t>
      </w:r>
      <w:r>
        <w:rPr>
          <w:lang w:eastAsia="pl-PL" w:bidi="ar-SA"/>
        </w:rPr>
        <w:tab/>
        <w:t>Inżynier Wykonawcy podejmie działania w przypadku gdy monitorowane urządzenia Zamawiającego wyślą informację w postaci wiadomości SNMP Trap, wyzwalaną na okoliczność wystąpienia incydentu bezpieczeństwa. Wysyłane incydenty bezpieczeństwa będą związane z następującymi mechanizmami bezpieczeństwa IPS, AV, URL Filtering.</w:t>
      </w:r>
    </w:p>
    <w:p w14:paraId="3CEE74CB" w14:textId="77777777" w:rsidR="00E632E5" w:rsidRDefault="00E632E5" w:rsidP="00E632E5">
      <w:pPr>
        <w:ind w:left="708" w:hanging="708"/>
        <w:rPr>
          <w:lang w:eastAsia="pl-PL" w:bidi="ar-SA"/>
        </w:rPr>
      </w:pPr>
      <w:r>
        <w:rPr>
          <w:lang w:eastAsia="pl-PL" w:bidi="ar-SA"/>
        </w:rPr>
        <w:t>n)</w:t>
      </w:r>
      <w:r>
        <w:rPr>
          <w:lang w:eastAsia="pl-PL" w:bidi="ar-SA"/>
        </w:rPr>
        <w:tab/>
        <w:t>W przypadku awarii urządzeń sieciowych</w:t>
      </w:r>
      <w:r w:rsidR="00647447">
        <w:rPr>
          <w:lang w:eastAsia="pl-PL" w:bidi="ar-SA"/>
        </w:rPr>
        <w:t xml:space="preserve"> Zamawiającego</w:t>
      </w:r>
      <w:r>
        <w:rPr>
          <w:lang w:eastAsia="pl-PL" w:bidi="ar-SA"/>
        </w:rPr>
        <w:t xml:space="preserve"> (Access Point , przełącznik sieciowy, UTM etc) do czasu wymiany przez producenta sprzętu na nowy, Wykonawca zobowiązuje się do wypożyczenia</w:t>
      </w:r>
      <w:r w:rsidR="00404EF2">
        <w:rPr>
          <w:lang w:eastAsia="pl-PL" w:bidi="ar-SA"/>
        </w:rPr>
        <w:t xml:space="preserve"> skonfigurowanego</w:t>
      </w:r>
      <w:r>
        <w:rPr>
          <w:lang w:eastAsia="pl-PL" w:bidi="ar-SA"/>
        </w:rPr>
        <w:t xml:space="preserve"> </w:t>
      </w:r>
      <w:r w:rsidR="00B75C14">
        <w:rPr>
          <w:lang w:eastAsia="pl-PL" w:bidi="ar-SA"/>
        </w:rPr>
        <w:t>ww.</w:t>
      </w:r>
      <w:r>
        <w:rPr>
          <w:lang w:eastAsia="pl-PL" w:bidi="ar-SA"/>
        </w:rPr>
        <w:t xml:space="preserve"> sprzętu nieodpłatnie</w:t>
      </w:r>
      <w:r w:rsidR="00B75C14">
        <w:rPr>
          <w:lang w:eastAsia="pl-PL" w:bidi="ar-SA"/>
        </w:rPr>
        <w:t>.</w:t>
      </w:r>
    </w:p>
    <w:p w14:paraId="23035847" w14:textId="77777777" w:rsidR="00C75B1F" w:rsidRPr="00E632E5" w:rsidRDefault="00C75B1F" w:rsidP="00E632E5">
      <w:pPr>
        <w:ind w:left="708" w:hanging="708"/>
        <w:rPr>
          <w:lang w:eastAsia="pl-PL" w:bidi="ar-SA"/>
        </w:rPr>
      </w:pPr>
    </w:p>
    <w:p w14:paraId="525E6F0A" w14:textId="1434D338" w:rsidR="0056179A" w:rsidRDefault="00C75B1F" w:rsidP="00C75B1F">
      <w:pPr>
        <w:ind w:left="705" w:hanging="705"/>
        <w:rPr>
          <w:lang w:eastAsia="pl-PL" w:bidi="ar-SA"/>
        </w:rPr>
      </w:pPr>
      <w:r w:rsidRPr="00C75B1F">
        <w:rPr>
          <w:lang w:eastAsia="pl-PL" w:bidi="ar-SA"/>
        </w:rPr>
        <w:t xml:space="preserve">o) </w:t>
      </w:r>
      <w:r>
        <w:rPr>
          <w:lang w:eastAsia="pl-PL" w:bidi="ar-SA"/>
        </w:rPr>
        <w:tab/>
      </w:r>
      <w:r>
        <w:rPr>
          <w:lang w:eastAsia="pl-PL" w:bidi="ar-SA"/>
        </w:rPr>
        <w:tab/>
      </w:r>
      <w:r w:rsidRPr="00C75B1F">
        <w:rPr>
          <w:lang w:eastAsia="pl-PL" w:bidi="ar-SA"/>
        </w:rPr>
        <w:t xml:space="preserve">Wykonawca jest zobowiązany dysponować </w:t>
      </w:r>
      <w:r w:rsidR="00C37DB5" w:rsidRPr="00C75B1F">
        <w:rPr>
          <w:lang w:eastAsia="pl-PL" w:bidi="ar-SA"/>
        </w:rPr>
        <w:t>co najmniej</w:t>
      </w:r>
      <w:r w:rsidRPr="00C75B1F">
        <w:rPr>
          <w:lang w:eastAsia="pl-PL" w:bidi="ar-SA"/>
        </w:rPr>
        <w:t xml:space="preserve"> dwiema osobami zdolnymi do wykonania zamówienia, które będą uczestniczyć w realizacji Zamówienia, posiadającymi certyfikat z poziomu HCIE Routing&amp;Switching - dla </w:t>
      </w:r>
      <w:r w:rsidR="00C37DB5" w:rsidRPr="00C75B1F">
        <w:rPr>
          <w:lang w:eastAsia="pl-PL" w:bidi="ar-SA"/>
        </w:rPr>
        <w:t>urządzeń</w:t>
      </w:r>
      <w:r w:rsidRPr="00C75B1F">
        <w:rPr>
          <w:lang w:eastAsia="pl-PL" w:bidi="ar-SA"/>
        </w:rPr>
        <w:t xml:space="preserve"> sieciowych. Zamawiający zastrzega sobie prawo do weryfikacji posiadania i autentyczności wspomnianych certyfikatów oraz aktywnego uczestnictwa osób posiadających wspomniane certyfikaty w zakresie realizacji usług wchodzących w zakres niniejszego zapytania.</w:t>
      </w:r>
    </w:p>
    <w:p w14:paraId="0BD6A4E8" w14:textId="77777777" w:rsidR="00C75B1F" w:rsidRPr="0056179A" w:rsidRDefault="00C75B1F" w:rsidP="00C75B1F">
      <w:pPr>
        <w:ind w:left="705" w:hanging="705"/>
        <w:rPr>
          <w:lang w:eastAsia="pl-PL" w:bidi="ar-SA"/>
        </w:rPr>
      </w:pPr>
    </w:p>
    <w:p w14:paraId="44811CB1" w14:textId="77777777" w:rsidR="004A298F" w:rsidRPr="00B75C14" w:rsidRDefault="00B75C14" w:rsidP="00B75C14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before="120"/>
        <w:jc w:val="both"/>
      </w:pPr>
      <w:r>
        <w:t xml:space="preserve">     </w:t>
      </w:r>
      <w:r w:rsidR="004A298F" w:rsidRPr="00B75C14">
        <w:t>Miejsce realizacji zamówienia: Warszawa</w:t>
      </w:r>
      <w:r w:rsidR="009B43EF" w:rsidRPr="00B75C14">
        <w:t xml:space="preserve"> </w:t>
      </w:r>
      <w:r w:rsidR="004A298F" w:rsidRPr="00B75C14">
        <w:t>West Station, Al. Jerozolimskie 142A,</w:t>
      </w:r>
      <w:r w:rsidR="00583A33" w:rsidRPr="00B75C14">
        <w:t>.</w:t>
      </w:r>
    </w:p>
    <w:p w14:paraId="283685EC" w14:textId="4E2C7F72" w:rsidR="00583A33" w:rsidRPr="00E632E5" w:rsidRDefault="00B75C14" w:rsidP="004805C1">
      <w:pPr>
        <w:widowControl/>
        <w:numPr>
          <w:ilvl w:val="0"/>
          <w:numId w:val="2"/>
        </w:numPr>
        <w:suppressAutoHyphens w:val="0"/>
        <w:autoSpaceDE w:val="0"/>
        <w:autoSpaceDN w:val="0"/>
        <w:spacing w:before="120"/>
        <w:jc w:val="both"/>
      </w:pPr>
      <w:r>
        <w:t xml:space="preserve">     </w:t>
      </w:r>
      <w:r w:rsidR="00583A33" w:rsidRPr="00E632E5">
        <w:t>Czas realizacji zamówienia:</w:t>
      </w:r>
      <w:r w:rsidR="003354F6">
        <w:t xml:space="preserve"> </w:t>
      </w:r>
      <w:r w:rsidR="007F20C6">
        <w:t xml:space="preserve">od dnia zawarcia umowy do 31 grudnia 2022 r. </w:t>
      </w:r>
    </w:p>
    <w:p w14:paraId="4EBC7D7C" w14:textId="77777777" w:rsidR="00583A33" w:rsidRPr="009B43EF" w:rsidRDefault="00B75C14" w:rsidP="006572A5">
      <w:pPr>
        <w:widowControl/>
        <w:numPr>
          <w:ilvl w:val="0"/>
          <w:numId w:val="2"/>
        </w:numPr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r>
        <w:t xml:space="preserve">     </w:t>
      </w:r>
      <w:r w:rsidR="00583A33" w:rsidRPr="00E632E5">
        <w:t xml:space="preserve">Osoba do kontaktu: </w:t>
      </w:r>
      <w:r w:rsidR="006572A5" w:rsidRPr="00E632E5">
        <w:t xml:space="preserve">Wojciech Boryna </w:t>
      </w:r>
      <w:hyperlink r:id="rId7" w:history="1">
        <w:r w:rsidR="006572A5" w:rsidRPr="00E632E5">
          <w:rPr>
            <w:rStyle w:val="Hipercze"/>
          </w:rPr>
          <w:t>wboryna@fres.org.pl</w:t>
        </w:r>
      </w:hyperlink>
      <w:r w:rsidR="006572A5" w:rsidRPr="00E632E5">
        <w:t xml:space="preserve">  +48 573 441</w:t>
      </w:r>
      <w:r w:rsidR="006572A5" w:rsidRPr="006572A5">
        <w:rPr>
          <w:sz w:val="22"/>
          <w:szCs w:val="22"/>
        </w:rPr>
        <w:t xml:space="preserve"> 883</w:t>
      </w:r>
    </w:p>
    <w:p w14:paraId="3026D437" w14:textId="77777777" w:rsidR="004A298F" w:rsidRPr="009B43EF" w:rsidRDefault="004A298F" w:rsidP="004A298F">
      <w:pPr>
        <w:pStyle w:val="BodyText21"/>
        <w:widowControl/>
        <w:tabs>
          <w:tab w:val="clear" w:pos="7797"/>
        </w:tabs>
        <w:spacing w:before="12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84"/>
        <w:gridCol w:w="2835"/>
        <w:gridCol w:w="3402"/>
      </w:tblGrid>
      <w:tr w:rsidR="004A298F" w:rsidRPr="00B40951" w14:paraId="7B93B7BD" w14:textId="77777777" w:rsidTr="00CE0112">
        <w:tc>
          <w:tcPr>
            <w:tcW w:w="3085" w:type="dxa"/>
            <w:shd w:val="clear" w:color="auto" w:fill="auto"/>
          </w:tcPr>
          <w:p w14:paraId="5CA81779" w14:textId="77777777" w:rsidR="004A298F" w:rsidRPr="009B43EF" w:rsidRDefault="004A298F" w:rsidP="00CE011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7996076" w14:textId="77777777" w:rsidR="004A298F" w:rsidRPr="009B43EF" w:rsidRDefault="004A298F" w:rsidP="00CE01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216711A" w14:textId="77777777" w:rsidR="004A298F" w:rsidRPr="009B43EF" w:rsidRDefault="004A298F" w:rsidP="00CE011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1FDAAF2" w14:textId="77777777" w:rsidR="004A298F" w:rsidRPr="009B43EF" w:rsidRDefault="004A298F" w:rsidP="00CE011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FCC5D8" w14:textId="77777777" w:rsidR="004A298F" w:rsidRPr="001E4908" w:rsidRDefault="004A298F" w:rsidP="004A298F">
      <w:pPr>
        <w:pStyle w:val="BodyText21"/>
        <w:widowControl/>
        <w:tabs>
          <w:tab w:val="clear" w:pos="7797"/>
        </w:tabs>
        <w:spacing w:before="120"/>
      </w:pPr>
    </w:p>
    <w:p w14:paraId="383EEDE0" w14:textId="77777777" w:rsidR="00F22A63" w:rsidRDefault="00F22A63"/>
    <w:sectPr w:rsidR="00F22A63" w:rsidSect="0056179A">
      <w:headerReference w:type="default" r:id="rId8"/>
      <w:pgSz w:w="11906" w:h="16838"/>
      <w:pgMar w:top="1560" w:right="1134" w:bottom="426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8DA" w14:textId="77777777" w:rsidR="006A018C" w:rsidRDefault="0056179A">
      <w:r>
        <w:separator/>
      </w:r>
    </w:p>
  </w:endnote>
  <w:endnote w:type="continuationSeparator" w:id="0">
    <w:p w14:paraId="36AC74AA" w14:textId="77777777" w:rsidR="006A018C" w:rsidRDefault="0056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6E55" w14:textId="77777777" w:rsidR="006A018C" w:rsidRDefault="0056179A">
      <w:r>
        <w:separator/>
      </w:r>
    </w:p>
  </w:footnote>
  <w:footnote w:type="continuationSeparator" w:id="0">
    <w:p w14:paraId="54892EFC" w14:textId="77777777" w:rsidR="006A018C" w:rsidRDefault="0056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09D4" w14:textId="77777777" w:rsidR="00E62EA8" w:rsidRDefault="004A298F">
    <w:pPr>
      <w:pStyle w:val="Nagwek"/>
    </w:pPr>
    <w:r>
      <w:tab/>
    </w:r>
    <w:r>
      <w:tab/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43802"/>
    <w:multiLevelType w:val="hybridMultilevel"/>
    <w:tmpl w:val="E2880DB8"/>
    <w:lvl w:ilvl="0" w:tplc="831439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122DBA"/>
    <w:multiLevelType w:val="multilevel"/>
    <w:tmpl w:val="C0AE477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>
      <w:start w:val="1"/>
      <w:numFmt w:val="upperRoman"/>
      <w:lvlText w:val="%4."/>
      <w:lvlJc w:val="right"/>
      <w:pPr>
        <w:tabs>
          <w:tab w:val="num" w:pos="2345"/>
        </w:tabs>
        <w:ind w:left="2345" w:hanging="360"/>
      </w:pPr>
    </w:lvl>
    <w:lvl w:ilvl="4">
      <w:start w:val="1"/>
      <w:numFmt w:val="lowerLetter"/>
      <w:lvlText w:val="%5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8F"/>
    <w:rsid w:val="000221C6"/>
    <w:rsid w:val="001063A7"/>
    <w:rsid w:val="001445CB"/>
    <w:rsid w:val="001F7562"/>
    <w:rsid w:val="002805DD"/>
    <w:rsid w:val="002F19F5"/>
    <w:rsid w:val="003354F6"/>
    <w:rsid w:val="00404EF2"/>
    <w:rsid w:val="00470B5F"/>
    <w:rsid w:val="004805C1"/>
    <w:rsid w:val="004A298F"/>
    <w:rsid w:val="0056179A"/>
    <w:rsid w:val="00583A33"/>
    <w:rsid w:val="00616C37"/>
    <w:rsid w:val="00647447"/>
    <w:rsid w:val="006572A5"/>
    <w:rsid w:val="006612E5"/>
    <w:rsid w:val="006A018C"/>
    <w:rsid w:val="007F20C6"/>
    <w:rsid w:val="008862B4"/>
    <w:rsid w:val="009B43EF"/>
    <w:rsid w:val="00AC0772"/>
    <w:rsid w:val="00AE5B59"/>
    <w:rsid w:val="00B11354"/>
    <w:rsid w:val="00B75C14"/>
    <w:rsid w:val="00BC7361"/>
    <w:rsid w:val="00C044BC"/>
    <w:rsid w:val="00C16A39"/>
    <w:rsid w:val="00C37DB5"/>
    <w:rsid w:val="00C61542"/>
    <w:rsid w:val="00C75B1F"/>
    <w:rsid w:val="00D00CD3"/>
    <w:rsid w:val="00D1446F"/>
    <w:rsid w:val="00D43919"/>
    <w:rsid w:val="00D53F7F"/>
    <w:rsid w:val="00DD3791"/>
    <w:rsid w:val="00DD68D6"/>
    <w:rsid w:val="00DF3F27"/>
    <w:rsid w:val="00E2028E"/>
    <w:rsid w:val="00E632E5"/>
    <w:rsid w:val="00F22A63"/>
    <w:rsid w:val="00F67B63"/>
    <w:rsid w:val="00F9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1AA3"/>
  <w15:docId w15:val="{B3CFAF0C-9B7B-46DB-9536-39370855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9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4A298F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A29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4A298F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98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Normalny"/>
    <w:rsid w:val="004A298F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E5B59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57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boryna@fre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Boryna</dc:creator>
  <cp:lastModifiedBy>Piotr Sosnowski</cp:lastModifiedBy>
  <cp:revision>3</cp:revision>
  <dcterms:created xsi:type="dcterms:W3CDTF">2022-03-22T09:52:00Z</dcterms:created>
  <dcterms:modified xsi:type="dcterms:W3CDTF">2022-03-25T09:24:00Z</dcterms:modified>
</cp:coreProperties>
</file>