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B6A2" w14:textId="77777777" w:rsidR="00340AE4" w:rsidRPr="00FC0301" w:rsidRDefault="00340AE4" w:rsidP="0038205C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681D27C3" w14:textId="77777777" w:rsidR="00340AE4" w:rsidRPr="00190A8A" w:rsidRDefault="00340AE4" w:rsidP="003820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418B458C" w14:textId="77777777" w:rsidR="00340AE4" w:rsidRPr="00190A8A" w:rsidRDefault="00340AE4" w:rsidP="0038205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>
        <w:rPr>
          <w:bCs/>
          <w:sz w:val="22"/>
          <w:szCs w:val="22"/>
        </w:rPr>
        <w:t>a w dniu ……</w:t>
      </w:r>
      <w:r w:rsidRPr="00190A8A">
        <w:rPr>
          <w:bCs/>
          <w:sz w:val="22"/>
          <w:szCs w:val="22"/>
        </w:rPr>
        <w:t xml:space="preserve"> r. w Warszawie</w:t>
      </w:r>
    </w:p>
    <w:p w14:paraId="16F7E04E" w14:textId="3CB72C34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>w wyniku przeprowadzonego zapytania ofertowego</w:t>
      </w:r>
      <w:r>
        <w:rPr>
          <w:iCs/>
          <w:sz w:val="22"/>
          <w:szCs w:val="22"/>
        </w:rPr>
        <w:t xml:space="preserve"> dzp.262.1</w:t>
      </w:r>
      <w:r w:rsidR="002924FA">
        <w:rPr>
          <w:iCs/>
          <w:sz w:val="22"/>
          <w:szCs w:val="22"/>
        </w:rPr>
        <w:t>24</w:t>
      </w:r>
      <w:r>
        <w:rPr>
          <w:iCs/>
          <w:sz w:val="22"/>
          <w:szCs w:val="22"/>
        </w:rPr>
        <w:t>.2021</w:t>
      </w:r>
    </w:p>
    <w:p w14:paraId="3E64DF03" w14:textId="77777777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3ECC454A" w14:textId="77777777" w:rsidR="00340AE4" w:rsidRPr="00190A8A" w:rsidRDefault="00340AE4" w:rsidP="0038205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BB22AD2" w14:textId="77777777" w:rsidR="00CD0560" w:rsidRPr="00242BB9" w:rsidRDefault="00CD0560" w:rsidP="0038205C">
      <w:pPr>
        <w:spacing w:before="120"/>
        <w:jc w:val="center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pomiędzy:</w:t>
      </w:r>
    </w:p>
    <w:p w14:paraId="6D2192ED" w14:textId="77777777" w:rsidR="00CD0560" w:rsidRPr="00242BB9" w:rsidRDefault="00CD0560" w:rsidP="00985F92">
      <w:pPr>
        <w:spacing w:before="120"/>
        <w:jc w:val="both"/>
        <w:rPr>
          <w:sz w:val="24"/>
          <w:szCs w:val="24"/>
          <w:lang w:eastAsia="en-US"/>
        </w:rPr>
      </w:pPr>
    </w:p>
    <w:p w14:paraId="3C0E89BB" w14:textId="77777777" w:rsidR="00CD0560" w:rsidRPr="00242BB9" w:rsidRDefault="00CD0560" w:rsidP="00985F92">
      <w:pPr>
        <w:jc w:val="both"/>
        <w:rPr>
          <w:b/>
          <w:sz w:val="24"/>
          <w:szCs w:val="24"/>
        </w:rPr>
      </w:pPr>
      <w:r w:rsidRPr="00242BB9">
        <w:rPr>
          <w:b/>
          <w:sz w:val="24"/>
          <w:szCs w:val="24"/>
        </w:rPr>
        <w:t xml:space="preserve">Fundacją Rozwoju Systemu Edukacji </w:t>
      </w:r>
      <w:r w:rsidRPr="00242BB9">
        <w:rPr>
          <w:sz w:val="24"/>
          <w:szCs w:val="24"/>
        </w:rPr>
        <w:t xml:space="preserve">z siedzibą w Warszawie 02-305 przy </w:t>
      </w:r>
      <w:r w:rsidRPr="00242BB9">
        <w:rPr>
          <w:sz w:val="24"/>
          <w:szCs w:val="24"/>
        </w:rPr>
        <w:br/>
        <w:t xml:space="preserve">Al. Jerozolimskich 142a, posiadającą NIP 526-10-00-645, REGON 010393032, zarejestrowaną </w:t>
      </w:r>
      <w:r w:rsidRPr="00242BB9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242BB9">
        <w:rPr>
          <w:b/>
          <w:sz w:val="24"/>
          <w:szCs w:val="24"/>
        </w:rPr>
        <w:t xml:space="preserve"> </w:t>
      </w:r>
    </w:p>
    <w:p w14:paraId="14C699B0" w14:textId="77777777" w:rsidR="00CD0560" w:rsidRPr="00242BB9" w:rsidRDefault="00CD0560" w:rsidP="00985F92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2BB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42BB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202A4BE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</w:p>
    <w:p w14:paraId="5A76E284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1DDCC576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</w:p>
    <w:p w14:paraId="398FFBBC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4B599485" w:rsidR="00CD0560" w:rsidRPr="00242BB9" w:rsidRDefault="00CD0560" w:rsidP="00985F92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  <w:r w:rsidR="00057EF4">
        <w:rPr>
          <w:b/>
          <w:bCs/>
          <w:sz w:val="24"/>
          <w:szCs w:val="24"/>
        </w:rPr>
        <w:br/>
        <w:t>Przedmiot umowy</w:t>
      </w:r>
    </w:p>
    <w:p w14:paraId="5C893208" w14:textId="5FFC2C1E" w:rsidR="00160587" w:rsidRPr="00160587" w:rsidRDefault="00CD0560" w:rsidP="00985F9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 xml:space="preserve">Przedmiotem umowy jest </w:t>
      </w:r>
      <w:r w:rsidR="00340AE4" w:rsidRPr="00340AE4">
        <w:rPr>
          <w:b/>
          <w:bCs/>
          <w:sz w:val="24"/>
          <w:szCs w:val="24"/>
        </w:rPr>
        <w:t xml:space="preserve">świadczenie </w:t>
      </w:r>
      <w:r w:rsidR="00A43804">
        <w:rPr>
          <w:b/>
          <w:bCs/>
          <w:sz w:val="24"/>
          <w:szCs w:val="24"/>
        </w:rPr>
        <w:t>usług telekomunikacyjnych na potrzeby Fundacji Rozwoju Systemu Edukacji.</w:t>
      </w:r>
    </w:p>
    <w:p w14:paraId="50533AF8" w14:textId="03AD8512" w:rsidR="00B05BC1" w:rsidRDefault="00CD0560" w:rsidP="00985F92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Osobą odpowiedzialną za kontakt w zakresie realizacji niniejszej umowy ze strony Zamawiającego jest Pan </w:t>
      </w:r>
      <w:r w:rsidR="00160587">
        <w:rPr>
          <w:color w:val="000000"/>
          <w:sz w:val="24"/>
          <w:szCs w:val="24"/>
        </w:rPr>
        <w:t>Michał Jarzębski</w:t>
      </w:r>
      <w:r>
        <w:rPr>
          <w:color w:val="000000"/>
          <w:sz w:val="24"/>
          <w:szCs w:val="24"/>
        </w:rPr>
        <w:t xml:space="preserve">, tel. </w:t>
      </w:r>
      <w:r w:rsidR="00160587">
        <w:rPr>
          <w:color w:val="000000"/>
          <w:sz w:val="24"/>
          <w:szCs w:val="24"/>
        </w:rPr>
        <w:t>509</w:t>
      </w:r>
      <w:r>
        <w:rPr>
          <w:color w:val="000000"/>
          <w:sz w:val="24"/>
          <w:szCs w:val="24"/>
        </w:rPr>
        <w:t>-</w:t>
      </w:r>
      <w:r w:rsidR="00160587">
        <w:rPr>
          <w:color w:val="000000"/>
          <w:sz w:val="24"/>
          <w:szCs w:val="24"/>
        </w:rPr>
        <w:t>259</w:t>
      </w:r>
      <w:r>
        <w:rPr>
          <w:color w:val="000000"/>
          <w:sz w:val="24"/>
          <w:szCs w:val="24"/>
        </w:rPr>
        <w:t>-</w:t>
      </w:r>
      <w:r w:rsidR="00160587">
        <w:rPr>
          <w:color w:val="000000"/>
          <w:sz w:val="24"/>
          <w:szCs w:val="24"/>
        </w:rPr>
        <w:t>981</w:t>
      </w:r>
      <w:r>
        <w:rPr>
          <w:color w:val="000000"/>
          <w:sz w:val="24"/>
          <w:szCs w:val="24"/>
        </w:rPr>
        <w:t xml:space="preserve">, e-mail: </w:t>
      </w:r>
      <w:hyperlink r:id="rId7" w:history="1">
        <w:r w:rsidR="00160587" w:rsidRPr="00533ABB">
          <w:rPr>
            <w:rStyle w:val="Hipercze"/>
            <w:sz w:val="24"/>
            <w:szCs w:val="24"/>
          </w:rPr>
          <w:t>mjarzebski@frse.org.pl</w:t>
        </w:r>
      </w:hyperlink>
      <w:r>
        <w:rPr>
          <w:color w:val="000000"/>
          <w:sz w:val="24"/>
          <w:szCs w:val="24"/>
        </w:rPr>
        <w:t xml:space="preserve">, </w:t>
      </w:r>
      <w:r w:rsidR="00340AE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zaś ze strony Wykonawcy jest … .</w:t>
      </w:r>
    </w:p>
    <w:p w14:paraId="32D6C2C8" w14:textId="326C8400" w:rsidR="00985F92" w:rsidRDefault="00985F92" w:rsidP="00985F92">
      <w:pPr>
        <w:pStyle w:val="Akapitzlist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zastrzega sobie możliwość niezrealizowania przedmiotu umowy w całości </w:t>
      </w:r>
      <w:r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a Wykonawca oświadcza, iż nie będzie z tego tytułu żadnych roszczeń.</w:t>
      </w:r>
    </w:p>
    <w:p w14:paraId="248FDFC0" w14:textId="3E877DE0" w:rsid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9CBB399" w14:textId="5FD78C9C" w:rsidR="00985F92" w:rsidRPr="00985F92" w:rsidRDefault="00985F92" w:rsidP="00985F92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14:paraId="56B5B6E4" w14:textId="6B3A30BC" w:rsidR="00985F92" w:rsidRPr="00985F92" w:rsidRDefault="00985F92" w:rsidP="00985F92">
      <w:pPr>
        <w:pStyle w:val="Akapitzlist"/>
        <w:spacing w:after="240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Czas trwania umowy</w:t>
      </w:r>
    </w:p>
    <w:p w14:paraId="14363F84" w14:textId="25F43623" w:rsidR="00985F92" w:rsidRPr="00985F92" w:rsidRDefault="00057EF4" w:rsidP="00800485">
      <w:pPr>
        <w:pStyle w:val="Akapitzlist"/>
        <w:spacing w:before="24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Umowa będzie realizowana od dnia jej zawarcia do dnia 31 stycznia 2024 r.</w:t>
      </w:r>
    </w:p>
    <w:p w14:paraId="3E5B6E45" w14:textId="77777777" w:rsidR="00800485" w:rsidRDefault="00800485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bookmarkStart w:id="0" w:name="bookmark64"/>
    </w:p>
    <w:p w14:paraId="3868440B" w14:textId="68996808" w:rsidR="00985F92" w:rsidRPr="00985F92" w:rsidRDefault="00985F92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bookmarkEnd w:id="0"/>
      <w:r w:rsidR="00800485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3</w:t>
      </w:r>
      <w:r w:rsidR="00800485">
        <w:rPr>
          <w:b/>
          <w:color w:val="000000"/>
          <w:sz w:val="24"/>
          <w:szCs w:val="24"/>
        </w:rPr>
        <w:t>.</w:t>
      </w:r>
    </w:p>
    <w:p w14:paraId="13071F02" w14:textId="77777777" w:rsidR="00985F92" w:rsidRPr="00985F92" w:rsidRDefault="00985F92" w:rsidP="00985F92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Dostawa i termin realizacji</w:t>
      </w:r>
    </w:p>
    <w:p w14:paraId="133D5CC2" w14:textId="2E531E5C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Miejscem realizacji dostaw jest siedziba FRSE w Warszawie, 02-305 przy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Aleje Jerozolimskie 142A.</w:t>
      </w:r>
    </w:p>
    <w:p w14:paraId="341C2777" w14:textId="21791903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Usługi telekomunikacyjne muszą zostać uruchomione w terminie do </w:t>
      </w:r>
      <w:r w:rsidR="00057EF4">
        <w:rPr>
          <w:color w:val="000000"/>
          <w:sz w:val="24"/>
          <w:szCs w:val="24"/>
        </w:rPr>
        <w:t>18 stycznia 2022</w:t>
      </w:r>
      <w:r w:rsidRPr="00985F92">
        <w:rPr>
          <w:color w:val="000000"/>
          <w:sz w:val="24"/>
          <w:szCs w:val="24"/>
        </w:rPr>
        <w:t xml:space="preserve"> r.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świadczone będą przez kolejnych 24 okresów rozliczeniowych (za okres rozliczeniowy przyjmuje się okres, za który wystawiana będzie faktura - jednak nie dłuższy od liczby dni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miesiącu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kalendarzowym objętym danym rozliczeniem).</w:t>
      </w:r>
    </w:p>
    <w:p w14:paraId="3722C16B" w14:textId="77777777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dopuszcza przerwę w świadczeniu usług, w chwili ewentualnego przenoszenia numerów do sieci Wykonawcy, jedynie w godzinach 00:00 – 03:00 w nocy.</w:t>
      </w:r>
    </w:p>
    <w:p w14:paraId="4B6300C2" w14:textId="222FE9CF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 xml:space="preserve">Przedmiot zamówienia polegający na świadczeniu usług telefonii komórkowej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bezprzewodowego dostępu do sieci Internet realizowany będzie przez 24 godziny na dobę, przez 7 dni w tygodniu, nie dłużej niż przez okres 24 miesięcy od dnia uruchomienia usługi.</w:t>
      </w:r>
    </w:p>
    <w:p w14:paraId="3020F8FB" w14:textId="77777777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Zarządzanie usługami telekomunikacyjnymi będzie odbywało się zgodnie z postanowieniami zawartymi w Opisie Przedmiotu Zamówienia, stanowiącym zał. nr 1 niniejszej umowy.</w:t>
      </w:r>
    </w:p>
    <w:p w14:paraId="05A6FBC5" w14:textId="77777777" w:rsidR="00800485" w:rsidRDefault="00800485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</w:p>
    <w:p w14:paraId="7BFC7B3D" w14:textId="3DCE4508" w:rsidR="00985F92" w:rsidRPr="00985F92" w:rsidRDefault="00985F92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 w:rsidR="00057EF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4</w:t>
      </w:r>
      <w:r w:rsidR="00057EF4">
        <w:rPr>
          <w:b/>
          <w:color w:val="000000"/>
          <w:sz w:val="24"/>
          <w:szCs w:val="24"/>
        </w:rPr>
        <w:t>.</w:t>
      </w:r>
    </w:p>
    <w:p w14:paraId="3F95139A" w14:textId="232980E5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Obowiązki Wykonawcy i oświadczenia stron</w:t>
      </w:r>
    </w:p>
    <w:p w14:paraId="717F36F6" w14:textId="0FDBD9B7" w:rsidR="00985F92" w:rsidRPr="00985F92" w:rsidRDefault="00800485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985F92" w:rsidRPr="00985F92">
        <w:rPr>
          <w:color w:val="000000"/>
          <w:sz w:val="24"/>
          <w:szCs w:val="24"/>
        </w:rPr>
        <w:t>ykonawca gwarantuje pełną dostępność usług objętych niniejszą umową użytkownikom Zamawiającego wykonującym zadania na terenie kraju oraz za granicą, zgodnie z aktualnymi mapami zasięgu dostępnymi na stronach internetowych Wykonawcy.</w:t>
      </w:r>
    </w:p>
    <w:p w14:paraId="386C66AA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oświadcza, że posiada funkcjonującą całodobowo komórkę organizacyjną odpowiedzialną za przyjmowanie zgłoszeń o awariach i usterkach.</w:t>
      </w:r>
    </w:p>
    <w:p w14:paraId="31AB65CB" w14:textId="0697457C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usuwania awarii i usterek zgodnie z procedurą określoną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7 niniejszej umowy oraz opisie przedmiotu zamówienia. Przy czym awaria i usterka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to zdarzenie uniemożliwiające korzystanie przez Zamawiającego z którejkolwiek z usług telekomunikacyjnych o parametrach wymaganych w umowie.</w:t>
      </w:r>
    </w:p>
    <w:p w14:paraId="176CF504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do nieodpłatnego udostępnienia, na czas trwania umowy, Zamawiającemu systemu (aplikacji internetowej) umożliwiającej pracownikom Zamawiającego administrowanie zasobami telekomunikacyjnymi i usługami będącymi przedmiotem niniejszej umowy. Funkcjonalności udostępnionej aplikacji internetowej zostały opisane w</w:t>
      </w:r>
      <w:r w:rsidRPr="00985F92">
        <w:rPr>
          <w:i/>
          <w:iCs/>
          <w:color w:val="000000"/>
          <w:sz w:val="24"/>
          <w:szCs w:val="24"/>
        </w:rPr>
        <w:t xml:space="preserve"> </w:t>
      </w:r>
      <w:r w:rsidRPr="00985F92">
        <w:rPr>
          <w:b/>
          <w:iCs/>
          <w:color w:val="000000"/>
          <w:sz w:val="24"/>
          <w:szCs w:val="24"/>
        </w:rPr>
        <w:t>Opisie Przedmiotu Zamówienia</w:t>
      </w:r>
      <w:r w:rsidRPr="00985F92">
        <w:rPr>
          <w:iCs/>
          <w:color w:val="000000"/>
          <w:sz w:val="24"/>
          <w:szCs w:val="24"/>
        </w:rPr>
        <w:t xml:space="preserve"> stanowiącym </w:t>
      </w:r>
      <w:r w:rsidRPr="00985F92">
        <w:rPr>
          <w:b/>
          <w:iCs/>
          <w:color w:val="000000"/>
          <w:sz w:val="24"/>
          <w:szCs w:val="24"/>
        </w:rPr>
        <w:t>załącznik nr 1</w:t>
      </w:r>
      <w:r w:rsidRPr="00985F92">
        <w:rPr>
          <w:iCs/>
          <w:color w:val="000000"/>
          <w:sz w:val="24"/>
          <w:szCs w:val="24"/>
        </w:rPr>
        <w:t xml:space="preserve"> do umowy.</w:t>
      </w:r>
    </w:p>
    <w:p w14:paraId="4A004CE1" w14:textId="74515EFD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przeszkolenia w terminie do 14 dni od dnia podpisania niniejszej umowy, pracowników Zamawiającego w zakresie i na warunkach określonych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bookmarkStart w:id="1" w:name="bookmark68"/>
      <w:r w:rsidRPr="00985F92">
        <w:rPr>
          <w:b/>
          <w:color w:val="000000"/>
          <w:sz w:val="24"/>
          <w:szCs w:val="24"/>
        </w:rPr>
        <w:t xml:space="preserve">Opisie Przedmiotu Zamówienia </w:t>
      </w:r>
      <w:r w:rsidRPr="00985F92">
        <w:rPr>
          <w:color w:val="000000"/>
          <w:sz w:val="24"/>
          <w:szCs w:val="24"/>
        </w:rPr>
        <w:t xml:space="preserve">stanowiącym </w:t>
      </w:r>
      <w:r w:rsidRPr="00985F92">
        <w:rPr>
          <w:b/>
          <w:color w:val="000000"/>
          <w:sz w:val="24"/>
          <w:szCs w:val="24"/>
        </w:rPr>
        <w:t>załącznik nr 1</w:t>
      </w:r>
      <w:r w:rsidRPr="00985F92">
        <w:rPr>
          <w:color w:val="000000"/>
          <w:sz w:val="24"/>
          <w:szCs w:val="24"/>
        </w:rPr>
        <w:t xml:space="preserve"> do umowy.</w:t>
      </w:r>
    </w:p>
    <w:bookmarkEnd w:id="1"/>
    <w:p w14:paraId="089236F2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utrzymywać w sprawności swoją infrastrukturę telekomunikacyjną przyłączoną do sieci telekomunikacyjnej Wykonawcy.</w:t>
      </w:r>
    </w:p>
    <w:p w14:paraId="6C52A845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włączyć wszystkie numery Zamawiającego objęte niniejszą umową do usługi Grupa Zamknięta FRSE, na zasadach określonych w Opisie  Przedmiotu Zamówienia, stanowiącego zał. nr 1 niniejszej umowy.</w:t>
      </w:r>
    </w:p>
    <w:p w14:paraId="3A0E4E69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1E2E8FC" w14:textId="2BEC69F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800485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5</w:t>
      </w:r>
      <w:r w:rsidR="00800485">
        <w:rPr>
          <w:b/>
          <w:bCs/>
          <w:color w:val="000000"/>
          <w:sz w:val="24"/>
          <w:szCs w:val="24"/>
        </w:rPr>
        <w:t>.</w:t>
      </w:r>
    </w:p>
    <w:p w14:paraId="0910F965" w14:textId="7777777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Wynagrodzenie i płatności</w:t>
      </w:r>
    </w:p>
    <w:p w14:paraId="6B3C561B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Kwota umowy (wynagrodzenie Wykonawcy) nie może przekroczyć………………. zł brutto, należny podatek VAT.</w:t>
      </w:r>
    </w:p>
    <w:p w14:paraId="04C02F6A" w14:textId="25360C2F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Wynagrodzenie Wykonawcy będzie obliczane jako iloczyn faktycznie zrealizowanych usług oraz cen ww. usług określonych w </w:t>
      </w:r>
      <w:r w:rsidRPr="00985F92">
        <w:rPr>
          <w:b/>
          <w:color w:val="000000"/>
          <w:sz w:val="24"/>
          <w:szCs w:val="24"/>
        </w:rPr>
        <w:t xml:space="preserve">Formularzu Oferty </w:t>
      </w:r>
      <w:r w:rsidRPr="00985F92">
        <w:rPr>
          <w:color w:val="000000"/>
          <w:sz w:val="24"/>
          <w:szCs w:val="24"/>
        </w:rPr>
        <w:t>Wykonawcy</w:t>
      </w:r>
      <w:r w:rsidRPr="00985F92">
        <w:rPr>
          <w:b/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stanowiącym</w:t>
      </w:r>
      <w:r w:rsidRPr="00985F92">
        <w:rPr>
          <w:b/>
          <w:color w:val="000000"/>
          <w:sz w:val="24"/>
          <w:szCs w:val="24"/>
        </w:rPr>
        <w:t xml:space="preserve"> załącznik nr 2 do umowy</w:t>
      </w:r>
      <w:r w:rsidRPr="00985F92">
        <w:rPr>
          <w:color w:val="000000"/>
          <w:sz w:val="24"/>
          <w:szCs w:val="24"/>
        </w:rPr>
        <w:t xml:space="preserve">. </w:t>
      </w:r>
    </w:p>
    <w:p w14:paraId="5BE7B4AC" w14:textId="257E2471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Wynagrodzenie za świadczone usługi będzie naliczane w okresach rozliczeniowych.</w:t>
      </w:r>
    </w:p>
    <w:p w14:paraId="630B090B" w14:textId="7348D3D2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Okresem rozliczeniowym jest okres, za który wystawiana będzie faktura - jednak nie dłuższy od liczby dni w miesiącu kalendarzowym objętym danym rozliczeniem.</w:t>
      </w:r>
    </w:p>
    <w:p w14:paraId="3966CDAD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wystawi fakturę, która umożliwi Zamawiającemu weryfikację poprawności naliczonego wynagrodzenia.  </w:t>
      </w:r>
    </w:p>
    <w:p w14:paraId="37ED4828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Zamawiający dokona zapłaty należności w terminie 30 dni od dnia wystawienia faktury, jednak nie krótszym niż 7 dni od dnia otrzymania faktury.</w:t>
      </w:r>
    </w:p>
    <w:p w14:paraId="24F5E5FF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Płatność zostanie dokonana przelewem bankowym na konto Wykonawcy określone w fakturze.  </w:t>
      </w:r>
    </w:p>
    <w:p w14:paraId="08853BB6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Zapłata następuje w dniu obciążenia rachunku bankowego Zamawiającego.</w:t>
      </w:r>
    </w:p>
    <w:p w14:paraId="7A5060F2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terminowo uiszczać opłaty za usługi.</w:t>
      </w:r>
    </w:p>
    <w:p w14:paraId="78A42E14" w14:textId="77777777" w:rsidR="00985F92" w:rsidRPr="00985F92" w:rsidRDefault="00985F92" w:rsidP="00985F92">
      <w:pPr>
        <w:pStyle w:val="Akapitzlist"/>
        <w:ind w:left="360"/>
        <w:jc w:val="both"/>
        <w:rPr>
          <w:b/>
          <w:bCs/>
          <w:color w:val="000000"/>
          <w:sz w:val="24"/>
          <w:szCs w:val="24"/>
        </w:rPr>
      </w:pPr>
    </w:p>
    <w:p w14:paraId="4D88B35F" w14:textId="6BF6949B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F857D4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6</w:t>
      </w:r>
      <w:r w:rsidR="00F857D4">
        <w:rPr>
          <w:b/>
          <w:bCs/>
          <w:color w:val="000000"/>
          <w:sz w:val="24"/>
          <w:szCs w:val="24"/>
        </w:rPr>
        <w:t>.</w:t>
      </w:r>
    </w:p>
    <w:p w14:paraId="105611F7" w14:textId="4BF31826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Sposób porozumiewania się stron i osoby do kontaktu</w:t>
      </w:r>
    </w:p>
    <w:p w14:paraId="50FBEB0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Osobami odpowiedzialnymi ze strony Zamawiającego za kontakt z Wykonawcą i realizację umowy jest: </w:t>
      </w:r>
    </w:p>
    <w:p w14:paraId="6B742B28" w14:textId="77777777" w:rsidR="00985F92" w:rsidRPr="00985F92" w:rsidRDefault="00985F92" w:rsidP="00985F92">
      <w:pPr>
        <w:pStyle w:val="Akapitzlist"/>
        <w:numPr>
          <w:ilvl w:val="0"/>
          <w:numId w:val="27"/>
        </w:numPr>
        <w:jc w:val="both"/>
        <w:rPr>
          <w:color w:val="000000"/>
          <w:sz w:val="24"/>
          <w:szCs w:val="24"/>
          <w:lang w:val="en-US"/>
        </w:rPr>
      </w:pPr>
      <w:r w:rsidRPr="00985F92">
        <w:rPr>
          <w:color w:val="000000"/>
          <w:sz w:val="24"/>
          <w:szCs w:val="24"/>
          <w:lang w:val="en-US"/>
        </w:rPr>
        <w:t>………………………………………………………………………………….</w:t>
      </w:r>
    </w:p>
    <w:p w14:paraId="75319B1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Osobami odpowiedzialnymi ze strony Wykonawcy za kontakt z Zamawiającym i realizację umowy są:</w:t>
      </w:r>
    </w:p>
    <w:p w14:paraId="0B177F8D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1F84EEB6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49C66F38" w14:textId="7F6AC51C" w:rsid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udostępnia następujące całodobowe numery telefonów zgłoszeniowych: ………………….. oraz  adres e-mail…………………., (7 dni w tygodniu, 365 dni w roku). </w:t>
      </w:r>
    </w:p>
    <w:p w14:paraId="5CA58C89" w14:textId="7FBF0734" w:rsidR="00985F92" w:rsidRP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F857D4">
        <w:rPr>
          <w:color w:val="000000"/>
          <w:sz w:val="24"/>
          <w:szCs w:val="24"/>
        </w:rPr>
        <w:t>W przypadku zmiany numeru lub adresu e-mail, lub zaistnienia jakichkolwiek innych okoliczności uniemożliwiających kontakt bieżący z Wykonawcą, Wykonawca niezwłocznie wskaże na piśmie inne numery telefonów lub adresu e-mail.</w:t>
      </w:r>
    </w:p>
    <w:p w14:paraId="560D51C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Ewentualne zmiany danych wskazanych w ust. 1, 2, 3 wymagają powiadomienia drugiej strony przy zachowaniu formy pisemnej. </w:t>
      </w:r>
    </w:p>
    <w:p w14:paraId="5806988E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Potwierdzeniem przyjęcia przez Wykonawcę zgłoszenia o awarii lub usterce uznany będzie biling wykonanego przez Zamawiającego połączenia z numerem, o którym mowa w ust. 2 i 3.</w:t>
      </w:r>
    </w:p>
    <w:p w14:paraId="10175CF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Zamawiający lub Wykonawca przekazują oświadczenia, wnioski, zawiadomienia oraz informacje drogą elektroniczną, każda ze stron na żądanie drugiej niezwłocznie potwierdza fakt ich otrzymania. </w:t>
      </w:r>
    </w:p>
    <w:p w14:paraId="34CBDE4B" w14:textId="77777777" w:rsid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braku potwierdzenia otrzymania wiadomości przez Wykonawcę domniema się, iż pismo wysłane przez Zamawiającego na ostatni znany adres mailowy lub numer faksu podany przez Wykonawcę zostało mu doręczone w sposób umożliwiający zapoznanie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się Wykonawcy z tym pismem.</w:t>
      </w:r>
    </w:p>
    <w:p w14:paraId="6B559630" w14:textId="0C1BA7E2" w:rsidR="00985F92" w:rsidRP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bookmarkStart w:id="2" w:name="bookmark72"/>
    </w:p>
    <w:p w14:paraId="4D6FAD51" w14:textId="116CC84E" w:rsidR="00985F92" w:rsidRPr="00985F92" w:rsidRDefault="00985F92" w:rsidP="00F857D4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bookmarkStart w:id="3" w:name="bookmark74"/>
      <w:bookmarkEnd w:id="2"/>
      <w:r w:rsidRPr="00985F92">
        <w:rPr>
          <w:b/>
          <w:color w:val="000000"/>
          <w:sz w:val="24"/>
          <w:szCs w:val="24"/>
        </w:rPr>
        <w:t>§</w:t>
      </w:r>
      <w:bookmarkEnd w:id="3"/>
      <w:r w:rsidR="00F857D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7</w:t>
      </w:r>
      <w:r w:rsidR="00F857D4">
        <w:rPr>
          <w:b/>
          <w:color w:val="000000"/>
          <w:sz w:val="24"/>
          <w:szCs w:val="24"/>
        </w:rPr>
        <w:t>.</w:t>
      </w:r>
    </w:p>
    <w:p w14:paraId="5058DC42" w14:textId="1C044B44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4" w:name="bookmark75"/>
      <w:r w:rsidRPr="00985F92">
        <w:rPr>
          <w:b/>
          <w:bCs/>
          <w:color w:val="000000"/>
          <w:sz w:val="24"/>
          <w:szCs w:val="24"/>
        </w:rPr>
        <w:t>Gwarancja i naprawy</w:t>
      </w:r>
      <w:bookmarkEnd w:id="4"/>
    </w:p>
    <w:p w14:paraId="7C06B607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udziela 24 miesięcznej gwarancji na Karty SIM.</w:t>
      </w:r>
    </w:p>
    <w:p w14:paraId="28821385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zapewnia bezpłatny serwis funkcjonowania uruchomionych usług.</w:t>
      </w:r>
    </w:p>
    <w:p w14:paraId="21339B3A" w14:textId="154D1901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Awarie lub usterki będą zgłaszane przez Zamawiającego na dane kontaktowe wskazane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§ 6 ust. 3 umowy.</w:t>
      </w:r>
    </w:p>
    <w:p w14:paraId="53D6C59A" w14:textId="01981424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Szczegółowe warunki dotyczące gwarancji i serwisu Kart SIM zostały określone</w:t>
      </w:r>
      <w:r w:rsidR="0038205C">
        <w:rPr>
          <w:color w:val="000000"/>
          <w:sz w:val="24"/>
          <w:szCs w:val="24"/>
        </w:rPr>
        <w:t xml:space="preserve">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rozdziale 7 Opisu Przedmiotu Zamówienia stanowiącym zał. nr 1 do niniejszej umowy.</w:t>
      </w:r>
    </w:p>
    <w:p w14:paraId="7167945C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 przypadku planowania przez którąkolwiek ze Stron prac:</w:t>
      </w:r>
    </w:p>
    <w:p w14:paraId="2DB39172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eksploatacyjnych,</w:t>
      </w:r>
    </w:p>
    <w:p w14:paraId="5CDF9E5A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konserwacyjnych,</w:t>
      </w:r>
    </w:p>
    <w:p w14:paraId="09CAB7AB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modernizacyjnych lub</w:t>
      </w:r>
    </w:p>
    <w:p w14:paraId="40F4CDD9" w14:textId="424958A8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rozbudowy</w:t>
      </w:r>
      <w:r w:rsidR="0038205C">
        <w:rPr>
          <w:color w:val="000000"/>
          <w:sz w:val="24"/>
          <w:szCs w:val="24"/>
        </w:rPr>
        <w:t>.</w:t>
      </w:r>
    </w:p>
    <w:p w14:paraId="0A89D68D" w14:textId="78679783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zakończeniu), co najmniej z wyprzedzeniem 5 (pięciu) dni roboczych. Przez „dni robocze" Strony rozumieją dni od poniedziałku do piątku za wyjątkiem dni uznanych w Polsce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za ustawowo wolne od pracy. Powiadomienie, o którym mowa w niniejszym punkcie, wymaga zachowania formy pisemnej pod rygorem nieważności</w:t>
      </w:r>
    </w:p>
    <w:p w14:paraId="7A9F8AC8" w14:textId="77777777" w:rsidR="0038205C" w:rsidRDefault="0038205C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64F89518" w14:textId="7BBFC3F0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8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7CAA90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Kary umowne</w:t>
      </w:r>
    </w:p>
    <w:p w14:paraId="5CA81EEB" w14:textId="77777777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zwłoki w uruchomieniu usług o których mowa w § 1ust. 2 od pkt. h) Wykonawca zapłaci Zamawiającemu karę umowną w wysokości 1 % całkowitej wartości brutto określonej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umowy.</w:t>
      </w:r>
    </w:p>
    <w:p w14:paraId="38B6F796" w14:textId="099440C0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zapłaci Zamawiającemu karę umowną za zwłokę w realizacji objętych umową usług serwisowych i naprawczych, określonych w § 7 oraz opisie przedmiotu zamówienia. Kary umowne za opóźnienia będą naliczane w wysokości 1% wartości brutto określonej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 za każdy dzień zwłoki.</w:t>
      </w:r>
    </w:p>
    <w:p w14:paraId="5E4503A4" w14:textId="1784B6AE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wysokość szkody przekroczy wysokość kar umownych określonych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ust. 1-4 § 8 niniejszej umowy, Zamawiający jest uprawniony do dochodzenie odszkodowania przewyższającego daną karę umowną na zasadach ogólnych.</w:t>
      </w:r>
    </w:p>
    <w:p w14:paraId="18A995BA" w14:textId="5960FC2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Kary umowne , o których mowa powyżej będą w pierwszej kolejności potrącane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 wynagrodzenia Wykonawcy.</w:t>
      </w:r>
    </w:p>
    <w:p w14:paraId="3CE1D0AB" w14:textId="0D1942A8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jak np. wojna, atak terrorystyczny, powódź, epidemie, strajki, zarządzenia władz itp. Strona powołująca się na siłę wyższą powinna zawiadomić drugą stronę na piśmie w terminie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7 dni od zaistnienia zdarzenia stanowiącego przypadek siły wyższej pod rygorem utraty prawa powołania się na siłę wyższą. Fakt zaistnienia siły wyższej powinien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być udowodniony dokumentem pochodzącym od właściwego organu administracji publicznej. </w:t>
      </w:r>
    </w:p>
    <w:p w14:paraId="3E0F10A1" w14:textId="1D1EE4B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Opóźnienie lub wadliwe wykonanie całości lub części umowy z powodu siły wyższej,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nie stanowi dla Strony dotkniętej siłą wyższą, naruszenia postanowień umowy.</w:t>
      </w:r>
    </w:p>
    <w:p w14:paraId="62FDC88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D02CD4B" w14:textId="742DABB6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9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8A7F74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Odstąpienie od umowy</w:t>
      </w:r>
    </w:p>
    <w:p w14:paraId="6F484A5F" w14:textId="17216B04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powyższych okolicznościach. Wykonawca ma prawo żądać jedynie wynagrodzenia należnego mu z tytułu wykonania części umowy.  </w:t>
      </w:r>
    </w:p>
    <w:p w14:paraId="435A186C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 xml:space="preserve">Zamawiający zastrzega sobie prawo natychmiastowego odstąpienia od umowy z przyczyn leżących po stronie Wykonawcy.  </w:t>
      </w:r>
    </w:p>
    <w:p w14:paraId="7267AF16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     Za przyczyny leżące po stronie Wykonawcy przyjmuje się:  </w:t>
      </w:r>
    </w:p>
    <w:p w14:paraId="0EB4E69E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zwłokę w uruchomieniu usług wymienionych w Opisie Przedmiotu Zamówienia stanowiącym załącznik nr 1 do umowy przekraczającą 30 dni,</w:t>
      </w:r>
    </w:p>
    <w:p w14:paraId="4CFFE62F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jeżeli w czasie trwania umowy  nastąpi zaprzestanie działania którejkolwiek z usług wymienionych w Opisie Przedmiotu Zamówienia stanowiącym załącznik nr 1 do umowy na dłużej niż 30 dni.</w:t>
      </w:r>
    </w:p>
    <w:p w14:paraId="102E680D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uprawniony jest do odstąpienia od umowy w przypadku opóźnienia w płatności za co najmniej dwa okresy rozliczeniowe.</w:t>
      </w:r>
    </w:p>
    <w:p w14:paraId="5F5A7F6E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2DD78E75" w14:textId="29F2700E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10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4180DCC5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Zmiany umowy</w:t>
      </w:r>
    </w:p>
    <w:p w14:paraId="07A2493C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zastrzega sobie prawo zmian dotyczących:</w:t>
      </w:r>
    </w:p>
    <w:p w14:paraId="77E04A33" w14:textId="24807FA8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Zmniejszenia, przez Wykonawcę, stawki za połączenia poza Grupą o taki sam procent,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jaki zmniejszyła się stawka połączeń międzyoperatorskich. Zmienioną stawkę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za połączenia poza Grupą, Wykonawca zaokrągli w dół do pełnych groszy. Zmiany takie dokonywane będą na podstawie informacji otrzymanej od Wykonawcy i następować będą od następnego okresu rozliczeniowego, po wprowadzeniu jej do stosowania przez Wykonawcę. </w:t>
      </w:r>
    </w:p>
    <w:p w14:paraId="728B8AB3" w14:textId="77777777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 przez Wykonawcę stawki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określonej w umowie o taki sam procent, o jaki zmniejszyła  się stawka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w cenniku biznesowym operatora. Zmienioną stawkę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, Wykonawca zaokrągli w dół do pełnych groszy. Zmiany takie dokonywane będą na podstawie informacji otrzymanej od Wykonawcy i następować będą od następnego okresu rozliczeniowego, po wprowadzeniu jej do stosowania przez Wykonawcę.  </w:t>
      </w:r>
    </w:p>
    <w:p w14:paraId="6E54DEC0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Zmiana umowy jest możliwa w razie zmiany w przepisach prawa podatkowego, które dotyczą świadczenia usług stanowiących przedmiot umowy, w szczególności zmian w zakresie ustawy z dnia 11 marca 2004 r. o podatku od towarów i usług, przepisów wykonawczych do niej lub aktów prawnych, które tę ustawę lub przepisy wykonawcze zastąpią. Warunkiem zmiany umowy jest wystąpienie w okresie obowiązywania umowy takiej zmiany w przepisach prawa podatkowego, która wpływa na obowiązki lub uprawnienia którejkolwiek ze stron umowy powodując zmniejszenie, zwiększenie, likwidację lub powstanie obowiązków podatkowych. Zmiana umowy jest dopuszczalna jeżeli odzwierciedla zmiany w przepisach prawa podatkowego.</w:t>
      </w:r>
    </w:p>
    <w:p w14:paraId="48F250FA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13196FF3" w14:textId="5EF481F5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5" w:name="bookmark81"/>
      <w:r w:rsidRPr="00985F92">
        <w:rPr>
          <w:b/>
          <w:bCs/>
          <w:color w:val="000000"/>
          <w:sz w:val="24"/>
          <w:szCs w:val="24"/>
        </w:rPr>
        <w:t>§</w:t>
      </w:r>
      <w:bookmarkEnd w:id="5"/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11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51E86AAF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Postanowienia końcowe</w:t>
      </w:r>
    </w:p>
    <w:p w14:paraId="5C519842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bookmarkStart w:id="6" w:name="bookmark82"/>
      <w:r w:rsidRPr="00985F92">
        <w:rPr>
          <w:color w:val="000000"/>
          <w:sz w:val="24"/>
          <w:szCs w:val="24"/>
        </w:rPr>
        <w:t xml:space="preserve">Wszelkie zmiany i uzupełnienia niniejszej umowy mogą nastąpić wyłącznie w granicach ustawy Prawo zamówień publicznych, za zgodą obu Stron i pod rygorem nieważności wymagają formy pisemnej.  </w:t>
      </w:r>
    </w:p>
    <w:p w14:paraId="414B1044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</w:t>
      </w:r>
      <w:r w:rsidRPr="00985F92">
        <w:rPr>
          <w:color w:val="000000"/>
          <w:sz w:val="24"/>
          <w:szCs w:val="24"/>
        </w:rPr>
        <w:lastRenderedPageBreak/>
        <w:t xml:space="preserve">porozumienia przekazać je do rozstrzygnięcia przez sąd powszechny właściwy dla siedziby Zamawiającego.  </w:t>
      </w:r>
    </w:p>
    <w:p w14:paraId="77BBD6F1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oświadcza, iż wraz z ofertą został mu doręczony aktualny Cennik i Regulamin świadczenia usług telekomunikacyjnych stanowiący do umowy. W razie kolizji między umową a Regulaminem świadczenia usług telekomunikacyjnych pierwszeństwo ma umowa. </w:t>
      </w:r>
    </w:p>
    <w:p w14:paraId="0E53C477" w14:textId="3B7FC4C1" w:rsidR="00985F92" w:rsidRDefault="00985F92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Umowę sporządzono w dwóch jednobrzmiących egzemplarzach, jednym dla Zamawiającego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 jednym dla Wykonawcy.</w:t>
      </w:r>
      <w:bookmarkEnd w:id="6"/>
    </w:p>
    <w:p w14:paraId="2FABFF33" w14:textId="616F25B9" w:rsidR="0038205C" w:rsidRDefault="0038205C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część Umowy stanowią następujące załączniki:</w:t>
      </w:r>
    </w:p>
    <w:p w14:paraId="00070267" w14:textId="3D2D8113" w:rsid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1: Opis przedmiotu zamówienia;</w:t>
      </w:r>
    </w:p>
    <w:p w14:paraId="15BD95BD" w14:textId="715C9F90" w:rsidR="0038205C" w:rsidRP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2: Oferta Wykonawcy.</w:t>
      </w:r>
    </w:p>
    <w:p w14:paraId="3EA4CB2B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313047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985F92" w:rsidRPr="00985F92" w14:paraId="75218FAE" w14:textId="77777777" w:rsidTr="0045330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9F2CE3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 xml:space="preserve">            WYKONAWCA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489CA45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>ZAMAWIAJĄCY</w:t>
            </w:r>
          </w:p>
        </w:tc>
      </w:tr>
    </w:tbl>
    <w:p w14:paraId="6EF4CBE5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sectPr w:rsidR="00985F92" w:rsidRPr="00985F92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1D70EB" w:rsidRDefault="007F5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1D70EB" w:rsidRDefault="007F5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7" w:name="_Hlk85013416"/>
    <w:bookmarkStart w:id="8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7"/>
    <w:bookmarkEnd w:id="8"/>
  </w:p>
  <w:p w14:paraId="3A95BD69" w14:textId="5CDA6168" w:rsidR="001D70EB" w:rsidRPr="00196955" w:rsidRDefault="007C0EF8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>Załąc</w:t>
    </w:r>
    <w:r>
      <w:rPr>
        <w:sz w:val="22"/>
        <w:szCs w:val="22"/>
      </w:rPr>
      <w:t>znik nr 2 do zapytania ofertowego</w:t>
    </w:r>
  </w:p>
  <w:p w14:paraId="1D904102" w14:textId="77777777" w:rsidR="001D70EB" w:rsidRDefault="007F58E9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A4607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751DA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E7ECC"/>
    <w:multiLevelType w:val="multilevel"/>
    <w:tmpl w:val="D9A2DD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54E61"/>
    <w:multiLevelType w:val="hybridMultilevel"/>
    <w:tmpl w:val="4F528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6573C"/>
    <w:multiLevelType w:val="hybridMultilevel"/>
    <w:tmpl w:val="6F86D4A2"/>
    <w:lvl w:ilvl="0" w:tplc="FF0E4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1C3A7E"/>
    <w:multiLevelType w:val="hybridMultilevel"/>
    <w:tmpl w:val="50E6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2C3F"/>
    <w:multiLevelType w:val="hybridMultilevel"/>
    <w:tmpl w:val="6DB0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EE2D1D"/>
    <w:multiLevelType w:val="multilevel"/>
    <w:tmpl w:val="E4FAE4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289C27FD"/>
    <w:multiLevelType w:val="hybridMultilevel"/>
    <w:tmpl w:val="C4464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35E42"/>
    <w:multiLevelType w:val="multilevel"/>
    <w:tmpl w:val="E83625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BA2230A"/>
    <w:multiLevelType w:val="hybridMultilevel"/>
    <w:tmpl w:val="E050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 w15:restartNumberingAfterBreak="0">
    <w:nsid w:val="304B6267"/>
    <w:multiLevelType w:val="hybridMultilevel"/>
    <w:tmpl w:val="62FCB4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304B1"/>
    <w:multiLevelType w:val="hybridMultilevel"/>
    <w:tmpl w:val="F3C8FE54"/>
    <w:lvl w:ilvl="0" w:tplc="23C0D4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5A77B9"/>
    <w:multiLevelType w:val="hybridMultilevel"/>
    <w:tmpl w:val="D4684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46DA2"/>
    <w:multiLevelType w:val="hybridMultilevel"/>
    <w:tmpl w:val="4F528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FA70DE"/>
    <w:multiLevelType w:val="hybridMultilevel"/>
    <w:tmpl w:val="719CF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47CC4"/>
    <w:multiLevelType w:val="hybridMultilevel"/>
    <w:tmpl w:val="01CA0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07002"/>
    <w:multiLevelType w:val="multilevel"/>
    <w:tmpl w:val="945E3F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56426725"/>
    <w:multiLevelType w:val="hybridMultilevel"/>
    <w:tmpl w:val="777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5772C"/>
    <w:multiLevelType w:val="hybridMultilevel"/>
    <w:tmpl w:val="CA5CDD26"/>
    <w:lvl w:ilvl="0" w:tplc="23B8CC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D03369"/>
    <w:multiLevelType w:val="multilevel"/>
    <w:tmpl w:val="5CB2AF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694D089C"/>
    <w:multiLevelType w:val="multilevel"/>
    <w:tmpl w:val="46C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2610CD"/>
    <w:multiLevelType w:val="multilevel"/>
    <w:tmpl w:val="01F2D8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6EF862F5"/>
    <w:multiLevelType w:val="multilevel"/>
    <w:tmpl w:val="B8E01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73A72D6D"/>
    <w:multiLevelType w:val="hybridMultilevel"/>
    <w:tmpl w:val="9A042F90"/>
    <w:lvl w:ilvl="0" w:tplc="B914B0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4F3B20"/>
    <w:multiLevelType w:val="multilevel"/>
    <w:tmpl w:val="61846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8" w15:restartNumberingAfterBreak="0">
    <w:nsid w:val="7C977D11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"/>
  </w:num>
  <w:num w:numId="5">
    <w:abstractNumId w:val="37"/>
  </w:num>
  <w:num w:numId="6">
    <w:abstractNumId w:val="7"/>
  </w:num>
  <w:num w:numId="7">
    <w:abstractNumId w:val="19"/>
  </w:num>
  <w:num w:numId="8">
    <w:abstractNumId w:val="12"/>
  </w:num>
  <w:num w:numId="9">
    <w:abstractNumId w:val="9"/>
  </w:num>
  <w:num w:numId="10">
    <w:abstractNumId w:val="13"/>
  </w:num>
  <w:num w:numId="11">
    <w:abstractNumId w:val="29"/>
  </w:num>
  <w:num w:numId="12">
    <w:abstractNumId w:val="3"/>
  </w:num>
  <w:num w:numId="13">
    <w:abstractNumId w:val="25"/>
  </w:num>
  <w:num w:numId="14">
    <w:abstractNumId w:val="11"/>
  </w:num>
  <w:num w:numId="15">
    <w:abstractNumId w:val="10"/>
  </w:num>
  <w:num w:numId="16">
    <w:abstractNumId w:val="26"/>
  </w:num>
  <w:num w:numId="17">
    <w:abstractNumId w:val="15"/>
  </w:num>
  <w:num w:numId="18">
    <w:abstractNumId w:val="0"/>
  </w:num>
  <w:num w:numId="19">
    <w:abstractNumId w:val="14"/>
  </w:num>
  <w:num w:numId="20">
    <w:abstractNumId w:val="34"/>
  </w:num>
  <w:num w:numId="21">
    <w:abstractNumId w:val="27"/>
  </w:num>
  <w:num w:numId="22">
    <w:abstractNumId w:val="38"/>
  </w:num>
  <w:num w:numId="23">
    <w:abstractNumId w:val="32"/>
  </w:num>
  <w:num w:numId="24">
    <w:abstractNumId w:val="1"/>
  </w:num>
  <w:num w:numId="25">
    <w:abstractNumId w:val="22"/>
  </w:num>
  <w:num w:numId="26">
    <w:abstractNumId w:val="20"/>
  </w:num>
  <w:num w:numId="27">
    <w:abstractNumId w:val="30"/>
  </w:num>
  <w:num w:numId="28">
    <w:abstractNumId w:val="16"/>
  </w:num>
  <w:num w:numId="29">
    <w:abstractNumId w:val="4"/>
  </w:num>
  <w:num w:numId="30">
    <w:abstractNumId w:val="33"/>
  </w:num>
  <w:num w:numId="31">
    <w:abstractNumId w:val="36"/>
  </w:num>
  <w:num w:numId="32">
    <w:abstractNumId w:val="31"/>
  </w:num>
  <w:num w:numId="33">
    <w:abstractNumId w:val="35"/>
  </w:num>
  <w:num w:numId="34">
    <w:abstractNumId w:val="8"/>
  </w:num>
  <w:num w:numId="35">
    <w:abstractNumId w:val="21"/>
  </w:num>
  <w:num w:numId="36">
    <w:abstractNumId w:val="23"/>
  </w:num>
  <w:num w:numId="37">
    <w:abstractNumId w:val="6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053B55"/>
    <w:rsid w:val="00057EF4"/>
    <w:rsid w:val="00160587"/>
    <w:rsid w:val="002924FA"/>
    <w:rsid w:val="00340AE4"/>
    <w:rsid w:val="0038205C"/>
    <w:rsid w:val="005704E9"/>
    <w:rsid w:val="007C0EF8"/>
    <w:rsid w:val="00800485"/>
    <w:rsid w:val="00985F92"/>
    <w:rsid w:val="00A43804"/>
    <w:rsid w:val="00B05BC1"/>
    <w:rsid w:val="00CD0560"/>
    <w:rsid w:val="00F7692E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40A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arzebski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3</cp:revision>
  <dcterms:created xsi:type="dcterms:W3CDTF">2021-12-08T10:33:00Z</dcterms:created>
  <dcterms:modified xsi:type="dcterms:W3CDTF">2021-12-08T10:38:00Z</dcterms:modified>
</cp:coreProperties>
</file>