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 xml:space="preserve">The subject matter of contract is: providing on arrival training and evaluation meetings for </w:t>
      </w:r>
      <w:r w:rsidR="006B4DB0">
        <w:rPr>
          <w:rFonts w:ascii="Times New Roman" w:hAnsi="Times New Roman"/>
          <w:color w:val="000000" w:themeColor="text1"/>
          <w:szCs w:val="24"/>
        </w:rPr>
        <w:t>European Solidarity Corps (ESC)</w:t>
      </w:r>
      <w:r>
        <w:rPr>
          <w:rFonts w:ascii="Times New Roman" w:hAnsi="Times New Roman"/>
          <w:color w:val="000000" w:themeColor="text1"/>
          <w:szCs w:val="24"/>
        </w:rPr>
        <w:t xml:space="preserve"> volunteers working in the Eastern Partnership countries (Armenia, Azerbaijan, Belarus, Georgia, Moldova, Ukraine) and in Russia; meetings of </w:t>
      </w:r>
      <w:r w:rsidR="006B4DB0">
        <w:rPr>
          <w:rFonts w:ascii="Times New Roman" w:hAnsi="Times New Roman"/>
          <w:color w:val="000000" w:themeColor="text1"/>
          <w:szCs w:val="24"/>
        </w:rPr>
        <w:t>ESC</w:t>
      </w:r>
      <w:r>
        <w:rPr>
          <w:rFonts w:ascii="Times New Roman" w:hAnsi="Times New Roman"/>
          <w:color w:val="000000" w:themeColor="text1"/>
          <w:szCs w:val="24"/>
        </w:rPr>
        <w:t xml:space="preserve"> volunteering project coordinators; annual meetings of former volunteers; training for youth workers; contact seminars;</w:t>
      </w:r>
      <w:r w:rsidR="006B4DB0">
        <w:rPr>
          <w:rFonts w:ascii="Times New Roman" w:hAnsi="Times New Roman"/>
          <w:color w:val="000000" w:themeColor="text1"/>
          <w:szCs w:val="24"/>
        </w:rPr>
        <w:t xml:space="preserve"> events organised in frames of Erasmus+ Programme;</w:t>
      </w:r>
      <w:r>
        <w:rPr>
          <w:rFonts w:ascii="Times New Roman" w:hAnsi="Times New Roman"/>
          <w:color w:val="000000" w:themeColor="text1"/>
          <w:szCs w:val="24"/>
        </w:rPr>
        <w:t xml:space="preserve"> meetings of persons responsible for youth policy; meetings of trainers and persons responsible for the accreditation of youth volunteering organisations; meetings of the SALTO network.</w:t>
      </w:r>
    </w:p>
    <w:p w:rsidR="000A5E33" w:rsidRPr="000A5E33" w:rsidRDefault="000A5E33" w:rsidP="000A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color w:val="000000" w:themeColor="text1"/>
          <w:szCs w:val="24"/>
        </w:rPr>
      </w:pPr>
      <w:r w:rsidRPr="000A5E33">
        <w:rPr>
          <w:rFonts w:ascii="Times New Roman" w:hAnsi="Times New Roman"/>
          <w:color w:val="000000" w:themeColor="text1"/>
          <w:szCs w:val="24"/>
        </w:rPr>
        <w:t xml:space="preserve">The </w:t>
      </w:r>
      <w:r>
        <w:rPr>
          <w:rFonts w:ascii="Times New Roman" w:hAnsi="Times New Roman"/>
          <w:color w:val="000000" w:themeColor="text1"/>
          <w:szCs w:val="24"/>
        </w:rPr>
        <w:t>Contracting Entity</w:t>
      </w:r>
      <w:r w:rsidRPr="000A5E33">
        <w:rPr>
          <w:rFonts w:ascii="Times New Roman" w:hAnsi="Times New Roman"/>
          <w:color w:val="000000" w:themeColor="text1"/>
          <w:szCs w:val="24"/>
        </w:rPr>
        <w:t xml:space="preserve"> will select 2 Contractors from Armenia who will submit the most advantageous offers in the offer evaluation criterion and who will meet the conditions in the inquiry and sign contracts of mandate with them.</w:t>
      </w:r>
    </w:p>
    <w:p w:rsidR="000A5E33" w:rsidRPr="000A5E33" w:rsidRDefault="000A5E33" w:rsidP="000A5E33">
      <w:pPr>
        <w:jc w:val="both"/>
        <w:rPr>
          <w:rFonts w:ascii="Times New Roman" w:hAnsi="Times New Roman"/>
          <w:color w:val="000000" w:themeColor="text1"/>
          <w:szCs w:val="24"/>
          <w:lang w:val="en-US"/>
        </w:rPr>
      </w:pP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150E3C" w:rsidRPr="00150E3C">
        <w:rPr>
          <w:rFonts w:ascii="Times New Roman" w:eastAsia="Times New Roman" w:hAnsi="Times New Roman"/>
          <w:b/>
          <w:lang w:eastAsia="pl-PL"/>
        </w:rPr>
        <w:t xml:space="preserve">Date of signing the contract - </w:t>
      </w:r>
      <w:r w:rsidRPr="00B156D4">
        <w:rPr>
          <w:rFonts w:ascii="Times New Roman" w:hAnsi="Times New Roman"/>
          <w:b/>
          <w:bCs/>
          <w:color w:val="FF0000"/>
          <w:szCs w:val="24"/>
        </w:rPr>
        <w:t xml:space="preserve"> </w:t>
      </w:r>
      <w:bookmarkStart w:id="0" w:name="_GoBack"/>
      <w:bookmarkEnd w:id="0"/>
      <w:r>
        <w:rPr>
          <w:rFonts w:ascii="Times New Roman" w:hAnsi="Times New Roman"/>
          <w:b/>
          <w:bCs/>
          <w:szCs w:val="24"/>
        </w:rPr>
        <w:t>31 December 202</w:t>
      </w:r>
      <w:r w:rsidR="006B4DB0">
        <w:rPr>
          <w:rFonts w:ascii="Times New Roman" w:hAnsi="Times New Roman"/>
          <w:b/>
          <w:bCs/>
          <w:szCs w:val="24"/>
        </w:rPr>
        <w:t>3</w:t>
      </w:r>
      <w:r>
        <w:rPr>
          <w:rFonts w:ascii="Times New Roman" w:hAnsi="Times New Roman"/>
          <w:b/>
          <w:bCs/>
          <w:szCs w:val="24"/>
        </w:rPr>
        <w:t>.</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6B4DB0">
        <w:rPr>
          <w:rFonts w:ascii="Times New Roman" w:hAnsi="Times New Roman"/>
          <w:szCs w:val="24"/>
        </w:rPr>
        <w:t>5 to 10</w:t>
      </w:r>
      <w:r>
        <w:rPr>
          <w:rFonts w:ascii="Times New Roman" w:hAnsi="Times New Roman"/>
          <w:szCs w:val="24"/>
        </w:rPr>
        <w:t xml:space="preserve">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Armenia</w:t>
      </w:r>
      <w:r>
        <w:rPr>
          <w:rFonts w:ascii="Times New Roman" w:hAnsi="Times New Roman"/>
          <w:szCs w:val="24"/>
        </w:rPr>
        <w:t xml:space="preserve">. The Contracting Entity plans to organise the following events in the Eastern Partnership countries (Armenia, Azerbaijan, Belarus, Georgia, Moldova, Ukraine) and in Russia in the period from 1 </w:t>
      </w:r>
      <w:r w:rsidR="006B4DB0">
        <w:rPr>
          <w:rFonts w:ascii="Times New Roman" w:hAnsi="Times New Roman"/>
          <w:szCs w:val="24"/>
        </w:rPr>
        <w:t>July 2021</w:t>
      </w:r>
      <w:r>
        <w:rPr>
          <w:rFonts w:ascii="Times New Roman" w:hAnsi="Times New Roman"/>
          <w:szCs w:val="24"/>
        </w:rPr>
        <w:t xml:space="preserve"> to 31 December 202</w:t>
      </w:r>
      <w:r w:rsidR="006B4DB0">
        <w:rPr>
          <w:rFonts w:ascii="Times New Roman" w:hAnsi="Times New Roman"/>
          <w:szCs w:val="24"/>
        </w:rPr>
        <w:t>3</w:t>
      </w:r>
      <w:r>
        <w:rPr>
          <w:rFonts w:ascii="Times New Roman" w:hAnsi="Times New Roman"/>
          <w:szCs w:val="24"/>
        </w:rPr>
        <w:t xml:space="preserve">: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w:t>
      </w:r>
      <w:r>
        <w:rPr>
          <w:rFonts w:ascii="Times New Roman" w:hAnsi="Times New Roman"/>
          <w:szCs w:val="24"/>
        </w:rPr>
        <w:lastRenderedPageBreak/>
        <w:t xml:space="preserve">learning by every young person. Moreover, it helps to resolve conflicts, counteracts risks and facilitates 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rsidR="001C31B8" w:rsidRDefault="001C31B8" w:rsidP="001C31B8">
      <w:pPr>
        <w:jc w:val="both"/>
        <w:rPr>
          <w:rFonts w:ascii="Times New Roman" w:hAnsi="Times New Roman"/>
          <w:szCs w:val="24"/>
        </w:rPr>
      </w:pPr>
      <w:r>
        <w:rPr>
          <w:rFonts w:ascii="Times New Roman" w:hAnsi="Times New Roman"/>
          <w:szCs w:val="24"/>
        </w:rPr>
        <w:t>Events will be staged parallel to one another in each of the subregions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r w:rsidR="006B4DB0" w:rsidRPr="006B4DB0">
        <w:rPr>
          <w:rFonts w:ascii="Times New Roman" w:hAnsi="Times New Roman"/>
          <w:szCs w:val="24"/>
        </w:rPr>
        <w:t>Due to the epidemiological situation, the training can take place online, then it is possible to hire a third trainer.</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Moreover, contents of on arrival training may include: different roles in volunteering projects: a volunteer, mentor, etc., city tour, workshop presenting the characteristics of the region, Youthpass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Youthpass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lastRenderedPageBreak/>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Pr="00596374" w:rsidRDefault="001C31B8" w:rsidP="001C31B8">
      <w:pPr>
        <w:spacing w:after="0"/>
        <w:ind w:left="720"/>
        <w:rPr>
          <w:rFonts w:ascii="Times New Roman" w:hAnsi="Times New Roman"/>
          <w:szCs w:val="24"/>
        </w:rPr>
      </w:pPr>
    </w:p>
    <w:p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concept, duration, number of participants will be agreed with the team of selected trainers based on their online experience.</w:t>
      </w:r>
    </w:p>
    <w:p w:rsidR="00596374" w:rsidRPr="00596374" w:rsidRDefault="00596374" w:rsidP="001C31B8">
      <w:pPr>
        <w:spacing w:after="0"/>
        <w:ind w:left="720"/>
        <w:rPr>
          <w:rFonts w:ascii="Times New Roman" w:hAnsi="Times New Roman"/>
          <w:szCs w:val="24"/>
          <w:lang w:val="en-US"/>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w:t>
      </w:r>
      <w:r w:rsidR="00596374">
        <w:rPr>
          <w:rFonts w:ascii="Times New Roman" w:hAnsi="Times New Roman"/>
          <w:color w:val="000000" w:themeColor="text1"/>
          <w:szCs w:val="24"/>
        </w:rPr>
        <w:t>/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0A5E33"/>
    <w:rsid w:val="001111D3"/>
    <w:rsid w:val="001234F9"/>
    <w:rsid w:val="00150E3C"/>
    <w:rsid w:val="00163927"/>
    <w:rsid w:val="001C31B8"/>
    <w:rsid w:val="0027304C"/>
    <w:rsid w:val="003767EE"/>
    <w:rsid w:val="003C2F27"/>
    <w:rsid w:val="00596374"/>
    <w:rsid w:val="006B4DB0"/>
    <w:rsid w:val="007707C5"/>
    <w:rsid w:val="00883B6B"/>
    <w:rsid w:val="009F2A66"/>
    <w:rsid w:val="00A92635"/>
    <w:rsid w:val="00B156D4"/>
    <w:rsid w:val="00B854DC"/>
    <w:rsid w:val="00E15BC2"/>
    <w:rsid w:val="00E54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9D1A"/>
  <w15:docId w15:val="{752A6B92-0957-4585-BBDD-9D14DA1E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Katarzyna Załuska</cp:lastModifiedBy>
  <cp:revision>7</cp:revision>
  <dcterms:created xsi:type="dcterms:W3CDTF">2018-02-09T16:26:00Z</dcterms:created>
  <dcterms:modified xsi:type="dcterms:W3CDTF">2021-06-25T09:48:00Z</dcterms:modified>
</cp:coreProperties>
</file>