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F0519" w14:textId="77777777" w:rsidR="00302E57" w:rsidRDefault="00302E57" w:rsidP="00302E57">
      <w:pPr>
        <w:tabs>
          <w:tab w:val="left" w:pos="3495"/>
        </w:tabs>
        <w:spacing w:line="276" w:lineRule="auto"/>
        <w:jc w:val="center"/>
        <w:rPr>
          <w:rFonts w:cs="Arial"/>
          <w:b/>
          <w:caps/>
          <w:lang w:val="pl-PL"/>
        </w:rPr>
      </w:pPr>
      <w:r>
        <w:rPr>
          <w:rFonts w:cs="Arial"/>
          <w:b/>
          <w:caps/>
          <w:lang w:val="pl-PL"/>
        </w:rPr>
        <w:t xml:space="preserve">KLAUZULA </w:t>
      </w:r>
      <w:r>
        <w:rPr>
          <w:rFonts w:cs="Arial"/>
          <w:b/>
          <w:caps/>
          <w:lang w:val="pl-PL"/>
        </w:rPr>
        <w:t>Informac</w:t>
      </w:r>
      <w:r>
        <w:rPr>
          <w:rFonts w:cs="Arial"/>
          <w:b/>
          <w:caps/>
          <w:lang w:val="pl-PL"/>
        </w:rPr>
        <w:t>Y</w:t>
      </w:r>
      <w:r>
        <w:rPr>
          <w:rFonts w:cs="Arial"/>
          <w:b/>
          <w:caps/>
          <w:lang w:val="pl-PL"/>
        </w:rPr>
        <w:t>j</w:t>
      </w:r>
      <w:r>
        <w:rPr>
          <w:rFonts w:cs="Arial"/>
          <w:b/>
          <w:caps/>
          <w:lang w:val="pl-PL"/>
        </w:rPr>
        <w:t>N</w:t>
      </w:r>
      <w:r>
        <w:rPr>
          <w:rFonts w:cs="Arial"/>
          <w:b/>
          <w:caps/>
          <w:lang w:val="pl-PL"/>
        </w:rPr>
        <w:t xml:space="preserve">a </w:t>
      </w:r>
      <w:r>
        <w:rPr>
          <w:rFonts w:cs="Arial"/>
          <w:b/>
          <w:caps/>
          <w:lang w:val="pl-PL"/>
        </w:rPr>
        <w:t>DOTYCZĄCA</w:t>
      </w:r>
      <w:r>
        <w:rPr>
          <w:rFonts w:cs="Arial"/>
          <w:b/>
          <w:caps/>
          <w:lang w:val="pl-PL"/>
        </w:rPr>
        <w:t xml:space="preserve"> przetwarzani</w:t>
      </w:r>
      <w:r>
        <w:rPr>
          <w:rFonts w:cs="Arial"/>
          <w:b/>
          <w:caps/>
          <w:lang w:val="pl-PL"/>
        </w:rPr>
        <w:t>A</w:t>
      </w:r>
      <w:r>
        <w:rPr>
          <w:rFonts w:cs="Arial"/>
          <w:b/>
          <w:caps/>
          <w:lang w:val="pl-PL"/>
        </w:rPr>
        <w:t xml:space="preserve"> </w:t>
      </w:r>
    </w:p>
    <w:p w14:paraId="1BB0F51B" w14:textId="17DE9A38" w:rsidR="00302E57" w:rsidRPr="00302E57" w:rsidRDefault="00302E57" w:rsidP="00302E57">
      <w:pPr>
        <w:tabs>
          <w:tab w:val="left" w:pos="3495"/>
        </w:tabs>
        <w:spacing w:line="276" w:lineRule="auto"/>
        <w:jc w:val="center"/>
        <w:rPr>
          <w:rFonts w:cs="Arial"/>
          <w:b/>
          <w:caps/>
          <w:lang w:val="pl-PL"/>
        </w:rPr>
      </w:pPr>
      <w:r>
        <w:rPr>
          <w:rFonts w:cs="Arial"/>
          <w:b/>
          <w:caps/>
          <w:lang w:val="pl-PL"/>
        </w:rPr>
        <w:t>danych osobowych</w:t>
      </w:r>
    </w:p>
    <w:p w14:paraId="6EB7D76F" w14:textId="7B08E9F6" w:rsidR="00302E57" w:rsidRDefault="00302E57" w:rsidP="00302E57">
      <w:pPr>
        <w:pStyle w:val="GaltZalnumeracja1"/>
        <w:numPr>
          <w:ilvl w:val="0"/>
          <w:numId w:val="0"/>
        </w:numPr>
        <w:spacing w:before="120" w:after="0" w:line="240" w:lineRule="auto"/>
        <w:rPr>
          <w:rFonts w:cs="Arial"/>
          <w:lang w:val="pl-PL"/>
        </w:rPr>
      </w:pPr>
      <w:r>
        <w:rPr>
          <w:rFonts w:cs="Arial"/>
          <w:bCs/>
          <w:lang w:val="pl-PL"/>
        </w:rPr>
        <w:t>Działając na podstawie</w:t>
      </w:r>
      <w:r>
        <w:rPr>
          <w:rFonts w:cs="Arial"/>
          <w:bCs/>
          <w:lang w:val="pl-PL"/>
        </w:rPr>
        <w:t xml:space="preserve"> rozporządzenia</w:t>
      </w:r>
      <w:r>
        <w:rPr>
          <w:rFonts w:cs="Arial"/>
          <w:lang w:val="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cs="Arial"/>
          <w:b/>
          <w:bCs/>
          <w:lang w:val="pl-PL"/>
        </w:rPr>
        <w:t>RODO</w:t>
      </w:r>
      <w:r>
        <w:rPr>
          <w:rFonts w:cs="Arial"/>
          <w:lang w:val="pl-PL"/>
        </w:rPr>
        <w:t xml:space="preserve">”), Fundacja Rozwoju Systemu Edukacji z siedzibą w Warszawie </w:t>
      </w:r>
      <w:r>
        <w:rPr>
          <w:rFonts w:cs="Arial"/>
          <w:bCs/>
          <w:lang w:val="pl-PL"/>
        </w:rPr>
        <w:t>(„</w:t>
      </w:r>
      <w:r>
        <w:rPr>
          <w:rFonts w:cs="Arial"/>
          <w:b/>
          <w:lang w:val="pl-PL"/>
        </w:rPr>
        <w:t>Administrator</w:t>
      </w:r>
      <w:r>
        <w:rPr>
          <w:rFonts w:cs="Arial"/>
          <w:bCs/>
          <w:lang w:val="pl-PL"/>
        </w:rPr>
        <w:t xml:space="preserve">”) </w:t>
      </w:r>
      <w:r>
        <w:rPr>
          <w:rFonts w:cs="Arial"/>
          <w:lang w:val="pl-PL"/>
        </w:rPr>
        <w:t>przedstawia wymagane prawem informacje dotyczące przetwarzania Państwa danych osobowych.</w:t>
      </w:r>
    </w:p>
    <w:p w14:paraId="1DD0BA3B" w14:textId="3D67F436" w:rsidR="00302E57" w:rsidRDefault="00302E57" w:rsidP="00302E57">
      <w:pPr>
        <w:spacing w:before="120" w:line="240" w:lineRule="auto"/>
        <w:rPr>
          <w:rFonts w:ascii="Arial" w:hAnsi="Arial" w:cs="Arial"/>
          <w:b/>
          <w:bCs/>
          <w:sz w:val="22"/>
          <w:szCs w:val="22"/>
          <w:lang w:val="pl-PL" w:eastAsia="en-GB"/>
        </w:rPr>
      </w:pPr>
      <w:r>
        <w:rPr>
          <w:rFonts w:ascii="Arial" w:hAnsi="Arial" w:cs="Arial"/>
          <w:b/>
          <w:bCs/>
          <w:sz w:val="22"/>
          <w:szCs w:val="22"/>
          <w:lang w:val="pl-PL" w:eastAsia="en-GB"/>
        </w:rPr>
        <w:t xml:space="preserve">Kto </w:t>
      </w:r>
      <w:r>
        <w:rPr>
          <w:rFonts w:ascii="Arial" w:hAnsi="Arial" w:cs="Arial"/>
          <w:b/>
          <w:bCs/>
          <w:sz w:val="22"/>
          <w:szCs w:val="22"/>
          <w:lang w:val="pl-PL" w:eastAsia="en-GB"/>
        </w:rPr>
        <w:t>jest Administratorem</w:t>
      </w:r>
      <w:r>
        <w:rPr>
          <w:rFonts w:ascii="Arial" w:hAnsi="Arial" w:cs="Arial"/>
          <w:b/>
          <w:bCs/>
          <w:sz w:val="22"/>
          <w:szCs w:val="22"/>
          <w:lang w:val="pl-PL" w:eastAsia="en-GB"/>
        </w:rPr>
        <w:t xml:space="preserve"> Państwa dany</w:t>
      </w:r>
      <w:r>
        <w:rPr>
          <w:rFonts w:ascii="Arial" w:hAnsi="Arial" w:cs="Arial"/>
          <w:b/>
          <w:bCs/>
          <w:sz w:val="22"/>
          <w:szCs w:val="22"/>
          <w:lang w:val="pl-PL" w:eastAsia="en-GB"/>
        </w:rPr>
        <w:t>ch</w:t>
      </w:r>
      <w:r>
        <w:rPr>
          <w:rFonts w:ascii="Arial" w:hAnsi="Arial" w:cs="Arial"/>
          <w:b/>
          <w:bCs/>
          <w:sz w:val="22"/>
          <w:szCs w:val="22"/>
          <w:lang w:val="pl-PL" w:eastAsia="en-GB"/>
        </w:rPr>
        <w:t>?</w:t>
      </w:r>
    </w:p>
    <w:p w14:paraId="6B853B7A" w14:textId="0E9602F0"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Administratorem Państwa danych osobowych jest Fundacja Rozwoju Systemu Edukacji z siedzibą w Warszawie (adres: Al. Jerozolimskie 142A, 02-305 Warszawa), wpisan</w:t>
      </w:r>
      <w:r>
        <w:rPr>
          <w:rFonts w:ascii="Arial" w:hAnsi="Arial" w:cs="Arial"/>
          <w:sz w:val="22"/>
          <w:szCs w:val="22"/>
          <w:lang w:val="pl-PL"/>
        </w:rPr>
        <w:t>a</w:t>
      </w:r>
      <w:r>
        <w:rPr>
          <w:rFonts w:ascii="Arial" w:hAnsi="Arial" w:cs="Arial"/>
          <w:sz w:val="22"/>
          <w:szCs w:val="22"/>
          <w:lang w:val="pl-PL"/>
        </w:rPr>
        <w:t xml:space="preserve"> do rejestru stowarzyszeń, innych organizacji społecznych i zawodowych, fundacji oraz samodzielnych publicznych zakładów opieki zdrowotnej Krajowego Rejestru Sądowego pod numerem KRS 0000024777, NIP: 5261000645, REGON: 010393032.</w:t>
      </w:r>
    </w:p>
    <w:p w14:paraId="7147B38C" w14:textId="77777777" w:rsidR="00302E57" w:rsidRDefault="00302E57" w:rsidP="00302E57">
      <w:pPr>
        <w:spacing w:before="120" w:line="240" w:lineRule="auto"/>
        <w:rPr>
          <w:rFonts w:ascii="Arial" w:hAnsi="Arial" w:cs="Arial"/>
          <w:b/>
          <w:bCs/>
          <w:sz w:val="22"/>
          <w:szCs w:val="22"/>
          <w:lang w:val="pl-PL"/>
        </w:rPr>
      </w:pPr>
      <w:r>
        <w:rPr>
          <w:rFonts w:ascii="Arial" w:hAnsi="Arial" w:cs="Arial"/>
          <w:b/>
          <w:bCs/>
          <w:sz w:val="22"/>
          <w:szCs w:val="22"/>
          <w:lang w:val="pl-PL"/>
        </w:rPr>
        <w:t>W jakim celu i na jakiej podstawie prawnej przetwarzamy Państwa dane?</w:t>
      </w:r>
    </w:p>
    <w:p w14:paraId="66C0085B" w14:textId="77777777"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Państwa dane mogą być przetwarzane w następujących celach:</w:t>
      </w:r>
    </w:p>
    <w:p w14:paraId="700D66B1" w14:textId="77777777" w:rsidR="00302E57" w:rsidRDefault="00302E57" w:rsidP="00302E57">
      <w:pPr>
        <w:pStyle w:val="Akapitzlist"/>
        <w:numPr>
          <w:ilvl w:val="0"/>
          <w:numId w:val="2"/>
        </w:numPr>
        <w:spacing w:before="120"/>
        <w:jc w:val="both"/>
        <w:rPr>
          <w:rFonts w:ascii="Arial" w:hAnsi="Arial" w:cs="Arial"/>
        </w:rPr>
      </w:pPr>
      <w:r>
        <w:rPr>
          <w:rFonts w:ascii="Arial" w:hAnsi="Arial" w:cs="Arial"/>
        </w:rPr>
        <w:t xml:space="preserve">przechowywania dokumentów księgowych, </w:t>
      </w:r>
    </w:p>
    <w:p w14:paraId="4D299A1F" w14:textId="77777777" w:rsidR="00302E57" w:rsidRDefault="00302E57" w:rsidP="00302E57">
      <w:pPr>
        <w:pStyle w:val="Akapitzlist"/>
        <w:spacing w:before="120"/>
        <w:jc w:val="both"/>
        <w:rPr>
          <w:rFonts w:ascii="Arial" w:hAnsi="Arial" w:cs="Arial"/>
        </w:rPr>
      </w:pPr>
      <w:r>
        <w:rPr>
          <w:rFonts w:ascii="Arial" w:hAnsi="Arial" w:cs="Arial"/>
        </w:rPr>
        <w:t>– wówczas podstawę prawną przetwarzania stanowi art. 6 ust. 1 lit. c) RODO, tj. przetwarzanie danych jest niezbędne do wypełnienia obowiązków prawnych ciążących na Administratorze z zakresu m.in. prawa podatkowego i rachunkowości;</w:t>
      </w:r>
    </w:p>
    <w:p w14:paraId="500A80FC" w14:textId="77777777" w:rsidR="00302E57" w:rsidRDefault="00302E57" w:rsidP="00302E57">
      <w:pPr>
        <w:pStyle w:val="Akapitzlist"/>
        <w:numPr>
          <w:ilvl w:val="0"/>
          <w:numId w:val="2"/>
        </w:numPr>
        <w:spacing w:before="120"/>
        <w:jc w:val="both"/>
        <w:rPr>
          <w:rFonts w:ascii="Arial" w:hAnsi="Arial" w:cs="Arial"/>
        </w:rPr>
      </w:pPr>
      <w:r>
        <w:rPr>
          <w:rFonts w:ascii="Arial" w:hAnsi="Arial" w:cs="Arial"/>
        </w:rPr>
        <w:t>zawarcia i wykonania umowy zawartej z naszym kontrahentem, w tym w celu kontaktu, rozliczeń, zgłoszeń, archiwizacji dokumentacji, kierowania zapytań ofertowych oraz prowadzenia działań marketingowych/PR (jeżeli jesteście Państwo reprezentantami, pracownikami, podwykonawcami naszego kontrahenta i udostępnił on nam Państwa dane osobowe w związku z zawarciem / realizacją umowy),</w:t>
      </w:r>
    </w:p>
    <w:p w14:paraId="3E0328B3" w14:textId="77777777" w:rsidR="00302E57" w:rsidRDefault="00302E57" w:rsidP="00302E57">
      <w:pPr>
        <w:pStyle w:val="Akapitzlist"/>
        <w:numPr>
          <w:ilvl w:val="0"/>
          <w:numId w:val="2"/>
        </w:numPr>
        <w:spacing w:before="120"/>
        <w:jc w:val="both"/>
        <w:rPr>
          <w:rFonts w:ascii="Arial" w:hAnsi="Arial" w:cs="Arial"/>
        </w:rPr>
      </w:pPr>
      <w:r>
        <w:rPr>
          <w:rFonts w:ascii="Arial" w:hAnsi="Arial" w:cs="Arial"/>
        </w:rPr>
        <w:t>dochodzenia roszczeń i obrony praw (jeżeli np. wyrządziliście Państwo szkodę Administratorowi, występujecie Państwo z roszczeniami przeciwko Administratorowi lub uczestniczyliście Państwo w wykonaniu umowy lub działaniach mogących stanowić przedmiot sporu),</w:t>
      </w:r>
    </w:p>
    <w:p w14:paraId="1A3D3D1C" w14:textId="77777777" w:rsidR="00302E57" w:rsidRDefault="00302E57" w:rsidP="00302E57">
      <w:pPr>
        <w:pStyle w:val="Akapitzlist"/>
        <w:numPr>
          <w:ilvl w:val="0"/>
          <w:numId w:val="2"/>
        </w:numPr>
        <w:spacing w:before="120"/>
        <w:jc w:val="both"/>
        <w:rPr>
          <w:rFonts w:ascii="Arial" w:hAnsi="Arial" w:cs="Arial"/>
        </w:rPr>
      </w:pPr>
      <w:r>
        <w:rPr>
          <w:rFonts w:ascii="Arial" w:hAnsi="Arial" w:cs="Arial"/>
        </w:rPr>
        <w:t>statystycznych;</w:t>
      </w:r>
    </w:p>
    <w:p w14:paraId="3A5E2C18" w14:textId="77777777" w:rsidR="00302E57" w:rsidRDefault="00302E57" w:rsidP="00302E57">
      <w:pPr>
        <w:pStyle w:val="Akapitzlist"/>
        <w:spacing w:before="120"/>
        <w:jc w:val="both"/>
        <w:rPr>
          <w:rFonts w:ascii="Arial" w:hAnsi="Arial" w:cs="Arial"/>
        </w:rPr>
      </w:pPr>
      <w:r>
        <w:rPr>
          <w:rFonts w:ascii="Arial" w:hAnsi="Arial" w:cs="Arial"/>
        </w:rPr>
        <w:t>– wówczas podstawę prawną przetwarzania stanowi art. 6 ust. 1 lit. f) RODO, tj. przetwarzanie danych jest niezbędne do realizacji prawnie uzasadnionych interesów Administratora, tj. nawiązania współpracy, wykonania wiążących nas umów, prowadzenia działalności marketingowej/PR oraz statystyk, dochodzenia roszczeń lub obrony praw.</w:t>
      </w:r>
    </w:p>
    <w:p w14:paraId="49CE7527" w14:textId="77777777" w:rsidR="00302E57" w:rsidRDefault="00302E57" w:rsidP="00302E57">
      <w:pPr>
        <w:keepNext/>
        <w:spacing w:before="120" w:line="240" w:lineRule="auto"/>
        <w:rPr>
          <w:rFonts w:ascii="Arial" w:hAnsi="Arial" w:cs="Arial"/>
          <w:b/>
          <w:bCs/>
          <w:sz w:val="22"/>
          <w:szCs w:val="22"/>
          <w:lang w:val="pl-PL"/>
        </w:rPr>
      </w:pPr>
      <w:r>
        <w:rPr>
          <w:rFonts w:ascii="Arial" w:hAnsi="Arial" w:cs="Arial"/>
          <w:b/>
          <w:bCs/>
          <w:sz w:val="22"/>
          <w:szCs w:val="22"/>
          <w:lang w:val="pl-PL"/>
        </w:rPr>
        <w:t>Jakie dane przetwarzamy i skąd je uzyskaliśmy?</w:t>
      </w:r>
    </w:p>
    <w:p w14:paraId="10712A3E" w14:textId="1DF32B29"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Państwa dane osobowe uzyskaliśmy bezpośrednio od Państwa lub od naszego kontrahenta, którego Państwo reprezentujecie / u którego jesteście Państwo zatrudnieni / dla którego prowadzicie Państwo prace podwykonawcze / świadczycie usługi</w:t>
      </w:r>
      <w:r w:rsidR="0028575B">
        <w:rPr>
          <w:rFonts w:ascii="Arial" w:hAnsi="Arial" w:cs="Arial"/>
          <w:sz w:val="22"/>
          <w:szCs w:val="22"/>
          <w:lang w:val="pl-PL"/>
        </w:rPr>
        <w:t>.</w:t>
      </w:r>
    </w:p>
    <w:p w14:paraId="606E5487" w14:textId="77777777"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Jeżeli jesteście Państwo naszym kontrahentem – osobą fizyczną lub reprezentantem naszego kontrahenta, podanie danych osobowych jest niezbędne do zawarcia umowy (oznaczenia stron umowy i osób uprawnionych do ich reprezentacji). W pozostałych przypadkach podanie danych może być niezbędne do wykonania umowy (np. dane pracowników naszego kontrahenta konieczne w celu kontaktu). Niepodanie danych może utrudnić lub uniemożliwić zawarcie lub realizację umowy.</w:t>
      </w:r>
    </w:p>
    <w:p w14:paraId="03ADAE3E" w14:textId="77777777"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Przetwarzane dane osobowe obejmują: imię, nazwisko, adres e-mail, numer telefonu kontaktowego, stanowisko służbowe,</w:t>
      </w:r>
    </w:p>
    <w:p w14:paraId="390222EB" w14:textId="77777777" w:rsidR="00302E57" w:rsidRDefault="00302E57" w:rsidP="00302E57">
      <w:pPr>
        <w:spacing w:before="120" w:line="240" w:lineRule="auto"/>
        <w:rPr>
          <w:rFonts w:ascii="Arial" w:hAnsi="Arial" w:cs="Arial"/>
          <w:b/>
          <w:bCs/>
          <w:sz w:val="22"/>
          <w:szCs w:val="22"/>
          <w:lang w:val="pl-PL"/>
        </w:rPr>
      </w:pPr>
      <w:r>
        <w:rPr>
          <w:rFonts w:ascii="Arial" w:hAnsi="Arial" w:cs="Arial"/>
          <w:b/>
          <w:bCs/>
          <w:sz w:val="22"/>
          <w:szCs w:val="22"/>
          <w:lang w:val="pl-PL"/>
        </w:rPr>
        <w:lastRenderedPageBreak/>
        <w:t>W jaki sposób będziemy przetwarzać Państwa dane osobowe?</w:t>
      </w:r>
    </w:p>
    <w:p w14:paraId="22025329" w14:textId="77777777" w:rsidR="00302E57" w:rsidRDefault="00302E57" w:rsidP="00302E57">
      <w:pPr>
        <w:pStyle w:val="GaltZalnumeracja1"/>
        <w:numPr>
          <w:ilvl w:val="0"/>
          <w:numId w:val="0"/>
        </w:numPr>
        <w:spacing w:before="120" w:after="0" w:line="240" w:lineRule="auto"/>
        <w:rPr>
          <w:rFonts w:cs="Arial"/>
          <w:lang w:val="pl-PL"/>
        </w:rPr>
      </w:pPr>
      <w:r>
        <w:rPr>
          <w:rFonts w:cs="Arial"/>
          <w:lang w:val="pl-PL"/>
        </w:rPr>
        <w:t xml:space="preserve">Państwa dane osobowe będą przetwarzane przez czas niezbędny do realizacji ww. celów, tj. przez czas obowiązywania wiążącej nas z naszym kontrahentem umowy, a po tym czasie – przez okres wymagany przez przepisy podatkowe lub w przypadku naruszeń prawa – do upływu terminu przedawnienia ewentualnych roszczeń. </w:t>
      </w:r>
    </w:p>
    <w:p w14:paraId="4E3D11CD" w14:textId="77777777" w:rsidR="00302E57" w:rsidRDefault="00302E57" w:rsidP="00302E57">
      <w:pPr>
        <w:pStyle w:val="GaltZalnumeracja1"/>
        <w:numPr>
          <w:ilvl w:val="0"/>
          <w:numId w:val="0"/>
        </w:numPr>
        <w:spacing w:before="120" w:after="0" w:line="240" w:lineRule="auto"/>
        <w:rPr>
          <w:rFonts w:cs="Arial"/>
          <w:lang w:val="pl-PL"/>
        </w:rPr>
      </w:pPr>
      <w:r>
        <w:rPr>
          <w:rFonts w:cs="Arial"/>
          <w:lang w:val="pl-PL"/>
        </w:rPr>
        <w:t xml:space="preserve">Państwa dane osobowe nie będą wykorzystywane do automatycznego podejmowania decyzji ani profilowania. </w:t>
      </w:r>
    </w:p>
    <w:p w14:paraId="17E0D15F" w14:textId="77777777" w:rsidR="00302E57" w:rsidRDefault="00302E57" w:rsidP="00302E57">
      <w:pPr>
        <w:spacing w:before="120" w:line="240" w:lineRule="auto"/>
        <w:rPr>
          <w:rFonts w:ascii="Arial" w:hAnsi="Arial" w:cs="Arial"/>
          <w:b/>
          <w:bCs/>
          <w:sz w:val="22"/>
          <w:szCs w:val="22"/>
          <w:lang w:val="pl-PL"/>
        </w:rPr>
      </w:pPr>
      <w:r>
        <w:rPr>
          <w:rFonts w:ascii="Arial" w:hAnsi="Arial" w:cs="Arial"/>
          <w:b/>
          <w:bCs/>
          <w:sz w:val="22"/>
          <w:szCs w:val="22"/>
          <w:lang w:val="pl-PL"/>
        </w:rPr>
        <w:t>Komu możemy udostępniać Państwa dane osobowe?</w:t>
      </w:r>
    </w:p>
    <w:p w14:paraId="26CCF292" w14:textId="08F88CAD"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 xml:space="preserve">Państwa dane osobowe zostaną lub mogą zostać przekazane dostawcom usług technicznych lub organizacyjnych oraz usług prawnych i doradczych, z których Administrator korzysta w związku z wykonaniem umowy </w:t>
      </w:r>
      <w:r>
        <w:rPr>
          <w:rFonts w:ascii="Arial" w:hAnsi="Arial" w:cs="Arial"/>
          <w:sz w:val="22"/>
          <w:szCs w:val="22"/>
          <w:lang w:val="pl-PL"/>
        </w:rPr>
        <w:t xml:space="preserve">z kontrahentem </w:t>
      </w:r>
      <w:r>
        <w:rPr>
          <w:rFonts w:ascii="Arial" w:hAnsi="Arial" w:cs="Arial"/>
          <w:sz w:val="22"/>
          <w:szCs w:val="22"/>
          <w:lang w:val="pl-PL"/>
        </w:rPr>
        <w:t>tj. w szczególności kancelariom prawnym i podatkowym,</w:t>
      </w:r>
      <w:r w:rsidR="0028575B">
        <w:rPr>
          <w:rFonts w:ascii="Arial" w:hAnsi="Arial" w:cs="Arial"/>
          <w:sz w:val="22"/>
          <w:szCs w:val="22"/>
          <w:lang w:val="pl-PL"/>
        </w:rPr>
        <w:t xml:space="preserve"> podmiotom realizującym audyty działalności Administratora,</w:t>
      </w:r>
      <w:r>
        <w:rPr>
          <w:rFonts w:ascii="Arial" w:hAnsi="Arial" w:cs="Arial"/>
          <w:sz w:val="22"/>
          <w:szCs w:val="22"/>
          <w:lang w:val="pl-PL"/>
        </w:rPr>
        <w:t xml:space="preserve"> firmom kurierskim i pocztowym</w:t>
      </w:r>
      <w:r w:rsidR="0028575B">
        <w:rPr>
          <w:rFonts w:ascii="Arial" w:hAnsi="Arial" w:cs="Arial"/>
          <w:sz w:val="22"/>
          <w:szCs w:val="22"/>
          <w:lang w:val="pl-PL"/>
        </w:rPr>
        <w:t xml:space="preserve"> </w:t>
      </w:r>
      <w:r w:rsidR="0028575B">
        <w:rPr>
          <w:rFonts w:ascii="Arial" w:hAnsi="Arial" w:cs="Arial"/>
          <w:sz w:val="22"/>
          <w:szCs w:val="22"/>
          <w:lang w:val="pl-PL"/>
        </w:rPr>
        <w:t xml:space="preserve">oraz </w:t>
      </w:r>
      <w:r w:rsidR="0028575B">
        <w:rPr>
          <w:rFonts w:ascii="Arial" w:hAnsi="Arial" w:cs="Arial"/>
          <w:sz w:val="22"/>
          <w:szCs w:val="22"/>
          <w:lang w:val="pl-PL"/>
        </w:rPr>
        <w:t xml:space="preserve">innym </w:t>
      </w:r>
      <w:r w:rsidR="0028575B">
        <w:rPr>
          <w:rFonts w:ascii="Arial" w:hAnsi="Arial" w:cs="Arial"/>
          <w:sz w:val="22"/>
          <w:szCs w:val="22"/>
          <w:lang w:val="pl-PL"/>
        </w:rPr>
        <w:t>usługodawcom z których Administrator korzysta w związku z realizacją celów przetwarzania</w:t>
      </w:r>
      <w:r>
        <w:rPr>
          <w:rFonts w:ascii="Arial" w:hAnsi="Arial" w:cs="Arial"/>
          <w:sz w:val="22"/>
          <w:szCs w:val="22"/>
          <w:lang w:val="pl-PL"/>
        </w:rPr>
        <w:t>. Dane osobowe mogą być udostępniane także organom publicznym, w tym policji.</w:t>
      </w:r>
    </w:p>
    <w:p w14:paraId="1F828257" w14:textId="77777777" w:rsidR="00302E57" w:rsidRDefault="00302E57" w:rsidP="00302E57">
      <w:pPr>
        <w:spacing w:before="120" w:line="240" w:lineRule="auto"/>
        <w:rPr>
          <w:rFonts w:ascii="Arial" w:hAnsi="Arial" w:cs="Arial"/>
          <w:b/>
          <w:bCs/>
          <w:sz w:val="22"/>
          <w:szCs w:val="22"/>
          <w:lang w:val="pl-PL"/>
        </w:rPr>
      </w:pPr>
      <w:r>
        <w:rPr>
          <w:rFonts w:ascii="Arial" w:hAnsi="Arial" w:cs="Arial"/>
          <w:b/>
          <w:bCs/>
          <w:sz w:val="22"/>
          <w:szCs w:val="22"/>
          <w:lang w:val="pl-PL"/>
        </w:rPr>
        <w:t>Jakie uprawienia przysługują Państwu w związku z przetwarzaniem Państwa danych osobowych?</w:t>
      </w:r>
    </w:p>
    <w:p w14:paraId="6CCEF907" w14:textId="77777777"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 xml:space="preserve">Macie Państwo prawo do żądania dostępu do swoich danych osobowych, ich sprostowania, usunięcia lub ograniczenia przetwarzania. Możecie Państwo również wnieść sprzeciw wobec przetwarzania Państwa danych osobowych lub żądać ich przeniesienia. Wymienione uprawnienia możecie Państwo realizować kontaktując się z Administratorem w sposób podany w ostatnim akapicie niniejszej informacji. </w:t>
      </w:r>
    </w:p>
    <w:p w14:paraId="5B346EF0" w14:textId="77777777"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 xml:space="preserve">Ponadto, jeżeli uważacie Państwo, że Administrator przetwarza Państwa dane osobowe niezgodnie z obowiązującymi przepisami, możecie Państwo wnieść skargę do organu nadzoru: Prezes Urzędu Ochrony Danych Osobowych, ul. Stawki 2, 00-193 Warszawa. </w:t>
      </w:r>
    </w:p>
    <w:p w14:paraId="0590CE86" w14:textId="77777777" w:rsidR="00302E57" w:rsidRDefault="00302E57" w:rsidP="00302E57">
      <w:pPr>
        <w:spacing w:before="120" w:line="240" w:lineRule="auto"/>
        <w:rPr>
          <w:rFonts w:ascii="Arial" w:hAnsi="Arial" w:cs="Arial"/>
          <w:b/>
          <w:bCs/>
          <w:sz w:val="22"/>
          <w:szCs w:val="22"/>
          <w:lang w:val="pl-PL"/>
        </w:rPr>
      </w:pPr>
      <w:r>
        <w:rPr>
          <w:rFonts w:ascii="Arial" w:hAnsi="Arial" w:cs="Arial"/>
          <w:b/>
          <w:bCs/>
          <w:sz w:val="22"/>
          <w:szCs w:val="22"/>
          <w:lang w:val="pl-PL"/>
        </w:rPr>
        <w:t>Jak mogą się Państwo z nami skontaktować?</w:t>
      </w:r>
    </w:p>
    <w:p w14:paraId="1F4F9C49" w14:textId="77777777" w:rsidR="00302E57" w:rsidRDefault="00302E57" w:rsidP="00302E57">
      <w:pPr>
        <w:spacing w:before="120" w:line="240" w:lineRule="auto"/>
        <w:rPr>
          <w:rFonts w:ascii="Arial" w:hAnsi="Arial" w:cs="Arial"/>
          <w:sz w:val="22"/>
          <w:szCs w:val="22"/>
          <w:lang w:val="pl-PL"/>
        </w:rPr>
      </w:pPr>
      <w:r>
        <w:rPr>
          <w:rFonts w:ascii="Arial" w:hAnsi="Arial" w:cs="Arial"/>
          <w:sz w:val="22"/>
          <w:szCs w:val="22"/>
          <w:lang w:val="pl-PL"/>
        </w:rPr>
        <w:t xml:space="preserve">We wszelkich sprawach dotyczących przetwarzania Państwa danych osobowych, w tym w przypadku realizacji uprawnień wskazanych powyżej, możecie Państwo kontaktować się z Administratorem pod adresem: Fundacja Rozwoju Systemu Edukacji z siedzibą w Warszawie (adres: Al. Jerozolimskie 142A, 02-305 Warszawa) lub na adres e-mail: </w:t>
      </w:r>
      <w:hyperlink r:id="rId5" w:history="1">
        <w:r>
          <w:rPr>
            <w:rStyle w:val="Hipercze"/>
            <w:rFonts w:ascii="Arial" w:hAnsi="Arial" w:cs="Arial"/>
            <w:sz w:val="22"/>
            <w:szCs w:val="22"/>
            <w:lang w:val="pl-PL"/>
          </w:rPr>
          <w:t>iod@frse.org.pl</w:t>
        </w:r>
      </w:hyperlink>
      <w:r>
        <w:rPr>
          <w:rFonts w:ascii="Arial" w:hAnsi="Arial" w:cs="Arial"/>
          <w:color w:val="1F497D"/>
          <w:sz w:val="22"/>
          <w:szCs w:val="22"/>
          <w:lang w:val="pl-PL"/>
        </w:rPr>
        <w:t xml:space="preserve">. </w:t>
      </w:r>
    </w:p>
    <w:p w14:paraId="4C2B5970" w14:textId="77777777" w:rsidR="00302E57" w:rsidRDefault="00302E57" w:rsidP="00302E57"/>
    <w:p w14:paraId="7E294351" w14:textId="77777777" w:rsidR="003E464F" w:rsidRDefault="003E464F"/>
    <w:sectPr w:rsidR="003E4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62E2A"/>
    <w:multiLevelType w:val="multilevel"/>
    <w:tmpl w:val="7F78ADA2"/>
    <w:styleLink w:val="Galt-numeracjawZal1-3"/>
    <w:lvl w:ilvl="0">
      <w:start w:val="1"/>
      <w:numFmt w:val="decimal"/>
      <w:pStyle w:val="GaltZalnumeracja1"/>
      <w:lvlText w:val="%1."/>
      <w:lvlJc w:val="left"/>
      <w:pPr>
        <w:ind w:left="720" w:hanging="720"/>
      </w:pPr>
      <w:rPr>
        <w:rFonts w:ascii="Arial" w:hAnsi="Arial" w:cs="Times New Roman" w:hint="default"/>
        <w:b w:val="0"/>
        <w:i w:val="0"/>
        <w:sz w:val="22"/>
      </w:rPr>
    </w:lvl>
    <w:lvl w:ilvl="1">
      <w:start w:val="1"/>
      <w:numFmt w:val="decimal"/>
      <w:pStyle w:val="GaltZalnumeracja2"/>
      <w:lvlText w:val="%1.%2."/>
      <w:lvlJc w:val="left"/>
      <w:pPr>
        <w:ind w:left="720" w:hanging="720"/>
      </w:pPr>
      <w:rPr>
        <w:rFonts w:ascii="Arial" w:hAnsi="Arial" w:cs="Times New Roman" w:hint="default"/>
        <w:b w:val="0"/>
        <w:i w:val="0"/>
        <w:sz w:val="22"/>
      </w:rPr>
    </w:lvl>
    <w:lvl w:ilvl="2">
      <w:start w:val="1"/>
      <w:numFmt w:val="lowerLetter"/>
      <w:pStyle w:val="GaltZalnumeracja3"/>
      <w:lvlText w:val="%3)"/>
      <w:lvlJc w:val="right"/>
      <w:pPr>
        <w:tabs>
          <w:tab w:val="num" w:pos="1440"/>
        </w:tabs>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6565E2"/>
    <w:multiLevelType w:val="hybridMultilevel"/>
    <w:tmpl w:val="9F18C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57"/>
    <w:rsid w:val="0028575B"/>
    <w:rsid w:val="00302E57"/>
    <w:rsid w:val="003E464F"/>
    <w:rsid w:val="00EE2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4757"/>
  <w15:chartTrackingRefBased/>
  <w15:docId w15:val="{F1F86BE4-B619-455A-B182-FB9C481A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E57"/>
    <w:pPr>
      <w:snapToGrid w:val="0"/>
      <w:spacing w:after="0" w:line="360" w:lineRule="auto"/>
      <w:jc w:val="both"/>
    </w:pPr>
    <w:rPr>
      <w:rFonts w:ascii="Times New Roman" w:eastAsia="Times New Roman" w:hAnsi="Times New Roman" w:cs="Times New Roman"/>
      <w:sz w:val="24"/>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2E57"/>
    <w:rPr>
      <w:color w:val="0563C1" w:themeColor="hyperlink"/>
      <w:u w:val="single"/>
    </w:rPr>
  </w:style>
  <w:style w:type="paragraph" w:styleId="Akapitzlist">
    <w:name w:val="List Paragraph"/>
    <w:basedOn w:val="Normalny"/>
    <w:uiPriority w:val="34"/>
    <w:qFormat/>
    <w:rsid w:val="00302E57"/>
    <w:pPr>
      <w:snapToGrid/>
      <w:spacing w:line="240" w:lineRule="auto"/>
      <w:ind w:left="720"/>
      <w:jc w:val="left"/>
    </w:pPr>
    <w:rPr>
      <w:rFonts w:ascii="Calibri" w:eastAsiaTheme="minorHAnsi" w:hAnsi="Calibri"/>
      <w:sz w:val="22"/>
      <w:szCs w:val="22"/>
      <w:lang w:val="pl-PL" w:eastAsia="pl-PL"/>
    </w:rPr>
  </w:style>
  <w:style w:type="paragraph" w:customStyle="1" w:styleId="GaltZalnumeracja1">
    <w:name w:val="Galt_Zal_numeracja1"/>
    <w:basedOn w:val="Normalny"/>
    <w:next w:val="Normalny"/>
    <w:qFormat/>
    <w:rsid w:val="00302E57"/>
    <w:pPr>
      <w:numPr>
        <w:numId w:val="1"/>
      </w:numPr>
      <w:snapToGrid/>
      <w:spacing w:after="200" w:line="288" w:lineRule="auto"/>
    </w:pPr>
    <w:rPr>
      <w:rFonts w:ascii="Arial" w:hAnsi="Arial"/>
      <w:kern w:val="28"/>
      <w:sz w:val="22"/>
      <w:szCs w:val="22"/>
      <w:lang w:val="en-US" w:eastAsia="en-GB" w:bidi="en-US"/>
    </w:rPr>
  </w:style>
  <w:style w:type="paragraph" w:customStyle="1" w:styleId="GaltZalnumeracja2">
    <w:name w:val="Galt_Zal_numeracja2"/>
    <w:basedOn w:val="Normalny"/>
    <w:next w:val="Normalny"/>
    <w:qFormat/>
    <w:rsid w:val="00302E57"/>
    <w:pPr>
      <w:numPr>
        <w:ilvl w:val="1"/>
        <w:numId w:val="1"/>
      </w:numPr>
      <w:snapToGrid/>
      <w:spacing w:after="200" w:line="288" w:lineRule="auto"/>
    </w:pPr>
    <w:rPr>
      <w:rFonts w:ascii="Arial" w:hAnsi="Arial"/>
      <w:kern w:val="28"/>
      <w:sz w:val="22"/>
      <w:szCs w:val="22"/>
      <w:lang w:val="en-US" w:eastAsia="en-GB" w:bidi="en-US"/>
    </w:rPr>
  </w:style>
  <w:style w:type="paragraph" w:customStyle="1" w:styleId="GaltZalnumeracja3">
    <w:name w:val="Galt_Zal_numeracja3"/>
    <w:basedOn w:val="Normalny"/>
    <w:next w:val="Normalny"/>
    <w:qFormat/>
    <w:rsid w:val="00302E57"/>
    <w:pPr>
      <w:numPr>
        <w:ilvl w:val="2"/>
        <w:numId w:val="1"/>
      </w:numPr>
      <w:snapToGrid/>
      <w:spacing w:after="200" w:line="288" w:lineRule="auto"/>
    </w:pPr>
    <w:rPr>
      <w:rFonts w:ascii="Arial" w:hAnsi="Arial"/>
      <w:kern w:val="28"/>
      <w:sz w:val="22"/>
      <w:szCs w:val="22"/>
      <w:lang w:val="en-US" w:eastAsia="en-GB" w:bidi="en-US"/>
    </w:rPr>
  </w:style>
  <w:style w:type="numbering" w:customStyle="1" w:styleId="Galt-numeracjawZal1-3">
    <w:name w:val="Galt-numeracja w Zal 1-3"/>
    <w:uiPriority w:val="99"/>
    <w:rsid w:val="00302E5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frse.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Florek</dc:creator>
  <cp:keywords/>
  <dc:description/>
  <cp:lastModifiedBy>Mateusz Florek</cp:lastModifiedBy>
  <cp:revision>1</cp:revision>
  <dcterms:created xsi:type="dcterms:W3CDTF">2020-09-21T08:36:00Z</dcterms:created>
  <dcterms:modified xsi:type="dcterms:W3CDTF">2020-09-21T08:52:00Z</dcterms:modified>
</cp:coreProperties>
</file>