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C4FD0" w14:textId="77777777" w:rsidR="00595A44" w:rsidRPr="00B8173B" w:rsidRDefault="00B8173B">
      <w:pPr>
        <w:rPr>
          <w:rFonts w:ascii="Times New Roman" w:hAnsi="Times New Roman"/>
        </w:rPr>
      </w:pPr>
      <w:r w:rsidRPr="00B8173B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5625E" wp14:editId="316B8BB6">
                <wp:simplePos x="0" y="0"/>
                <wp:positionH relativeFrom="column">
                  <wp:posOffset>-555625</wp:posOffset>
                </wp:positionH>
                <wp:positionV relativeFrom="paragraph">
                  <wp:posOffset>1943735</wp:posOffset>
                </wp:positionV>
                <wp:extent cx="6696710" cy="355028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710" cy="3550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A9F4D" w14:textId="3EA9739F" w:rsidR="00A43033" w:rsidRDefault="00B8173B" w:rsidP="00A43033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752ED1">
                              <w:rPr>
                                <w:rFonts w:ascii="Times New Roman" w:eastAsiaTheme="minorHAnsi" w:hAnsi="Times New Roman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Zasady współpracy Narodowej Agencji Europejskiego Korpusu Solidarności z trenerami przy organizacji szkoleń w ramach Cyklu Szkoleń i Ewaluacji Europejskiego Korpusu Solidarności</w:t>
                            </w:r>
                            <w:r w:rsidR="00E53AEF" w:rsidRPr="00E53AEF">
                              <w:rPr>
                                <w:rFonts w:ascii="Times New Roman" w:eastAsiaTheme="minorHAnsi" w:hAnsi="Times New Roman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53AEF" w:rsidRPr="00752ED1">
                              <w:rPr>
                                <w:rFonts w:ascii="Times New Roman" w:eastAsiaTheme="minorHAnsi" w:hAnsi="Times New Roman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oraz Wolontariatu Erasmus+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5625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43.75pt;margin-top:153.05pt;width:527.3pt;height:2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" filled="f" stroked="f" strokeweight=".5pt">
                <v:textbox>
                  <w:txbxContent>
                    <w:p w14:paraId="52CA9F4D" w14:textId="3EA9739F" w:rsidR="00A43033" w:rsidRDefault="00B8173B" w:rsidP="00A43033">
                      <w:pPr>
                        <w:spacing w:after="0" w:line="240" w:lineRule="auto"/>
                        <w:rPr>
                          <w:rFonts w:ascii="Times New Roman" w:eastAsiaTheme="minorHAnsi" w:hAnsi="Times New Roman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752ED1">
                        <w:rPr>
                          <w:rFonts w:ascii="Times New Roman" w:eastAsiaTheme="minorHAnsi" w:hAnsi="Times New Roman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Zasady współpracy Narodowej Agencji Europejskiego Korpusu Solidarności z trenerami przy organizacji szkoleń w ramach Cyklu Szkoleń i Ewaluacji Europejskiego Korpusu Solidarności</w:t>
                      </w:r>
                      <w:r w:rsidR="00E53AEF" w:rsidRPr="00E53AEF">
                        <w:rPr>
                          <w:rFonts w:ascii="Times New Roman" w:eastAsiaTheme="minorHAnsi" w:hAnsi="Times New Roman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E53AEF" w:rsidRPr="00752ED1">
                        <w:rPr>
                          <w:rFonts w:ascii="Times New Roman" w:eastAsiaTheme="minorHAnsi" w:hAnsi="Times New Roman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oraz Wolontariatu Erasmus+</w:t>
                      </w:r>
                    </w:p>
                  </w:txbxContent>
                </v:textbox>
              </v:shape>
            </w:pict>
          </mc:Fallback>
        </mc:AlternateContent>
      </w:r>
      <w:r w:rsidR="00A437AF" w:rsidRPr="00B8173B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5DB9D9D" wp14:editId="553A3101">
            <wp:simplePos x="0" y="0"/>
            <wp:positionH relativeFrom="column">
              <wp:posOffset>-911225</wp:posOffset>
            </wp:positionH>
            <wp:positionV relativeFrom="paragraph">
              <wp:posOffset>-1096010</wp:posOffset>
            </wp:positionV>
            <wp:extent cx="7587615" cy="1072959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dka format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072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12" w:rsidRPr="00B8173B">
        <w:rPr>
          <w:rFonts w:ascii="Times New Roman" w:hAnsi="Times New Roman"/>
        </w:rPr>
        <w:br w:type="page"/>
      </w:r>
    </w:p>
    <w:p w14:paraId="0A4E9DCE" w14:textId="77777777" w:rsidR="00B8173B" w:rsidRPr="00B8173B" w:rsidRDefault="00B8173B" w:rsidP="00B8173B">
      <w:pPr>
        <w:pStyle w:val="Nagwek2"/>
        <w:rPr>
          <w:rFonts w:ascii="Times New Roman" w:hAnsi="Times New Roman" w:cs="Times New Roman"/>
        </w:rPr>
      </w:pPr>
      <w:r w:rsidRPr="00B8173B">
        <w:rPr>
          <w:rFonts w:ascii="Times New Roman" w:hAnsi="Times New Roman" w:cs="Times New Roman"/>
        </w:rPr>
        <w:lastRenderedPageBreak/>
        <w:t>Informacje ogólne</w:t>
      </w:r>
    </w:p>
    <w:p w14:paraId="0508A701" w14:textId="77777777" w:rsidR="00B8173B" w:rsidRPr="00B8173B" w:rsidRDefault="00B8173B" w:rsidP="00B8173B">
      <w:pPr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>Jednym z głównych elementów projektów Europejskiego Korpusu Solidarności i Erasmus+</w:t>
      </w:r>
      <w:r w:rsidR="00922874">
        <w:rPr>
          <w:rFonts w:ascii="Times New Roman" w:eastAsiaTheme="minorHAnsi" w:hAnsi="Times New Roman"/>
        </w:rPr>
        <w:t xml:space="preserve"> </w:t>
      </w:r>
      <w:r w:rsidRPr="00B8173B">
        <w:rPr>
          <w:rFonts w:ascii="Times New Roman" w:eastAsiaTheme="minorHAnsi" w:hAnsi="Times New Roman"/>
        </w:rPr>
        <w:t xml:space="preserve">Młodzież: Wolontariat jest Cykl Szkoleń i Ewaluacji. </w:t>
      </w:r>
    </w:p>
    <w:p w14:paraId="37FB898F" w14:textId="77777777" w:rsidR="00B8173B" w:rsidRPr="00B8173B" w:rsidRDefault="00B8173B" w:rsidP="00B8173B">
      <w:pPr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>Cykl ten przyczynia się do rozwoju i nauki każdej młodej osoby. Pomaga ponadto rozwiązywać sytuacje konfliktowe, przeciwdziała ryzyku i ułatwia ocenę doświadczenia zdobytego w trakcie realizacji projektu.</w:t>
      </w:r>
    </w:p>
    <w:p w14:paraId="47D915A1" w14:textId="77777777" w:rsidR="00B8173B" w:rsidRPr="00B8173B" w:rsidRDefault="00B8173B" w:rsidP="00B8173B">
      <w:pPr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>W ramach cyklu organizacje realizujące projekty Europejskiego Korpusu Solidarności mogą podnosić swoje kompetencje w zakresie zarządzania projektami, dokonywać ewaluacji prowadzonych działań.</w:t>
      </w:r>
    </w:p>
    <w:p w14:paraId="6E1FA3CB" w14:textId="77777777" w:rsidR="00B8173B" w:rsidRDefault="00B8173B" w:rsidP="00B8173B">
      <w:pPr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 xml:space="preserve">Uczestnicy projektów realizujący działania dłuższe niż 2 miesiące mają obowiązek uczestniczenia w szkoleniach zgodnie z założeniami zawartymi w dokumentacji E+ TEC </w:t>
      </w:r>
      <w:proofErr w:type="spellStart"/>
      <w:r w:rsidRPr="00B8173B">
        <w:rPr>
          <w:rFonts w:ascii="Times New Roman" w:eastAsiaTheme="minorHAnsi" w:hAnsi="Times New Roman"/>
        </w:rPr>
        <w:t>Guidelines</w:t>
      </w:r>
      <w:proofErr w:type="spellEnd"/>
      <w:r w:rsidRPr="00B8173B">
        <w:rPr>
          <w:rFonts w:ascii="Times New Roman" w:eastAsiaTheme="minorHAnsi" w:hAnsi="Times New Roman"/>
        </w:rPr>
        <w:t xml:space="preserve"> and minimum </w:t>
      </w:r>
      <w:proofErr w:type="spellStart"/>
      <w:r w:rsidRPr="00B8173B">
        <w:rPr>
          <w:rFonts w:ascii="Times New Roman" w:eastAsiaTheme="minorHAnsi" w:hAnsi="Times New Roman"/>
        </w:rPr>
        <w:t>quality</w:t>
      </w:r>
      <w:proofErr w:type="spellEnd"/>
      <w:r w:rsidRPr="00B8173B">
        <w:rPr>
          <w:rFonts w:ascii="Times New Roman" w:eastAsiaTheme="minorHAnsi" w:hAnsi="Times New Roman"/>
        </w:rPr>
        <w:t xml:space="preserve"> standard oraz Przewodniku po Europejskim Korpusie Solidarności.</w:t>
      </w:r>
    </w:p>
    <w:p w14:paraId="4EDB8893" w14:textId="77777777" w:rsidR="00AD1447" w:rsidRPr="00AD1447" w:rsidRDefault="00AD1447" w:rsidP="00B8173B">
      <w:pPr>
        <w:spacing w:before="120"/>
        <w:jc w:val="both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AD1447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Zakres współpracy z trenerami</w:t>
      </w:r>
    </w:p>
    <w:p w14:paraId="5713438C" w14:textId="77777777" w:rsidR="00B8173B" w:rsidRPr="00B8173B" w:rsidRDefault="00AD1447" w:rsidP="00B8173B">
      <w:pPr>
        <w:spacing w:before="1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Świadczenie usługi szkoleniowej dla uczestników projektów programu Erasmus+ KA 1 Mobilność edukacyjna – Młodzież Wolontariat i Europejski Korpus Solidarności w zakresie projektów wolontariatu, staży i miejsc pracy oraz dla organizacji posiadających Znak Jakości lub/i akredytację Erasmus+ w zakresie Wolontariatu.</w:t>
      </w:r>
    </w:p>
    <w:p w14:paraId="19132B07" w14:textId="77777777" w:rsidR="00B8173B" w:rsidRPr="00B8173B" w:rsidRDefault="00B8173B" w:rsidP="00B8173B">
      <w:pPr>
        <w:pStyle w:val="Nagwek2"/>
        <w:rPr>
          <w:rFonts w:ascii="Times New Roman" w:hAnsi="Times New Roman" w:cs="Times New Roman"/>
        </w:rPr>
      </w:pPr>
      <w:r w:rsidRPr="00B8173B">
        <w:rPr>
          <w:rFonts w:ascii="Times New Roman" w:hAnsi="Times New Roman" w:cs="Times New Roman"/>
        </w:rPr>
        <w:t>Organizacja szkoleń</w:t>
      </w:r>
    </w:p>
    <w:p w14:paraId="0F6664DE" w14:textId="77777777" w:rsidR="00B8173B" w:rsidRPr="00B8173B" w:rsidRDefault="00B8173B" w:rsidP="00B8173B">
      <w:pPr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 xml:space="preserve">Terminy wszystkich szkoleń są planowane przez Narodową Agencję zgodnie z zapotrzebowaniem wynikającym z zatwierdzonych przez Narodową Agencję projektów w ramach Erasmus+ i Europejskiego Korpusu Solidarności oraz bazując na doświadczeniu Narodowej Agencji w organizowaniu szkoleń dla </w:t>
      </w:r>
      <w:r w:rsidR="00F91393">
        <w:rPr>
          <w:rFonts w:ascii="Times New Roman" w:eastAsiaTheme="minorHAnsi" w:hAnsi="Times New Roman"/>
        </w:rPr>
        <w:t>uczestników projektów i organizacji.</w:t>
      </w:r>
    </w:p>
    <w:p w14:paraId="66384A66" w14:textId="77777777" w:rsidR="00B8173B" w:rsidRPr="00B8173B" w:rsidRDefault="00B8173B" w:rsidP="00B8173B">
      <w:pPr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 xml:space="preserve">Koordynatorzy zatwierdzonych projektów rejestrują swoich wolontariuszy w systemie online wskazanym przez Narodową Agencję. </w:t>
      </w:r>
    </w:p>
    <w:p w14:paraId="188B1C46" w14:textId="77777777" w:rsidR="00B8173B" w:rsidRPr="00B8173B" w:rsidRDefault="00B8173B" w:rsidP="00B8173B">
      <w:pPr>
        <w:pStyle w:val="Tekstpodstawowy"/>
        <w:spacing w:before="12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817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Do każdego szkolenia przypisanych jest zawsze </w:t>
      </w:r>
      <w:r w:rsidRPr="00AD144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dwóch trenerów</w:t>
      </w:r>
      <w:r w:rsidRPr="00B817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którzy wspólnie odpowiadają za jego sprawny przebieg i treść. </w:t>
      </w:r>
    </w:p>
    <w:p w14:paraId="2BC86E84" w14:textId="77777777" w:rsidR="00B8173B" w:rsidRPr="00B8173B" w:rsidRDefault="00B8173B" w:rsidP="00B8173B">
      <w:pPr>
        <w:pStyle w:val="Tekstpodstawowy"/>
        <w:spacing w:before="12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8173B">
        <w:rPr>
          <w:rFonts w:ascii="Times New Roman" w:eastAsiaTheme="minorHAnsi" w:hAnsi="Times New Roman" w:cs="Times New Roman"/>
          <w:sz w:val="22"/>
          <w:szCs w:val="22"/>
          <w:lang w:eastAsia="en-US"/>
        </w:rPr>
        <w:t>Trenerzy zostaną wyłonieni na podstawie otwartego zapytania ofertowego przeprowadzonego przez FRSE.</w:t>
      </w:r>
    </w:p>
    <w:p w14:paraId="43448390" w14:textId="77777777" w:rsidR="00B8173B" w:rsidRPr="00B8173B" w:rsidRDefault="00B8173B" w:rsidP="00B8173B">
      <w:pPr>
        <w:spacing w:before="120"/>
        <w:jc w:val="both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B8173B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Terminy szkoleń</w:t>
      </w:r>
    </w:p>
    <w:p w14:paraId="3677FB56" w14:textId="77777777" w:rsidR="00B8173B" w:rsidRDefault="00B8173B" w:rsidP="00B8173B">
      <w:pPr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 xml:space="preserve">Narodowa Agencja planuje kalendarz szkoleń zgodnie z zapotrzebowaniem. </w:t>
      </w:r>
    </w:p>
    <w:p w14:paraId="33F1EBC8" w14:textId="2CBBA102" w:rsidR="00AD1447" w:rsidRDefault="00AD1447" w:rsidP="00B8173B">
      <w:pPr>
        <w:spacing w:before="1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Szkolenia będą realizowane w okresie </w:t>
      </w:r>
      <w:r w:rsidRPr="00AD1447">
        <w:rPr>
          <w:rFonts w:ascii="Times New Roman" w:eastAsiaTheme="minorHAnsi" w:hAnsi="Times New Roman"/>
          <w:b/>
        </w:rPr>
        <w:t xml:space="preserve">1 stycznia </w:t>
      </w:r>
      <w:r w:rsidR="004F6869">
        <w:rPr>
          <w:rFonts w:ascii="Times New Roman" w:eastAsiaTheme="minorHAnsi" w:hAnsi="Times New Roman"/>
          <w:b/>
        </w:rPr>
        <w:t xml:space="preserve"> 2021</w:t>
      </w:r>
      <w:r w:rsidRPr="00AD1447">
        <w:rPr>
          <w:rFonts w:ascii="Times New Roman" w:eastAsiaTheme="minorHAnsi" w:hAnsi="Times New Roman"/>
          <w:b/>
        </w:rPr>
        <w:t>-</w:t>
      </w:r>
      <w:r w:rsidR="00331CD9">
        <w:rPr>
          <w:rFonts w:ascii="Times New Roman" w:eastAsiaTheme="minorHAnsi" w:hAnsi="Times New Roman"/>
          <w:b/>
        </w:rPr>
        <w:t xml:space="preserve"> </w:t>
      </w:r>
      <w:r w:rsidRPr="00AD1447">
        <w:rPr>
          <w:rFonts w:ascii="Times New Roman" w:eastAsiaTheme="minorHAnsi" w:hAnsi="Times New Roman"/>
          <w:b/>
        </w:rPr>
        <w:t xml:space="preserve">31 grudnia </w:t>
      </w:r>
      <w:r w:rsidR="004F6869">
        <w:rPr>
          <w:rFonts w:ascii="Times New Roman" w:eastAsiaTheme="minorHAnsi" w:hAnsi="Times New Roman"/>
          <w:b/>
        </w:rPr>
        <w:t xml:space="preserve"> 202</w:t>
      </w:r>
      <w:r w:rsidR="00E53AEF">
        <w:rPr>
          <w:rFonts w:ascii="Times New Roman" w:eastAsiaTheme="minorHAnsi" w:hAnsi="Times New Roman"/>
          <w:b/>
        </w:rPr>
        <w:t>2</w:t>
      </w:r>
    </w:p>
    <w:p w14:paraId="62EF33D1" w14:textId="77777777" w:rsidR="0000304E" w:rsidRPr="00B8173B" w:rsidRDefault="0000304E" w:rsidP="00B8173B">
      <w:pPr>
        <w:spacing w:before="120"/>
        <w:jc w:val="both"/>
        <w:rPr>
          <w:rFonts w:ascii="Times New Roman" w:eastAsiaTheme="minorHAnsi" w:hAnsi="Times New Roman"/>
        </w:rPr>
      </w:pPr>
      <w:r w:rsidRPr="00AD1447">
        <w:rPr>
          <w:rFonts w:ascii="Times New Roman" w:eastAsiaTheme="minorHAnsi" w:hAnsi="Times New Roman"/>
        </w:rPr>
        <w:t>Trenerzy otrzymują od NA harmonogram szkoleń na dany rok. Każda pozycja w harmonogramie musi być wypełniona przez trenerów.</w:t>
      </w:r>
    </w:p>
    <w:p w14:paraId="0DA3C2CE" w14:textId="77777777" w:rsidR="00B8173B" w:rsidRDefault="00B8173B" w:rsidP="00B8173B">
      <w:pPr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 xml:space="preserve">NA </w:t>
      </w:r>
      <w:r w:rsidR="00F91393">
        <w:rPr>
          <w:rFonts w:ascii="Times New Roman" w:eastAsiaTheme="minorHAnsi" w:hAnsi="Times New Roman"/>
        </w:rPr>
        <w:t>potwierdza</w:t>
      </w:r>
      <w:r w:rsidRPr="00B8173B">
        <w:rPr>
          <w:rFonts w:ascii="Times New Roman" w:eastAsiaTheme="minorHAnsi" w:hAnsi="Times New Roman"/>
        </w:rPr>
        <w:t xml:space="preserve"> z trenerami terminy szkoleń, tak, aby zapewnić pełną obsadę danego szkolenia.</w:t>
      </w:r>
    </w:p>
    <w:p w14:paraId="5E74FF33" w14:textId="77777777" w:rsidR="00AD1447" w:rsidRPr="00B8173B" w:rsidRDefault="00AD1447" w:rsidP="00B8173B">
      <w:pPr>
        <w:spacing w:before="1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NA dopuszcza możliwość zmiany terminów szkoleń po wcześniejszym uzgodnieniu.</w:t>
      </w:r>
    </w:p>
    <w:p w14:paraId="496F215E" w14:textId="77777777" w:rsidR="00B8173B" w:rsidRPr="00B8173B" w:rsidRDefault="00B8173B" w:rsidP="00B8173B">
      <w:pPr>
        <w:spacing w:before="120"/>
        <w:jc w:val="both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B8173B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lastRenderedPageBreak/>
        <w:t>Miejsce szkolenia</w:t>
      </w:r>
    </w:p>
    <w:p w14:paraId="475FE4D2" w14:textId="77777777" w:rsidR="00B8173B" w:rsidRPr="00B8173B" w:rsidRDefault="00B8173B" w:rsidP="00B8173B">
      <w:pPr>
        <w:spacing w:before="120" w:after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  <w:u w:val="single"/>
        </w:rPr>
        <w:t>Szkolenia wprowadzające</w:t>
      </w:r>
      <w:r w:rsidRPr="00B8173B">
        <w:rPr>
          <w:rFonts w:ascii="Times New Roman" w:eastAsiaTheme="minorHAnsi" w:hAnsi="Times New Roman"/>
        </w:rPr>
        <w:t xml:space="preserve"> są organizowane w Warszawie</w:t>
      </w:r>
      <w:r w:rsidR="004F6869">
        <w:rPr>
          <w:rFonts w:ascii="Times New Roman" w:eastAsiaTheme="minorHAnsi" w:hAnsi="Times New Roman"/>
        </w:rPr>
        <w:t xml:space="preserve"> lub </w:t>
      </w:r>
      <w:r w:rsidR="00C0478D">
        <w:rPr>
          <w:rFonts w:ascii="Times New Roman" w:eastAsiaTheme="minorHAnsi" w:hAnsi="Times New Roman"/>
        </w:rPr>
        <w:t xml:space="preserve">w zależności od potrzeb, </w:t>
      </w:r>
      <w:r w:rsidR="004F6869">
        <w:rPr>
          <w:rFonts w:ascii="Times New Roman" w:eastAsiaTheme="minorHAnsi" w:hAnsi="Times New Roman"/>
        </w:rPr>
        <w:t>zdalnie (online) przy pomocy narzędzi internetowych wybranych przez Trenerów w uzgodnieniu z NA</w:t>
      </w:r>
      <w:r w:rsidRPr="00B8173B">
        <w:rPr>
          <w:rFonts w:ascii="Times New Roman" w:eastAsiaTheme="minorHAnsi" w:hAnsi="Times New Roman"/>
        </w:rPr>
        <w:t>.</w:t>
      </w:r>
    </w:p>
    <w:p w14:paraId="44DA25AE" w14:textId="351C940E" w:rsidR="00B8173B" w:rsidRDefault="00B8173B" w:rsidP="00B8173B">
      <w:pPr>
        <w:spacing w:before="120" w:after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  <w:u w:val="single"/>
        </w:rPr>
        <w:t>Spotkania ewaluacji śródokresowej</w:t>
      </w:r>
      <w:r w:rsidRPr="00B8173B">
        <w:rPr>
          <w:rFonts w:ascii="Times New Roman" w:eastAsiaTheme="minorHAnsi" w:hAnsi="Times New Roman"/>
        </w:rPr>
        <w:t xml:space="preserve"> są organizowane w centrum jednego z ciekawych turystycznie miast, innego niż Warszawa, np. Toruń, Kazimierz Dolny, </w:t>
      </w:r>
      <w:r w:rsidR="00D83E47" w:rsidRPr="00B8173B">
        <w:rPr>
          <w:rFonts w:ascii="Times New Roman" w:eastAsiaTheme="minorHAnsi" w:hAnsi="Times New Roman"/>
        </w:rPr>
        <w:t>etc.</w:t>
      </w:r>
      <w:r w:rsidR="004F6869">
        <w:rPr>
          <w:rFonts w:ascii="Times New Roman" w:eastAsiaTheme="minorHAnsi" w:hAnsi="Times New Roman"/>
        </w:rPr>
        <w:t xml:space="preserve"> lub </w:t>
      </w:r>
      <w:r w:rsidR="00C0478D">
        <w:rPr>
          <w:rFonts w:ascii="Times New Roman" w:eastAsiaTheme="minorHAnsi" w:hAnsi="Times New Roman"/>
        </w:rPr>
        <w:t xml:space="preserve">w zależności od potrzeb, </w:t>
      </w:r>
      <w:r w:rsidR="004F6869">
        <w:rPr>
          <w:rFonts w:ascii="Times New Roman" w:eastAsiaTheme="minorHAnsi" w:hAnsi="Times New Roman"/>
        </w:rPr>
        <w:t>zdalnie (online) przy pomocy narzędzi internetowych wybranych przez Trenerów w uzgodnieniu z NA</w:t>
      </w:r>
      <w:r w:rsidRPr="00B8173B">
        <w:rPr>
          <w:rFonts w:ascii="Times New Roman" w:eastAsiaTheme="minorHAnsi" w:hAnsi="Times New Roman"/>
        </w:rPr>
        <w:t>.</w:t>
      </w:r>
    </w:p>
    <w:p w14:paraId="61CF9F70" w14:textId="2EB8D008" w:rsidR="00AB65AA" w:rsidRPr="00B8173B" w:rsidRDefault="00500344" w:rsidP="00B8173B">
      <w:pPr>
        <w:spacing w:before="120" w:after="120"/>
        <w:jc w:val="both"/>
        <w:rPr>
          <w:rFonts w:ascii="Times New Roman" w:eastAsiaTheme="minorHAnsi" w:hAnsi="Times New Roman"/>
        </w:rPr>
      </w:pPr>
      <w:r w:rsidRPr="005F2B62">
        <w:rPr>
          <w:rFonts w:ascii="Times New Roman" w:eastAsiaTheme="minorHAnsi" w:hAnsi="Times New Roman"/>
        </w:rPr>
        <w:t>Szkolenia</w:t>
      </w:r>
      <w:r w:rsidR="00AB65AA" w:rsidRPr="004C38A7">
        <w:rPr>
          <w:rFonts w:ascii="Times New Roman" w:eastAsiaTheme="minorHAnsi" w:hAnsi="Times New Roman"/>
        </w:rPr>
        <w:t xml:space="preserve"> przygotowawcze (</w:t>
      </w:r>
      <w:proofErr w:type="spellStart"/>
      <w:r w:rsidR="00AB65AA" w:rsidRPr="004C38A7">
        <w:rPr>
          <w:rFonts w:ascii="Times New Roman" w:eastAsiaTheme="minorHAnsi" w:hAnsi="Times New Roman"/>
        </w:rPr>
        <w:t>pre</w:t>
      </w:r>
      <w:proofErr w:type="spellEnd"/>
      <w:r w:rsidR="00AB65AA" w:rsidRPr="004C38A7">
        <w:rPr>
          <w:rFonts w:ascii="Times New Roman" w:eastAsiaTheme="minorHAnsi" w:hAnsi="Times New Roman"/>
        </w:rPr>
        <w:t xml:space="preserve"> </w:t>
      </w:r>
      <w:proofErr w:type="spellStart"/>
      <w:r w:rsidR="00AB65AA" w:rsidRPr="004C38A7">
        <w:rPr>
          <w:rFonts w:ascii="Times New Roman" w:eastAsiaTheme="minorHAnsi" w:hAnsi="Times New Roman"/>
        </w:rPr>
        <w:t>departure</w:t>
      </w:r>
      <w:proofErr w:type="spellEnd"/>
      <w:r w:rsidR="00AB65AA" w:rsidRPr="004C38A7">
        <w:rPr>
          <w:rFonts w:ascii="Times New Roman" w:eastAsiaTheme="minorHAnsi" w:hAnsi="Times New Roman"/>
        </w:rPr>
        <w:t>)</w:t>
      </w:r>
      <w:r w:rsidR="00AB65AA">
        <w:rPr>
          <w:rFonts w:ascii="Times New Roman" w:eastAsiaTheme="minorHAnsi" w:hAnsi="Times New Roman"/>
        </w:rPr>
        <w:t xml:space="preserve"> </w:t>
      </w:r>
      <w:r w:rsidRPr="00B8173B">
        <w:rPr>
          <w:rFonts w:ascii="Times New Roman" w:eastAsiaTheme="minorHAnsi" w:hAnsi="Times New Roman"/>
        </w:rPr>
        <w:t>są organizowane w Warszawie</w:t>
      </w:r>
      <w:r>
        <w:rPr>
          <w:rFonts w:ascii="Times New Roman" w:eastAsiaTheme="minorHAnsi" w:hAnsi="Times New Roman"/>
        </w:rPr>
        <w:t xml:space="preserve"> lub w zależności od potrzeb, zdalnie (online) przy pomocy narzędzi internetowych wybranych przez Trenerów w uzgodnieniu z NA</w:t>
      </w:r>
      <w:r w:rsidRPr="00B8173B">
        <w:rPr>
          <w:rFonts w:ascii="Times New Roman" w:eastAsiaTheme="minorHAnsi" w:hAnsi="Times New Roman"/>
        </w:rPr>
        <w:t>.</w:t>
      </w:r>
    </w:p>
    <w:p w14:paraId="7FE4526F" w14:textId="2468BE1F" w:rsidR="00B8173B" w:rsidRPr="00B8173B" w:rsidRDefault="00B8173B" w:rsidP="00B8173B">
      <w:pPr>
        <w:spacing w:before="120" w:after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  <w:u w:val="single"/>
        </w:rPr>
        <w:t>Miejsce spotkania ewaluacyjnego</w:t>
      </w:r>
      <w:r w:rsidRPr="00B8173B">
        <w:rPr>
          <w:rFonts w:ascii="Times New Roman" w:eastAsiaTheme="minorHAnsi" w:hAnsi="Times New Roman"/>
        </w:rPr>
        <w:t xml:space="preserve"> ustalane jest przez Narodową Agencję doraźnie, w zależności od potrzeb.</w:t>
      </w:r>
    </w:p>
    <w:p w14:paraId="753B5E70" w14:textId="6152675A" w:rsidR="00B8173B" w:rsidRDefault="00B8173B" w:rsidP="00B8173B">
      <w:pPr>
        <w:spacing w:before="120" w:after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 xml:space="preserve">Miejsce spotkania </w:t>
      </w:r>
      <w:r w:rsidRPr="00B8173B">
        <w:rPr>
          <w:rFonts w:ascii="Times New Roman" w:eastAsiaTheme="minorHAnsi" w:hAnsi="Times New Roman"/>
          <w:u w:val="single"/>
        </w:rPr>
        <w:t xml:space="preserve">Zjazd Organizacji Wolontariatu oraz Szkolenia dla nowych organizacji Europejskiego Korpusu Solidarności </w:t>
      </w:r>
      <w:r w:rsidRPr="00B8173B">
        <w:rPr>
          <w:rFonts w:ascii="Times New Roman" w:eastAsiaTheme="minorHAnsi" w:hAnsi="Times New Roman"/>
        </w:rPr>
        <w:t xml:space="preserve">ustalane jest przez Narodową Agencję doraźnie, w zależności od potrzeb. </w:t>
      </w:r>
      <w:r w:rsidR="005E56E5" w:rsidRPr="00B8173B">
        <w:rPr>
          <w:rFonts w:ascii="Times New Roman" w:eastAsiaTheme="minorHAnsi" w:hAnsi="Times New Roman"/>
        </w:rPr>
        <w:t xml:space="preserve">Narodowa Agencja zastrzega sobie możliwość organizowania </w:t>
      </w:r>
      <w:r w:rsidR="00322414">
        <w:rPr>
          <w:rFonts w:ascii="Times New Roman" w:eastAsiaTheme="minorHAnsi" w:hAnsi="Times New Roman"/>
        </w:rPr>
        <w:t>ww. spotkań w formie zdalnej (online)</w:t>
      </w:r>
      <w:r w:rsidR="00C0478D">
        <w:rPr>
          <w:rFonts w:ascii="Times New Roman" w:eastAsiaTheme="minorHAnsi" w:hAnsi="Times New Roman"/>
        </w:rPr>
        <w:t xml:space="preserve"> w zależności od potrzeb</w:t>
      </w:r>
      <w:r w:rsidR="00322414">
        <w:rPr>
          <w:rFonts w:ascii="Times New Roman" w:eastAsiaTheme="minorHAnsi" w:hAnsi="Times New Roman"/>
        </w:rPr>
        <w:t xml:space="preserve">. </w:t>
      </w:r>
    </w:p>
    <w:p w14:paraId="3153DB76" w14:textId="377A8807" w:rsidR="005F2B62" w:rsidRPr="00B8173B" w:rsidRDefault="005F2B62" w:rsidP="005F2B62">
      <w:pPr>
        <w:spacing w:before="120" w:after="120"/>
        <w:jc w:val="both"/>
        <w:rPr>
          <w:rFonts w:ascii="Times New Roman" w:eastAsiaTheme="minorHAnsi" w:hAnsi="Times New Roman"/>
        </w:rPr>
      </w:pPr>
      <w:r w:rsidRPr="005F2B62">
        <w:rPr>
          <w:rFonts w:ascii="Times New Roman" w:eastAsiaTheme="minorHAnsi" w:hAnsi="Times New Roman"/>
        </w:rPr>
        <w:tab/>
      </w:r>
      <w:r w:rsidRPr="005F2B62">
        <w:rPr>
          <w:rFonts w:ascii="Times New Roman" w:eastAsiaTheme="minorHAnsi" w:hAnsi="Times New Roman"/>
        </w:rPr>
        <w:tab/>
      </w:r>
      <w:r w:rsidRPr="005F2B62">
        <w:rPr>
          <w:rFonts w:ascii="Times New Roman" w:eastAsiaTheme="minorHAnsi" w:hAnsi="Times New Roman"/>
        </w:rPr>
        <w:tab/>
      </w:r>
      <w:r w:rsidRPr="005F2B62">
        <w:rPr>
          <w:rFonts w:ascii="Times New Roman" w:eastAsiaTheme="minorHAnsi" w:hAnsi="Times New Roman"/>
        </w:rPr>
        <w:tab/>
      </w:r>
    </w:p>
    <w:p w14:paraId="01A2E11B" w14:textId="77777777" w:rsidR="00B8173B" w:rsidRPr="00B8173B" w:rsidRDefault="00B8173B" w:rsidP="00B8173B">
      <w:pPr>
        <w:spacing w:before="120" w:after="120"/>
        <w:jc w:val="both"/>
        <w:rPr>
          <w:rFonts w:ascii="Times New Roman" w:eastAsiaTheme="minorHAnsi" w:hAnsi="Times New Roman"/>
        </w:rPr>
      </w:pPr>
    </w:p>
    <w:p w14:paraId="60A28A5F" w14:textId="77777777" w:rsidR="00B8173B" w:rsidRPr="00B8173B" w:rsidRDefault="00B8173B" w:rsidP="00B8173B">
      <w:pPr>
        <w:pStyle w:val="Nagwek2"/>
        <w:rPr>
          <w:rFonts w:ascii="Times New Roman" w:eastAsiaTheme="minorHAnsi" w:hAnsi="Times New Roman" w:cs="Times New Roman"/>
        </w:rPr>
      </w:pPr>
      <w:r w:rsidRPr="00B8173B">
        <w:rPr>
          <w:rFonts w:ascii="Times New Roman" w:eastAsiaTheme="minorHAnsi" w:hAnsi="Times New Roman" w:cs="Times New Roman"/>
        </w:rPr>
        <w:t>Program</w:t>
      </w:r>
    </w:p>
    <w:p w14:paraId="56A335E1" w14:textId="77777777" w:rsidR="00B8173B" w:rsidRPr="00B8173B" w:rsidRDefault="00B8173B" w:rsidP="00B8173B">
      <w:pPr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>Trenerzy zobowiązują się do przygotowania, przeprowadzenia i ewaluacji (w tym sporządzenia raportu) zleconych szkoleń.</w:t>
      </w:r>
    </w:p>
    <w:p w14:paraId="4E56D619" w14:textId="77777777" w:rsidR="00B8173B" w:rsidRPr="00B8173B" w:rsidRDefault="00B8173B" w:rsidP="00B8173B">
      <w:pPr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>Szkolenia są realizowane w oparciu o Przewodnik Eur</w:t>
      </w:r>
      <w:r w:rsidR="00F91393">
        <w:rPr>
          <w:rFonts w:ascii="Times New Roman" w:eastAsiaTheme="minorHAnsi" w:hAnsi="Times New Roman"/>
        </w:rPr>
        <w:t xml:space="preserve">opejskiego Korpusu Solidarności, </w:t>
      </w:r>
      <w:r w:rsidRPr="00B8173B">
        <w:rPr>
          <w:rFonts w:ascii="Times New Roman" w:eastAsiaTheme="minorHAnsi" w:hAnsi="Times New Roman"/>
        </w:rPr>
        <w:t>wspólne standardy wypracowane prz</w:t>
      </w:r>
      <w:r w:rsidR="00F91393">
        <w:rPr>
          <w:rFonts w:ascii="Times New Roman" w:eastAsiaTheme="minorHAnsi" w:hAnsi="Times New Roman"/>
        </w:rPr>
        <w:t>ez Narodową Agencję i trenerów oraz inne dokumenty, które mogą mieć istotne znaczenie dla programu szkolenia lub jego przebiegu.</w:t>
      </w:r>
    </w:p>
    <w:p w14:paraId="7460635B" w14:textId="3CE48448" w:rsidR="00AD1447" w:rsidRPr="00B8173B" w:rsidRDefault="00B8173B" w:rsidP="00B8173B">
      <w:pPr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>W zależności od swoich preferencji i stosowanego warsztatu pracy, trenerzy mogą wykorzystywać dowolne metody/formy/narzędzia prowadzenia zajęć, które jednak nie powinny odbiegać od wspomnianych standardów.</w:t>
      </w:r>
    </w:p>
    <w:p w14:paraId="30D097F0" w14:textId="77777777" w:rsidR="00B8173B" w:rsidRPr="00B8173B" w:rsidRDefault="00B8173B" w:rsidP="00B8173B">
      <w:pPr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>Wszystkie stosowane metody/narzędzia powinny zapewniać bezpieczeństwo uczestnikom.</w:t>
      </w:r>
    </w:p>
    <w:p w14:paraId="4D61B205" w14:textId="1F3CB13F" w:rsidR="00B8173B" w:rsidRDefault="00B8173B" w:rsidP="00B8173B">
      <w:pPr>
        <w:spacing w:before="120"/>
        <w:rPr>
          <w:rFonts w:ascii="Times New Roman" w:eastAsiaTheme="minorHAnsi" w:hAnsi="Times New Roman"/>
        </w:rPr>
        <w:sectPr w:rsidR="00B8173B" w:rsidSect="007E6C0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  <w:r w:rsidRPr="00B8173B">
        <w:rPr>
          <w:rFonts w:ascii="Times New Roman" w:eastAsiaTheme="minorHAnsi" w:hAnsi="Times New Roman"/>
        </w:rPr>
        <w:t>Za kwestie związane z organizacją szkolenia, tj. zapewnienie zakwaterowania, wyżywienia, sali konferencyjnej, materiałów biurowych, podstawowych materiałów dydaktycznych,</w:t>
      </w:r>
      <w:r w:rsidR="003B7792">
        <w:rPr>
          <w:rFonts w:ascii="Times New Roman" w:eastAsiaTheme="minorHAnsi" w:hAnsi="Times New Roman"/>
        </w:rPr>
        <w:t xml:space="preserve"> specjalistycznych materiałów szkoleniowych, narzędzi online,</w:t>
      </w:r>
      <w:r w:rsidRPr="00B8173B">
        <w:rPr>
          <w:rFonts w:ascii="Times New Roman" w:eastAsiaTheme="minorHAnsi" w:hAnsi="Times New Roman"/>
        </w:rPr>
        <w:t xml:space="preserve"> kontakt z uczestnikami odpow</w:t>
      </w:r>
      <w:r>
        <w:rPr>
          <w:rFonts w:ascii="Times New Roman" w:eastAsiaTheme="minorHAnsi" w:hAnsi="Times New Roman"/>
        </w:rPr>
        <w:t>iedzialna jest Narodowa Agencja.</w:t>
      </w:r>
    </w:p>
    <w:p w14:paraId="37F74FDF" w14:textId="77777777" w:rsidR="00B8173B" w:rsidRPr="00B8173B" w:rsidRDefault="00B8173B" w:rsidP="00B8173B">
      <w:pPr>
        <w:pStyle w:val="Nagwek2"/>
        <w:rPr>
          <w:rFonts w:ascii="Times New Roman" w:eastAsiaTheme="minorHAnsi" w:hAnsi="Times New Roman" w:cs="Times New Roman"/>
        </w:rPr>
      </w:pPr>
      <w:r w:rsidRPr="00B8173B">
        <w:rPr>
          <w:rFonts w:ascii="Times New Roman" w:eastAsiaTheme="minorHAnsi" w:hAnsi="Times New Roman" w:cs="Times New Roman"/>
        </w:rPr>
        <w:lastRenderedPageBreak/>
        <w:t>Podział obowiązków</w:t>
      </w:r>
    </w:p>
    <w:tbl>
      <w:tblPr>
        <w:tblStyle w:val="Tabela-Siatka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DB4C2D" w:rsidRPr="00B8173B" w14:paraId="375C163D" w14:textId="77777777" w:rsidTr="00002539">
        <w:trPr>
          <w:jc w:val="center"/>
        </w:trPr>
        <w:tc>
          <w:tcPr>
            <w:tcW w:w="2268" w:type="dxa"/>
          </w:tcPr>
          <w:p w14:paraId="25BFE0A0" w14:textId="77777777" w:rsidR="00DB4C2D" w:rsidRPr="00B8173B" w:rsidRDefault="00DB4C2D" w:rsidP="00B8173B">
            <w:pPr>
              <w:spacing w:before="12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D191FF5" w14:textId="77777777" w:rsidR="00DB4C2D" w:rsidRPr="00B8173B" w:rsidRDefault="00DB4C2D" w:rsidP="00B8173B">
            <w:pPr>
              <w:spacing w:before="12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b/>
                <w:sz w:val="18"/>
                <w:szCs w:val="18"/>
              </w:rPr>
              <w:t>Szkolenie</w:t>
            </w:r>
          </w:p>
          <w:p w14:paraId="57EBDEEE" w14:textId="77777777" w:rsidR="00DB4C2D" w:rsidRPr="00B8173B" w:rsidRDefault="00DB4C2D" w:rsidP="00B8173B">
            <w:pPr>
              <w:spacing w:before="12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b/>
                <w:sz w:val="18"/>
                <w:szCs w:val="18"/>
              </w:rPr>
              <w:t>wprowadzające</w:t>
            </w:r>
          </w:p>
        </w:tc>
        <w:tc>
          <w:tcPr>
            <w:tcW w:w="2268" w:type="dxa"/>
            <w:vAlign w:val="center"/>
          </w:tcPr>
          <w:p w14:paraId="0ED44401" w14:textId="77777777" w:rsidR="00DB4C2D" w:rsidRPr="00B8173B" w:rsidRDefault="00DB4C2D" w:rsidP="00B8173B">
            <w:pPr>
              <w:spacing w:before="12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b/>
                <w:sz w:val="18"/>
                <w:szCs w:val="18"/>
              </w:rPr>
              <w:t>Ewaluacja</w:t>
            </w:r>
          </w:p>
          <w:p w14:paraId="0041914A" w14:textId="77777777" w:rsidR="00DB4C2D" w:rsidRPr="00B8173B" w:rsidRDefault="00DB4C2D" w:rsidP="00B8173B">
            <w:pPr>
              <w:spacing w:before="12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b/>
                <w:sz w:val="18"/>
                <w:szCs w:val="18"/>
              </w:rPr>
              <w:t>pośrednia</w:t>
            </w:r>
          </w:p>
        </w:tc>
        <w:tc>
          <w:tcPr>
            <w:tcW w:w="2268" w:type="dxa"/>
            <w:vAlign w:val="center"/>
          </w:tcPr>
          <w:p w14:paraId="5A806D56" w14:textId="3FBFAE3D" w:rsidR="00DB4C2D" w:rsidRPr="00B8173B" w:rsidRDefault="00DB4C2D" w:rsidP="00DB4C2D">
            <w:pPr>
              <w:spacing w:before="12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Szkolenie przygotowawcze (</w:t>
            </w:r>
            <w:proofErr w:type="spellStart"/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pre</w:t>
            </w:r>
            <w:proofErr w:type="spellEnd"/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departure</w:t>
            </w:r>
            <w:proofErr w:type="spellEnd"/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6E6F7CD3" w14:textId="04FC34C0" w:rsidR="00DB4C2D" w:rsidRPr="00B8173B" w:rsidRDefault="00DB4C2D" w:rsidP="00B8173B">
            <w:pPr>
              <w:spacing w:before="12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b/>
                <w:sz w:val="18"/>
                <w:szCs w:val="18"/>
              </w:rPr>
              <w:t>Spotkanie ewaluacyjne</w:t>
            </w:r>
          </w:p>
        </w:tc>
        <w:tc>
          <w:tcPr>
            <w:tcW w:w="2268" w:type="dxa"/>
            <w:vAlign w:val="center"/>
          </w:tcPr>
          <w:p w14:paraId="4614ACA8" w14:textId="77777777" w:rsidR="00DB4C2D" w:rsidRPr="00B8173B" w:rsidRDefault="00DB4C2D" w:rsidP="00B8173B">
            <w:pPr>
              <w:spacing w:before="12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b/>
                <w:sz w:val="18"/>
                <w:szCs w:val="18"/>
              </w:rPr>
              <w:t>Zjazd Organizacji Wolontariatu</w:t>
            </w:r>
          </w:p>
        </w:tc>
        <w:tc>
          <w:tcPr>
            <w:tcW w:w="2268" w:type="dxa"/>
            <w:vAlign w:val="center"/>
          </w:tcPr>
          <w:p w14:paraId="22307097" w14:textId="77777777" w:rsidR="00DB4C2D" w:rsidRPr="00B8173B" w:rsidRDefault="00DB4C2D" w:rsidP="00B8173B">
            <w:pPr>
              <w:spacing w:before="12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b/>
                <w:sz w:val="18"/>
                <w:szCs w:val="18"/>
              </w:rPr>
              <w:t>Szkolenie dla nowych organizacji Europejskiego Korpusu Solidarności</w:t>
            </w:r>
          </w:p>
        </w:tc>
      </w:tr>
      <w:tr w:rsidR="00002539" w:rsidRPr="00B8173B" w14:paraId="018207C9" w14:textId="77777777" w:rsidTr="00002539">
        <w:trPr>
          <w:jc w:val="center"/>
        </w:trPr>
        <w:tc>
          <w:tcPr>
            <w:tcW w:w="2268" w:type="dxa"/>
          </w:tcPr>
          <w:p w14:paraId="62CE03A4" w14:textId="77777777" w:rsidR="00002539" w:rsidRPr="00B8173B" w:rsidRDefault="00002539" w:rsidP="00002539">
            <w:pPr>
              <w:spacing w:before="12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Lista uczestników, zaproszenia</w:t>
            </w:r>
          </w:p>
        </w:tc>
        <w:tc>
          <w:tcPr>
            <w:tcW w:w="2268" w:type="dxa"/>
            <w:vAlign w:val="center"/>
          </w:tcPr>
          <w:p w14:paraId="146E907C" w14:textId="41D3D4E6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/trenerzy</w:t>
            </w:r>
          </w:p>
        </w:tc>
        <w:tc>
          <w:tcPr>
            <w:tcW w:w="2268" w:type="dxa"/>
            <w:vAlign w:val="center"/>
          </w:tcPr>
          <w:p w14:paraId="70A999B8" w14:textId="08FB4FFC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/trenerzy</w:t>
            </w:r>
          </w:p>
        </w:tc>
        <w:tc>
          <w:tcPr>
            <w:tcW w:w="2268" w:type="dxa"/>
            <w:vAlign w:val="center"/>
          </w:tcPr>
          <w:p w14:paraId="76DA7FE7" w14:textId="2C382634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/trenerzy</w:t>
            </w:r>
          </w:p>
        </w:tc>
        <w:tc>
          <w:tcPr>
            <w:tcW w:w="2268" w:type="dxa"/>
            <w:vAlign w:val="center"/>
          </w:tcPr>
          <w:p w14:paraId="357B1C49" w14:textId="0BEF4FF1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</w:p>
        </w:tc>
        <w:tc>
          <w:tcPr>
            <w:tcW w:w="2268" w:type="dxa"/>
            <w:vAlign w:val="center"/>
          </w:tcPr>
          <w:p w14:paraId="4EF8DA7C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</w:p>
        </w:tc>
        <w:tc>
          <w:tcPr>
            <w:tcW w:w="2268" w:type="dxa"/>
            <w:vAlign w:val="center"/>
          </w:tcPr>
          <w:p w14:paraId="3BE2A934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</w:p>
        </w:tc>
      </w:tr>
      <w:tr w:rsidR="00002539" w:rsidRPr="00B8173B" w14:paraId="4EE684F0" w14:textId="77777777" w:rsidTr="00002539">
        <w:trPr>
          <w:jc w:val="center"/>
        </w:trPr>
        <w:tc>
          <w:tcPr>
            <w:tcW w:w="2268" w:type="dxa"/>
            <w:vAlign w:val="center"/>
          </w:tcPr>
          <w:p w14:paraId="74715FF7" w14:textId="77777777" w:rsidR="00002539" w:rsidRPr="00B8173B" w:rsidRDefault="00002539" w:rsidP="00002539">
            <w:pPr>
              <w:spacing w:before="12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organizacja miejsca</w:t>
            </w:r>
          </w:p>
        </w:tc>
        <w:tc>
          <w:tcPr>
            <w:tcW w:w="2268" w:type="dxa"/>
            <w:vAlign w:val="center"/>
          </w:tcPr>
          <w:p w14:paraId="3C7B7E8B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</w:p>
        </w:tc>
        <w:tc>
          <w:tcPr>
            <w:tcW w:w="2268" w:type="dxa"/>
            <w:vAlign w:val="center"/>
          </w:tcPr>
          <w:p w14:paraId="68B26A98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</w:p>
        </w:tc>
        <w:tc>
          <w:tcPr>
            <w:tcW w:w="2268" w:type="dxa"/>
            <w:vAlign w:val="center"/>
          </w:tcPr>
          <w:p w14:paraId="6DF7A175" w14:textId="3F99708D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</w:p>
        </w:tc>
        <w:tc>
          <w:tcPr>
            <w:tcW w:w="2268" w:type="dxa"/>
            <w:vAlign w:val="center"/>
          </w:tcPr>
          <w:p w14:paraId="1FB029BB" w14:textId="3769B954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</w:p>
        </w:tc>
        <w:tc>
          <w:tcPr>
            <w:tcW w:w="2268" w:type="dxa"/>
            <w:vAlign w:val="center"/>
          </w:tcPr>
          <w:p w14:paraId="443D9C9C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</w:p>
        </w:tc>
        <w:tc>
          <w:tcPr>
            <w:tcW w:w="2268" w:type="dxa"/>
            <w:vAlign w:val="center"/>
          </w:tcPr>
          <w:p w14:paraId="0AADF6EC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</w:p>
        </w:tc>
      </w:tr>
      <w:tr w:rsidR="00002539" w:rsidRPr="00B8173B" w14:paraId="3E8BB1E8" w14:textId="77777777" w:rsidTr="00002539">
        <w:trPr>
          <w:jc w:val="center"/>
        </w:trPr>
        <w:tc>
          <w:tcPr>
            <w:tcW w:w="2268" w:type="dxa"/>
          </w:tcPr>
          <w:p w14:paraId="7C86D6C8" w14:textId="77777777" w:rsidR="00002539" w:rsidRPr="00B8173B" w:rsidRDefault="00002539" w:rsidP="00002539">
            <w:pPr>
              <w:spacing w:before="12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materiały informacyjne</w:t>
            </w:r>
          </w:p>
        </w:tc>
        <w:tc>
          <w:tcPr>
            <w:tcW w:w="2268" w:type="dxa"/>
            <w:vAlign w:val="center"/>
          </w:tcPr>
          <w:p w14:paraId="5BEAB090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</w:p>
        </w:tc>
        <w:tc>
          <w:tcPr>
            <w:tcW w:w="2268" w:type="dxa"/>
            <w:vAlign w:val="center"/>
          </w:tcPr>
          <w:p w14:paraId="55847288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</w:p>
        </w:tc>
        <w:tc>
          <w:tcPr>
            <w:tcW w:w="2268" w:type="dxa"/>
            <w:vAlign w:val="center"/>
          </w:tcPr>
          <w:p w14:paraId="41F10E29" w14:textId="7C7F9AE0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</w:p>
        </w:tc>
        <w:tc>
          <w:tcPr>
            <w:tcW w:w="2268" w:type="dxa"/>
            <w:vAlign w:val="center"/>
          </w:tcPr>
          <w:p w14:paraId="552AACAA" w14:textId="4FF9EC74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</w:p>
        </w:tc>
        <w:tc>
          <w:tcPr>
            <w:tcW w:w="2268" w:type="dxa"/>
            <w:vAlign w:val="center"/>
          </w:tcPr>
          <w:p w14:paraId="612EC6C1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</w:p>
        </w:tc>
        <w:tc>
          <w:tcPr>
            <w:tcW w:w="2268" w:type="dxa"/>
            <w:vAlign w:val="center"/>
          </w:tcPr>
          <w:p w14:paraId="5A8BC183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</w:p>
        </w:tc>
      </w:tr>
      <w:tr w:rsidR="00002539" w:rsidRPr="00B8173B" w14:paraId="153F4A5D" w14:textId="77777777" w:rsidTr="00002539">
        <w:trPr>
          <w:jc w:val="center"/>
        </w:trPr>
        <w:tc>
          <w:tcPr>
            <w:tcW w:w="2268" w:type="dxa"/>
          </w:tcPr>
          <w:p w14:paraId="1034D9AA" w14:textId="77777777" w:rsidR="00002539" w:rsidRPr="00B8173B" w:rsidRDefault="00002539" w:rsidP="00002539">
            <w:pPr>
              <w:spacing w:before="12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Lista obecności uczestników</w:t>
            </w:r>
          </w:p>
        </w:tc>
        <w:tc>
          <w:tcPr>
            <w:tcW w:w="2268" w:type="dxa"/>
            <w:vAlign w:val="center"/>
          </w:tcPr>
          <w:p w14:paraId="568F1411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  <w:tc>
          <w:tcPr>
            <w:tcW w:w="2268" w:type="dxa"/>
            <w:vAlign w:val="center"/>
          </w:tcPr>
          <w:p w14:paraId="4A01AAB0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  <w:tc>
          <w:tcPr>
            <w:tcW w:w="2268" w:type="dxa"/>
            <w:vAlign w:val="center"/>
          </w:tcPr>
          <w:p w14:paraId="6FCAFF95" w14:textId="782226DA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  <w:tc>
          <w:tcPr>
            <w:tcW w:w="2268" w:type="dxa"/>
            <w:vAlign w:val="center"/>
          </w:tcPr>
          <w:p w14:paraId="3CFE0BF6" w14:textId="57B90393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  <w:tc>
          <w:tcPr>
            <w:tcW w:w="2268" w:type="dxa"/>
            <w:vAlign w:val="center"/>
          </w:tcPr>
          <w:p w14:paraId="791DB707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  <w:tc>
          <w:tcPr>
            <w:tcW w:w="2268" w:type="dxa"/>
            <w:vAlign w:val="center"/>
          </w:tcPr>
          <w:p w14:paraId="04037F82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</w:tr>
      <w:tr w:rsidR="00002539" w:rsidRPr="00B8173B" w14:paraId="14583AB6" w14:textId="77777777" w:rsidTr="00002539">
        <w:trPr>
          <w:jc w:val="center"/>
        </w:trPr>
        <w:tc>
          <w:tcPr>
            <w:tcW w:w="2268" w:type="dxa"/>
          </w:tcPr>
          <w:p w14:paraId="381484BD" w14:textId="77777777" w:rsidR="00002539" w:rsidRPr="00B8173B" w:rsidRDefault="00002539" w:rsidP="00002539">
            <w:pPr>
              <w:spacing w:before="12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materiały szkoleniowe</w:t>
            </w:r>
          </w:p>
        </w:tc>
        <w:tc>
          <w:tcPr>
            <w:tcW w:w="2268" w:type="dxa"/>
            <w:vAlign w:val="center"/>
          </w:tcPr>
          <w:p w14:paraId="06350DEC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NA, trener</w:t>
            </w:r>
          </w:p>
        </w:tc>
        <w:tc>
          <w:tcPr>
            <w:tcW w:w="2268" w:type="dxa"/>
            <w:vAlign w:val="center"/>
          </w:tcPr>
          <w:p w14:paraId="3C63C03F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NA, trener</w:t>
            </w:r>
          </w:p>
        </w:tc>
        <w:tc>
          <w:tcPr>
            <w:tcW w:w="2268" w:type="dxa"/>
            <w:vAlign w:val="center"/>
          </w:tcPr>
          <w:p w14:paraId="18ADC4D7" w14:textId="625A2A0D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NA, trener</w:t>
            </w:r>
          </w:p>
        </w:tc>
        <w:tc>
          <w:tcPr>
            <w:tcW w:w="2268" w:type="dxa"/>
            <w:vAlign w:val="center"/>
          </w:tcPr>
          <w:p w14:paraId="59D2FC7D" w14:textId="59BBE785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NA/trener</w:t>
            </w:r>
          </w:p>
        </w:tc>
        <w:tc>
          <w:tcPr>
            <w:tcW w:w="2268" w:type="dxa"/>
            <w:vAlign w:val="center"/>
          </w:tcPr>
          <w:p w14:paraId="0E2D2BD1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NA/trener</w:t>
            </w:r>
          </w:p>
        </w:tc>
        <w:tc>
          <w:tcPr>
            <w:tcW w:w="2268" w:type="dxa"/>
            <w:vAlign w:val="center"/>
          </w:tcPr>
          <w:p w14:paraId="75F6B3AF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NA/trener</w:t>
            </w:r>
          </w:p>
        </w:tc>
      </w:tr>
      <w:tr w:rsidR="00002539" w:rsidRPr="00B8173B" w14:paraId="39DEB045" w14:textId="77777777" w:rsidTr="00002539">
        <w:trPr>
          <w:jc w:val="center"/>
        </w:trPr>
        <w:tc>
          <w:tcPr>
            <w:tcW w:w="2268" w:type="dxa"/>
          </w:tcPr>
          <w:p w14:paraId="17D10E98" w14:textId="77777777" w:rsidR="00002539" w:rsidRPr="00B8173B" w:rsidRDefault="00002539" w:rsidP="00002539">
            <w:pPr>
              <w:spacing w:before="12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program szkolenia</w:t>
            </w:r>
          </w:p>
        </w:tc>
        <w:tc>
          <w:tcPr>
            <w:tcW w:w="2268" w:type="dxa"/>
            <w:vAlign w:val="center"/>
          </w:tcPr>
          <w:p w14:paraId="4A2992B8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  <w:tc>
          <w:tcPr>
            <w:tcW w:w="2268" w:type="dxa"/>
            <w:vAlign w:val="center"/>
          </w:tcPr>
          <w:p w14:paraId="37EE6AD8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  <w:tc>
          <w:tcPr>
            <w:tcW w:w="2268" w:type="dxa"/>
            <w:vAlign w:val="center"/>
          </w:tcPr>
          <w:p w14:paraId="0F3C5D7B" w14:textId="57020604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  <w:tc>
          <w:tcPr>
            <w:tcW w:w="2268" w:type="dxa"/>
            <w:vAlign w:val="center"/>
          </w:tcPr>
          <w:p w14:paraId="5085BDAE" w14:textId="5D6538AE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  <w:tc>
          <w:tcPr>
            <w:tcW w:w="2268" w:type="dxa"/>
            <w:vAlign w:val="center"/>
          </w:tcPr>
          <w:p w14:paraId="35CA948D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  <w:tc>
          <w:tcPr>
            <w:tcW w:w="2268" w:type="dxa"/>
            <w:vAlign w:val="center"/>
          </w:tcPr>
          <w:p w14:paraId="37B1C4FB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</w:tr>
      <w:tr w:rsidR="00002539" w:rsidRPr="00B8173B" w14:paraId="4F445784" w14:textId="77777777" w:rsidTr="00002539">
        <w:trPr>
          <w:jc w:val="center"/>
        </w:trPr>
        <w:tc>
          <w:tcPr>
            <w:tcW w:w="2268" w:type="dxa"/>
          </w:tcPr>
          <w:p w14:paraId="2F1D0DCD" w14:textId="77777777" w:rsidR="00002539" w:rsidRPr="00B8173B" w:rsidRDefault="00002539" w:rsidP="00002539">
            <w:pPr>
              <w:spacing w:before="12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prowadzenie szkolenia</w:t>
            </w:r>
          </w:p>
        </w:tc>
        <w:tc>
          <w:tcPr>
            <w:tcW w:w="2268" w:type="dxa"/>
            <w:vAlign w:val="center"/>
          </w:tcPr>
          <w:p w14:paraId="08A736EF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  <w:tc>
          <w:tcPr>
            <w:tcW w:w="2268" w:type="dxa"/>
            <w:vAlign w:val="center"/>
          </w:tcPr>
          <w:p w14:paraId="11F330EA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  <w:tc>
          <w:tcPr>
            <w:tcW w:w="2268" w:type="dxa"/>
            <w:vAlign w:val="center"/>
          </w:tcPr>
          <w:p w14:paraId="7E7F356F" w14:textId="03AD9994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  <w:tc>
          <w:tcPr>
            <w:tcW w:w="2268" w:type="dxa"/>
            <w:vAlign w:val="center"/>
          </w:tcPr>
          <w:p w14:paraId="39A83C6D" w14:textId="19DAEB3D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  <w:tc>
          <w:tcPr>
            <w:tcW w:w="2268" w:type="dxa"/>
            <w:vAlign w:val="center"/>
          </w:tcPr>
          <w:p w14:paraId="0622FD04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  <w:tc>
          <w:tcPr>
            <w:tcW w:w="2268" w:type="dxa"/>
            <w:vAlign w:val="center"/>
          </w:tcPr>
          <w:p w14:paraId="075126A6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</w:tr>
      <w:tr w:rsidR="00002539" w:rsidRPr="00B8173B" w14:paraId="38C7D8B8" w14:textId="77777777" w:rsidTr="00002539">
        <w:trPr>
          <w:jc w:val="center"/>
        </w:trPr>
        <w:tc>
          <w:tcPr>
            <w:tcW w:w="2268" w:type="dxa"/>
          </w:tcPr>
          <w:p w14:paraId="0BDE390D" w14:textId="77777777" w:rsidR="00002539" w:rsidRPr="00B8173B" w:rsidRDefault="00002539" w:rsidP="00002539">
            <w:pPr>
              <w:spacing w:before="12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ewentualni goście</w:t>
            </w:r>
          </w:p>
        </w:tc>
        <w:tc>
          <w:tcPr>
            <w:tcW w:w="2268" w:type="dxa"/>
            <w:vAlign w:val="center"/>
          </w:tcPr>
          <w:p w14:paraId="673F4FE2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NA/trener</w:t>
            </w:r>
          </w:p>
        </w:tc>
        <w:tc>
          <w:tcPr>
            <w:tcW w:w="2268" w:type="dxa"/>
            <w:vAlign w:val="center"/>
          </w:tcPr>
          <w:p w14:paraId="02E878BB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NA/trener</w:t>
            </w:r>
          </w:p>
        </w:tc>
        <w:tc>
          <w:tcPr>
            <w:tcW w:w="2268" w:type="dxa"/>
            <w:vAlign w:val="center"/>
          </w:tcPr>
          <w:p w14:paraId="21432BC1" w14:textId="2FB0B52E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NA/trener</w:t>
            </w:r>
          </w:p>
        </w:tc>
        <w:tc>
          <w:tcPr>
            <w:tcW w:w="2268" w:type="dxa"/>
            <w:vAlign w:val="center"/>
          </w:tcPr>
          <w:p w14:paraId="2B6C596E" w14:textId="7131DEF4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NA/trener</w:t>
            </w:r>
          </w:p>
        </w:tc>
        <w:tc>
          <w:tcPr>
            <w:tcW w:w="2268" w:type="dxa"/>
            <w:vAlign w:val="center"/>
          </w:tcPr>
          <w:p w14:paraId="76AF8CFA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NA/trener</w:t>
            </w:r>
          </w:p>
        </w:tc>
        <w:tc>
          <w:tcPr>
            <w:tcW w:w="2268" w:type="dxa"/>
            <w:vAlign w:val="center"/>
          </w:tcPr>
          <w:p w14:paraId="47C0569E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NA/trener</w:t>
            </w:r>
          </w:p>
        </w:tc>
      </w:tr>
      <w:tr w:rsidR="00002539" w:rsidRPr="00B8173B" w14:paraId="479CCE6B" w14:textId="77777777" w:rsidTr="00002539">
        <w:trPr>
          <w:jc w:val="center"/>
        </w:trPr>
        <w:tc>
          <w:tcPr>
            <w:tcW w:w="2268" w:type="dxa"/>
          </w:tcPr>
          <w:p w14:paraId="65D1E535" w14:textId="77777777" w:rsidR="00002539" w:rsidRPr="00B8173B" w:rsidRDefault="00002539" w:rsidP="00002539">
            <w:pPr>
              <w:spacing w:before="12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kwestie finansowe</w:t>
            </w:r>
          </w:p>
        </w:tc>
        <w:tc>
          <w:tcPr>
            <w:tcW w:w="2268" w:type="dxa"/>
            <w:vAlign w:val="center"/>
          </w:tcPr>
          <w:p w14:paraId="4052FE57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</w:p>
        </w:tc>
        <w:tc>
          <w:tcPr>
            <w:tcW w:w="2268" w:type="dxa"/>
            <w:vAlign w:val="center"/>
          </w:tcPr>
          <w:p w14:paraId="4AF43283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</w:p>
        </w:tc>
        <w:tc>
          <w:tcPr>
            <w:tcW w:w="2268" w:type="dxa"/>
            <w:vAlign w:val="center"/>
          </w:tcPr>
          <w:p w14:paraId="758DBC84" w14:textId="257268AA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</w:p>
        </w:tc>
        <w:tc>
          <w:tcPr>
            <w:tcW w:w="2268" w:type="dxa"/>
            <w:vAlign w:val="center"/>
          </w:tcPr>
          <w:p w14:paraId="15429C71" w14:textId="28F2615C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</w:p>
        </w:tc>
        <w:tc>
          <w:tcPr>
            <w:tcW w:w="2268" w:type="dxa"/>
            <w:vAlign w:val="center"/>
          </w:tcPr>
          <w:p w14:paraId="37784E27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</w:p>
        </w:tc>
        <w:tc>
          <w:tcPr>
            <w:tcW w:w="2268" w:type="dxa"/>
            <w:vAlign w:val="center"/>
          </w:tcPr>
          <w:p w14:paraId="1D5B035D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NA</w:t>
            </w:r>
          </w:p>
        </w:tc>
      </w:tr>
      <w:tr w:rsidR="00002539" w:rsidRPr="00B8173B" w14:paraId="568B267E" w14:textId="77777777" w:rsidTr="00002539">
        <w:trPr>
          <w:jc w:val="center"/>
        </w:trPr>
        <w:tc>
          <w:tcPr>
            <w:tcW w:w="2268" w:type="dxa"/>
          </w:tcPr>
          <w:p w14:paraId="65A7AB39" w14:textId="77777777" w:rsidR="00002539" w:rsidRPr="00B8173B" w:rsidRDefault="00002539" w:rsidP="00002539">
            <w:pPr>
              <w:spacing w:before="12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ewaluacja szkolenia i raport merytoryczny</w:t>
            </w:r>
          </w:p>
        </w:tc>
        <w:tc>
          <w:tcPr>
            <w:tcW w:w="2268" w:type="dxa"/>
            <w:vAlign w:val="center"/>
          </w:tcPr>
          <w:p w14:paraId="6C608711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  <w:tc>
          <w:tcPr>
            <w:tcW w:w="2268" w:type="dxa"/>
            <w:vAlign w:val="center"/>
          </w:tcPr>
          <w:p w14:paraId="4E2A7D74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  <w:tc>
          <w:tcPr>
            <w:tcW w:w="2268" w:type="dxa"/>
            <w:vAlign w:val="center"/>
          </w:tcPr>
          <w:p w14:paraId="0894CAB6" w14:textId="3DB45955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  <w:tc>
          <w:tcPr>
            <w:tcW w:w="2268" w:type="dxa"/>
            <w:vAlign w:val="center"/>
          </w:tcPr>
          <w:p w14:paraId="4F1BA2BB" w14:textId="598619B3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  <w:tc>
          <w:tcPr>
            <w:tcW w:w="2268" w:type="dxa"/>
            <w:vAlign w:val="center"/>
          </w:tcPr>
          <w:p w14:paraId="723EC6BC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  <w:tc>
          <w:tcPr>
            <w:tcW w:w="2268" w:type="dxa"/>
            <w:vAlign w:val="center"/>
          </w:tcPr>
          <w:p w14:paraId="6D5AFC3A" w14:textId="77777777" w:rsidR="00002539" w:rsidRPr="00B8173B" w:rsidRDefault="00002539" w:rsidP="00002539">
            <w:pPr>
              <w:spacing w:before="12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173B">
              <w:rPr>
                <w:rFonts w:ascii="Times New Roman" w:eastAsiaTheme="minorHAnsi" w:hAnsi="Times New Roman"/>
                <w:sz w:val="18"/>
                <w:szCs w:val="18"/>
              </w:rPr>
              <w:t>trener</w:t>
            </w:r>
          </w:p>
        </w:tc>
      </w:tr>
    </w:tbl>
    <w:p w14:paraId="33509F7E" w14:textId="77777777" w:rsidR="00B8173B" w:rsidRDefault="00B8173B" w:rsidP="00B8173B">
      <w:pPr>
        <w:spacing w:before="120"/>
        <w:rPr>
          <w:rFonts w:ascii="Times New Roman" w:eastAsiaTheme="minorHAnsi" w:hAnsi="Times New Roman"/>
          <w:sz w:val="18"/>
          <w:szCs w:val="18"/>
        </w:rPr>
        <w:sectPr w:rsidR="00B8173B" w:rsidSect="00B8173B">
          <w:pgSz w:w="16838" w:h="11906" w:orient="landscape"/>
          <w:pgMar w:top="993" w:right="1417" w:bottom="1417" w:left="1417" w:header="708" w:footer="708" w:gutter="0"/>
          <w:pgNumType w:start="0"/>
          <w:cols w:space="708"/>
          <w:docGrid w:linePitch="360"/>
        </w:sectPr>
      </w:pPr>
    </w:p>
    <w:p w14:paraId="370377F2" w14:textId="77777777" w:rsidR="00B8173B" w:rsidRPr="00B8173B" w:rsidRDefault="00B8173B" w:rsidP="00B8173B">
      <w:pPr>
        <w:pStyle w:val="Nagwek1"/>
        <w:spacing w:before="120"/>
        <w:rPr>
          <w:rFonts w:ascii="Times New Roman" w:eastAsiaTheme="minorHAnsi" w:hAnsi="Times New Roman"/>
          <w:bCs/>
          <w:color w:val="4F81BD" w:themeColor="accent1"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color w:val="4F81BD" w:themeColor="accent1"/>
          <w:sz w:val="26"/>
          <w:szCs w:val="26"/>
          <w:lang w:eastAsia="en-US"/>
        </w:rPr>
        <w:lastRenderedPageBreak/>
        <w:t>Rola Narodowej Agencji</w:t>
      </w:r>
    </w:p>
    <w:p w14:paraId="1B1D4A38" w14:textId="77777777" w:rsidR="00B8173B" w:rsidRPr="00B8173B" w:rsidRDefault="00B8173B" w:rsidP="00B8173B">
      <w:pPr>
        <w:pStyle w:val="Tekstpodstawowy"/>
        <w:spacing w:before="12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8173B">
        <w:rPr>
          <w:rFonts w:ascii="Times New Roman" w:eastAsiaTheme="minorHAnsi" w:hAnsi="Times New Roman" w:cs="Times New Roman"/>
          <w:sz w:val="22"/>
          <w:szCs w:val="22"/>
          <w:lang w:eastAsia="en-US"/>
        </w:rPr>
        <w:t>W miarę możliwości lub w razie potrzeby przedstawiciel Narodowej Agencji uczestniczy w szkoleniu dla wolontariuszy.</w:t>
      </w:r>
    </w:p>
    <w:p w14:paraId="4DB50EE0" w14:textId="72C18700" w:rsidR="00B8173B" w:rsidRDefault="00B8173B" w:rsidP="00B8173B">
      <w:pPr>
        <w:tabs>
          <w:tab w:val="left" w:pos="4320"/>
        </w:tabs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>W miarę możliwości Narodowa Agencja organizuje spotkanie</w:t>
      </w:r>
      <w:r w:rsidR="006D3E02">
        <w:rPr>
          <w:rFonts w:ascii="Times New Roman" w:eastAsiaTheme="minorHAnsi" w:hAnsi="Times New Roman"/>
        </w:rPr>
        <w:t xml:space="preserve"> stacjonarne</w:t>
      </w:r>
      <w:r w:rsidRPr="00B8173B">
        <w:rPr>
          <w:rFonts w:ascii="Times New Roman" w:eastAsiaTheme="minorHAnsi" w:hAnsi="Times New Roman"/>
        </w:rPr>
        <w:t xml:space="preserve"> </w:t>
      </w:r>
      <w:r w:rsidR="006D3E02">
        <w:rPr>
          <w:rFonts w:ascii="Times New Roman" w:eastAsiaTheme="minorHAnsi" w:hAnsi="Times New Roman"/>
        </w:rPr>
        <w:t xml:space="preserve"> i online </w:t>
      </w:r>
      <w:r w:rsidRPr="00B8173B">
        <w:rPr>
          <w:rFonts w:ascii="Times New Roman" w:eastAsiaTheme="minorHAnsi" w:hAnsi="Times New Roman"/>
        </w:rPr>
        <w:t>wszystkich trenerów z Narodową Agencją w celu określenia planów na przyszłość, wymiany doświadczeń i pomysłów, utrzymywania wspólnych standardów programowych</w:t>
      </w:r>
      <w:r w:rsidR="006D3E02">
        <w:rPr>
          <w:rFonts w:ascii="Times New Roman" w:eastAsiaTheme="minorHAnsi" w:hAnsi="Times New Roman"/>
        </w:rPr>
        <w:t xml:space="preserve">, doszkalania członków zespołu w zakresie kompetencji </w:t>
      </w:r>
    </w:p>
    <w:p w14:paraId="249497A0" w14:textId="6744F110" w:rsidR="003B7792" w:rsidRDefault="003B7792" w:rsidP="00B8173B">
      <w:pPr>
        <w:tabs>
          <w:tab w:val="left" w:pos="4320"/>
        </w:tabs>
        <w:spacing w:before="1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Spotkania</w:t>
      </w:r>
      <w:r w:rsidR="006D3E02">
        <w:rPr>
          <w:rFonts w:ascii="Times New Roman" w:eastAsiaTheme="minorHAnsi" w:hAnsi="Times New Roman"/>
        </w:rPr>
        <w:t xml:space="preserve"> stacjonarne </w:t>
      </w:r>
      <w:r>
        <w:rPr>
          <w:rFonts w:ascii="Times New Roman" w:eastAsiaTheme="minorHAnsi" w:hAnsi="Times New Roman"/>
        </w:rPr>
        <w:t xml:space="preserve">organizowane są maksymalnie 2 razy w roku, a ich data ustalana jest z wyprzedzeniem. </w:t>
      </w:r>
    </w:p>
    <w:p w14:paraId="3BF20E92" w14:textId="65A7745F" w:rsidR="006D3E02" w:rsidRDefault="006D3E02" w:rsidP="00B8173B">
      <w:pPr>
        <w:tabs>
          <w:tab w:val="left" w:pos="4320"/>
        </w:tabs>
        <w:spacing w:before="1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Spotkania online organizowane są nie częściej niż raz na kwartał. Ich celem jest podsumowanie bieżącej współpracy i najistotniejszych kwestii związanych z realizacją szkoleń. </w:t>
      </w:r>
    </w:p>
    <w:p w14:paraId="36087A9F" w14:textId="77777777" w:rsidR="00B8173B" w:rsidRPr="00B8173B" w:rsidRDefault="00B8173B" w:rsidP="00B8173B">
      <w:pPr>
        <w:tabs>
          <w:tab w:val="left" w:pos="4320"/>
        </w:tabs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>W miarę potrzeb/zainteresowań</w:t>
      </w:r>
      <w:r w:rsidR="0000304E">
        <w:rPr>
          <w:rFonts w:ascii="Times New Roman" w:eastAsiaTheme="minorHAnsi" w:hAnsi="Times New Roman"/>
        </w:rPr>
        <w:t>/możliwości</w:t>
      </w:r>
      <w:r w:rsidRPr="00B8173B">
        <w:rPr>
          <w:rFonts w:ascii="Times New Roman" w:eastAsiaTheme="minorHAnsi" w:hAnsi="Times New Roman"/>
        </w:rPr>
        <w:t>, NA organizuje szkolenia uzupełniające kwalifikacje kadry, spotkania trenerów polskich z trenerami z innych krajów, wysyła na szkolenia zagraniczne.</w:t>
      </w:r>
    </w:p>
    <w:p w14:paraId="7E54F808" w14:textId="77777777" w:rsidR="00B8173B" w:rsidRPr="00B8173B" w:rsidRDefault="00B8173B" w:rsidP="00B8173B">
      <w:pPr>
        <w:tabs>
          <w:tab w:val="left" w:pos="4320"/>
        </w:tabs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>NA przekazuje trenerom publikacje dotyczące Programu Erasmus+ i Europejskiego Korpusu Solidarności (T-</w:t>
      </w:r>
      <w:proofErr w:type="spellStart"/>
      <w:r w:rsidRPr="00B8173B">
        <w:rPr>
          <w:rFonts w:ascii="Times New Roman" w:eastAsiaTheme="minorHAnsi" w:hAnsi="Times New Roman"/>
        </w:rPr>
        <w:t>Kits</w:t>
      </w:r>
      <w:proofErr w:type="spellEnd"/>
      <w:r w:rsidRPr="00B8173B">
        <w:rPr>
          <w:rFonts w:ascii="Times New Roman" w:eastAsiaTheme="minorHAnsi" w:hAnsi="Times New Roman"/>
        </w:rPr>
        <w:t>, raporty z ciekawych seminariów, materiały szkoleniowe SALTO-</w:t>
      </w:r>
      <w:proofErr w:type="spellStart"/>
      <w:r w:rsidRPr="00B8173B">
        <w:rPr>
          <w:rFonts w:ascii="Times New Roman" w:eastAsiaTheme="minorHAnsi" w:hAnsi="Times New Roman"/>
        </w:rPr>
        <w:t>Youth</w:t>
      </w:r>
      <w:proofErr w:type="spellEnd"/>
      <w:r w:rsidRPr="00B8173B">
        <w:rPr>
          <w:rFonts w:ascii="Times New Roman" w:eastAsiaTheme="minorHAnsi" w:hAnsi="Times New Roman"/>
        </w:rPr>
        <w:t>,</w:t>
      </w:r>
      <w:r w:rsidR="00F91393">
        <w:rPr>
          <w:rFonts w:ascii="Times New Roman" w:eastAsiaTheme="minorHAnsi" w:hAnsi="Times New Roman"/>
        </w:rPr>
        <w:t xml:space="preserve"> </w:t>
      </w:r>
      <w:proofErr w:type="spellStart"/>
      <w:r w:rsidR="00F91393">
        <w:rPr>
          <w:rFonts w:ascii="Times New Roman" w:eastAsiaTheme="minorHAnsi" w:hAnsi="Times New Roman"/>
        </w:rPr>
        <w:t>European</w:t>
      </w:r>
      <w:proofErr w:type="spellEnd"/>
      <w:r w:rsidR="00F91393">
        <w:rPr>
          <w:rFonts w:ascii="Times New Roman" w:eastAsiaTheme="minorHAnsi" w:hAnsi="Times New Roman"/>
        </w:rPr>
        <w:t xml:space="preserve"> </w:t>
      </w:r>
      <w:proofErr w:type="spellStart"/>
      <w:r w:rsidR="00F91393">
        <w:rPr>
          <w:rFonts w:ascii="Times New Roman" w:eastAsiaTheme="minorHAnsi" w:hAnsi="Times New Roman"/>
        </w:rPr>
        <w:t>Solidarity</w:t>
      </w:r>
      <w:proofErr w:type="spellEnd"/>
      <w:r w:rsidR="00F91393">
        <w:rPr>
          <w:rFonts w:ascii="Times New Roman" w:eastAsiaTheme="minorHAnsi" w:hAnsi="Times New Roman"/>
        </w:rPr>
        <w:t xml:space="preserve"> </w:t>
      </w:r>
      <w:proofErr w:type="spellStart"/>
      <w:r w:rsidR="00F91393">
        <w:rPr>
          <w:rFonts w:ascii="Times New Roman" w:eastAsiaTheme="minorHAnsi" w:hAnsi="Times New Roman"/>
        </w:rPr>
        <w:t>Corps</w:t>
      </w:r>
      <w:proofErr w:type="spellEnd"/>
      <w:r w:rsidR="00F91393">
        <w:rPr>
          <w:rFonts w:ascii="Times New Roman" w:eastAsiaTheme="minorHAnsi" w:hAnsi="Times New Roman"/>
        </w:rPr>
        <w:t xml:space="preserve"> Resource Center</w:t>
      </w:r>
      <w:r w:rsidRPr="00B8173B">
        <w:rPr>
          <w:rFonts w:ascii="Times New Roman" w:eastAsiaTheme="minorHAnsi" w:hAnsi="Times New Roman"/>
        </w:rPr>
        <w:t xml:space="preserve"> etc.)</w:t>
      </w:r>
    </w:p>
    <w:p w14:paraId="1CBC35AE" w14:textId="77777777" w:rsidR="00B8173B" w:rsidRPr="00FA05E0" w:rsidRDefault="00B8173B" w:rsidP="00B8173B">
      <w:pPr>
        <w:pStyle w:val="Nagwek1"/>
        <w:spacing w:before="120"/>
        <w:rPr>
          <w:rFonts w:ascii="Times New Roman" w:eastAsiaTheme="minorHAnsi" w:hAnsi="Times New Roman"/>
          <w:bCs/>
          <w:color w:val="4F81BD" w:themeColor="accent1"/>
          <w:sz w:val="26"/>
          <w:szCs w:val="26"/>
          <w:lang w:eastAsia="en-US"/>
        </w:rPr>
      </w:pPr>
      <w:r w:rsidRPr="00FA05E0">
        <w:rPr>
          <w:rFonts w:ascii="Times New Roman" w:eastAsiaTheme="minorHAnsi" w:hAnsi="Times New Roman"/>
          <w:bCs/>
          <w:color w:val="4F81BD" w:themeColor="accent1"/>
          <w:sz w:val="26"/>
          <w:szCs w:val="26"/>
          <w:lang w:eastAsia="en-US"/>
        </w:rPr>
        <w:t>Umowa</w:t>
      </w:r>
    </w:p>
    <w:p w14:paraId="7B6427E7" w14:textId="77777777" w:rsidR="00B8173B" w:rsidRPr="00B8173B" w:rsidRDefault="00B8173B" w:rsidP="00B8173B">
      <w:pPr>
        <w:spacing w:before="120" w:after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>Każdy z trenerów prowadzi szkolenia powierzone mu przez Narodową Agencję w oparciu o  umowę.</w:t>
      </w:r>
    </w:p>
    <w:p w14:paraId="4C5BC500" w14:textId="77777777" w:rsidR="00B8173B" w:rsidRPr="00B8173B" w:rsidRDefault="00B8173B" w:rsidP="00B8173B">
      <w:pPr>
        <w:spacing w:before="120" w:after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>Narodowa Agencja może rozwiązać umowę ze skutkiem natychmiastowym, jeżeli trener nie będzie wywiązywał się z przyjętych na siebie obowiązków wynikających z niniejszych zasad i przyjętego kalendarza szkoleń.</w:t>
      </w:r>
    </w:p>
    <w:p w14:paraId="77A1630B" w14:textId="77777777" w:rsidR="00B8173B" w:rsidRPr="00FA05E0" w:rsidRDefault="00FA05E0" w:rsidP="00B8173B">
      <w:pPr>
        <w:spacing w:before="120"/>
        <w:jc w:val="both"/>
        <w:rPr>
          <w:rFonts w:ascii="Times New Roman" w:eastAsiaTheme="minorHAnsi" w:hAnsi="Times New Roman"/>
          <w:b/>
          <w:bCs/>
          <w:color w:val="4F81BD" w:themeColor="accent1"/>
          <w:sz w:val="26"/>
          <w:szCs w:val="26"/>
        </w:rPr>
      </w:pPr>
      <w:r w:rsidRPr="00FA05E0">
        <w:rPr>
          <w:rFonts w:ascii="Times New Roman" w:eastAsiaTheme="minorHAnsi" w:hAnsi="Times New Roman"/>
          <w:b/>
          <w:bCs/>
          <w:color w:val="4F81BD" w:themeColor="accent1"/>
          <w:sz w:val="26"/>
          <w:szCs w:val="26"/>
        </w:rPr>
        <w:t>Raporty merytoryczne</w:t>
      </w:r>
    </w:p>
    <w:p w14:paraId="0561993B" w14:textId="77777777" w:rsidR="00B8173B" w:rsidRPr="00B8173B" w:rsidRDefault="00B8173B" w:rsidP="00B8173B">
      <w:pPr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>Po każdym odbytym szkoleniu trenerzy przygotowują raporty trenerskie obejmujące w szczególności:</w:t>
      </w:r>
    </w:p>
    <w:p w14:paraId="0C402635" w14:textId="77777777" w:rsidR="00B8173B" w:rsidRPr="00B8173B" w:rsidRDefault="00B8173B" w:rsidP="00B8173B">
      <w:pPr>
        <w:numPr>
          <w:ilvl w:val="0"/>
          <w:numId w:val="1"/>
        </w:numPr>
        <w:tabs>
          <w:tab w:val="left" w:pos="4320"/>
        </w:tabs>
        <w:spacing w:before="120" w:after="0" w:line="240" w:lineRule="auto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>zrealizowany program;</w:t>
      </w:r>
    </w:p>
    <w:p w14:paraId="14067475" w14:textId="77777777" w:rsidR="00B8173B" w:rsidRPr="00B8173B" w:rsidRDefault="00B8173B" w:rsidP="00B8173B">
      <w:pPr>
        <w:numPr>
          <w:ilvl w:val="0"/>
          <w:numId w:val="1"/>
        </w:numPr>
        <w:tabs>
          <w:tab w:val="left" w:pos="4320"/>
        </w:tabs>
        <w:spacing w:before="120" w:after="0" w:line="240" w:lineRule="auto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>swoje uwagi do programu;</w:t>
      </w:r>
    </w:p>
    <w:p w14:paraId="56AE5EA1" w14:textId="0564FD45" w:rsidR="00B8173B" w:rsidRPr="00B8173B" w:rsidRDefault="00B8173B" w:rsidP="00B8173B">
      <w:pPr>
        <w:numPr>
          <w:ilvl w:val="0"/>
          <w:numId w:val="1"/>
        </w:numPr>
        <w:tabs>
          <w:tab w:val="left" w:pos="4320"/>
        </w:tabs>
        <w:spacing w:before="120" w:after="0" w:line="240" w:lineRule="auto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 xml:space="preserve">ewaluację szkolenia </w:t>
      </w:r>
      <w:r w:rsidR="008A439E">
        <w:rPr>
          <w:rFonts w:ascii="Times New Roman" w:eastAsiaTheme="minorHAnsi" w:hAnsi="Times New Roman"/>
        </w:rPr>
        <w:t>uczestników</w:t>
      </w:r>
      <w:r w:rsidRPr="00B8173B">
        <w:rPr>
          <w:rFonts w:ascii="Times New Roman" w:eastAsiaTheme="minorHAnsi" w:hAnsi="Times New Roman"/>
        </w:rPr>
        <w:t>;</w:t>
      </w:r>
    </w:p>
    <w:p w14:paraId="7A71342E" w14:textId="77777777" w:rsidR="00B8173B" w:rsidRPr="00B8173B" w:rsidRDefault="00B8173B" w:rsidP="00B8173B">
      <w:pPr>
        <w:numPr>
          <w:ilvl w:val="0"/>
          <w:numId w:val="1"/>
        </w:numPr>
        <w:tabs>
          <w:tab w:val="left" w:pos="4320"/>
        </w:tabs>
        <w:spacing w:before="120" w:after="0" w:line="240" w:lineRule="auto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>ogólne uwagi o grupie i dynamice szkolenia;</w:t>
      </w:r>
    </w:p>
    <w:p w14:paraId="63EBC5EA" w14:textId="77777777" w:rsidR="00B8173B" w:rsidRPr="00B8173B" w:rsidRDefault="00B8173B" w:rsidP="00B8173B">
      <w:pPr>
        <w:numPr>
          <w:ilvl w:val="0"/>
          <w:numId w:val="1"/>
        </w:numPr>
        <w:tabs>
          <w:tab w:val="left" w:pos="4320"/>
        </w:tabs>
        <w:spacing w:before="120" w:after="0" w:line="240" w:lineRule="auto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>spostrzeżenia dotyczące wywiązywania się organizacji wysyłających i przyjmujących ze swoich obowiązków (sprawy pilne muszą być zakomunikowane Narodowej Agencji natychmiast po ich zidentyfikowaniu przez trenera!).</w:t>
      </w:r>
    </w:p>
    <w:p w14:paraId="67148FED" w14:textId="77777777" w:rsidR="00B8173B" w:rsidRPr="00B8173B" w:rsidRDefault="00F91393" w:rsidP="00B8173B">
      <w:pPr>
        <w:tabs>
          <w:tab w:val="left" w:pos="4320"/>
        </w:tabs>
        <w:spacing w:before="1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R</w:t>
      </w:r>
      <w:r w:rsidR="00B8173B" w:rsidRPr="00B8173B">
        <w:rPr>
          <w:rFonts w:ascii="Times New Roman" w:eastAsiaTheme="minorHAnsi" w:hAnsi="Times New Roman"/>
        </w:rPr>
        <w:t xml:space="preserve">aporty powinny być wysłane mailem do osoby koordynującej szkolenia do Narodowej Agencji możliwie najszybciej, jednak </w:t>
      </w:r>
      <w:r w:rsidR="00B8173B" w:rsidRPr="00752ED1">
        <w:rPr>
          <w:rFonts w:ascii="Times New Roman" w:eastAsiaTheme="minorHAnsi" w:hAnsi="Times New Roman"/>
          <w:u w:val="single"/>
        </w:rPr>
        <w:t>nie później</w:t>
      </w:r>
      <w:r w:rsidR="00B8173B" w:rsidRPr="00B8173B">
        <w:rPr>
          <w:rFonts w:ascii="Times New Roman" w:eastAsiaTheme="minorHAnsi" w:hAnsi="Times New Roman"/>
        </w:rPr>
        <w:t xml:space="preserve"> niż </w:t>
      </w:r>
      <w:r w:rsidR="00AD1447" w:rsidRPr="00FC4737">
        <w:rPr>
          <w:rFonts w:ascii="Times New Roman" w:eastAsiaTheme="minorHAnsi" w:hAnsi="Times New Roman"/>
        </w:rPr>
        <w:t xml:space="preserve">7 </w:t>
      </w:r>
      <w:r w:rsidR="00AD1447" w:rsidRPr="00AD1447">
        <w:rPr>
          <w:rFonts w:ascii="Times New Roman" w:eastAsiaTheme="minorHAnsi" w:hAnsi="Times New Roman"/>
          <w:b/>
        </w:rPr>
        <w:t>dni</w:t>
      </w:r>
      <w:r w:rsidR="00FA05E0">
        <w:rPr>
          <w:rFonts w:ascii="Times New Roman" w:eastAsiaTheme="minorHAnsi" w:hAnsi="Times New Roman"/>
        </w:rPr>
        <w:t xml:space="preserve"> </w:t>
      </w:r>
      <w:r w:rsidR="00B8173B" w:rsidRPr="00B8173B">
        <w:rPr>
          <w:rFonts w:ascii="Times New Roman" w:eastAsiaTheme="minorHAnsi" w:hAnsi="Times New Roman"/>
        </w:rPr>
        <w:t>od zakończenia szkolenia.</w:t>
      </w:r>
    </w:p>
    <w:p w14:paraId="1AE262D9" w14:textId="77777777" w:rsidR="00B8173B" w:rsidRPr="00B8173B" w:rsidRDefault="00B8173B" w:rsidP="00B8173B">
      <w:pPr>
        <w:tabs>
          <w:tab w:val="left" w:pos="4320"/>
        </w:tabs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 xml:space="preserve">Ponadto trener wysyła skrócony raport do organizacji przyjmującej/koordynującej </w:t>
      </w:r>
      <w:r w:rsidR="00F91393">
        <w:rPr>
          <w:rFonts w:ascii="Times New Roman" w:eastAsiaTheme="minorHAnsi" w:hAnsi="Times New Roman"/>
        </w:rPr>
        <w:t>uczestników projektów EKS.</w:t>
      </w:r>
    </w:p>
    <w:p w14:paraId="79F6D9F2" w14:textId="77777777" w:rsidR="00B8173B" w:rsidRPr="00FA05E0" w:rsidRDefault="00B8173B" w:rsidP="00B8173B">
      <w:pPr>
        <w:pStyle w:val="Nagwek1"/>
        <w:spacing w:before="120"/>
        <w:rPr>
          <w:rFonts w:ascii="Times New Roman" w:eastAsiaTheme="minorHAnsi" w:hAnsi="Times New Roman"/>
          <w:bCs/>
          <w:color w:val="4F81BD" w:themeColor="accent1"/>
          <w:sz w:val="26"/>
          <w:szCs w:val="26"/>
          <w:lang w:eastAsia="en-US"/>
        </w:rPr>
      </w:pPr>
      <w:r w:rsidRPr="00FA05E0">
        <w:rPr>
          <w:rFonts w:ascii="Times New Roman" w:eastAsiaTheme="minorHAnsi" w:hAnsi="Times New Roman"/>
          <w:bCs/>
          <w:color w:val="4F81BD" w:themeColor="accent1"/>
          <w:sz w:val="26"/>
          <w:szCs w:val="26"/>
          <w:lang w:eastAsia="en-US"/>
        </w:rPr>
        <w:lastRenderedPageBreak/>
        <w:t xml:space="preserve">Kwestie </w:t>
      </w:r>
      <w:r w:rsidR="00FA05E0">
        <w:rPr>
          <w:rFonts w:ascii="Times New Roman" w:eastAsiaTheme="minorHAnsi" w:hAnsi="Times New Roman"/>
          <w:bCs/>
          <w:color w:val="4F81BD" w:themeColor="accent1"/>
          <w:sz w:val="26"/>
          <w:szCs w:val="26"/>
          <w:lang w:eastAsia="en-US"/>
        </w:rPr>
        <w:t>Finansowe</w:t>
      </w:r>
    </w:p>
    <w:p w14:paraId="0E14252F" w14:textId="0E54F3B2" w:rsidR="00B8173B" w:rsidRDefault="00B8173B" w:rsidP="00B8173B">
      <w:pPr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 xml:space="preserve">Za poprowadzenie szkolenia każdy trener otrzymuje wynagrodzenie określone w umowie oraz </w:t>
      </w:r>
      <w:r w:rsidR="008A439E">
        <w:rPr>
          <w:rFonts w:ascii="Times New Roman" w:eastAsiaTheme="minorHAnsi" w:hAnsi="Times New Roman"/>
        </w:rPr>
        <w:t xml:space="preserve">NA pokrywa </w:t>
      </w:r>
      <w:r w:rsidRPr="00B8173B">
        <w:rPr>
          <w:rFonts w:ascii="Times New Roman" w:eastAsiaTheme="minorHAnsi" w:hAnsi="Times New Roman"/>
        </w:rPr>
        <w:t>pełne koszty zakwaterowania i wyżywienia w trakcie szkolenia</w:t>
      </w:r>
      <w:r w:rsidR="0043518C">
        <w:rPr>
          <w:rFonts w:ascii="Times New Roman" w:eastAsiaTheme="minorHAnsi" w:hAnsi="Times New Roman"/>
        </w:rPr>
        <w:t xml:space="preserve"> lub </w:t>
      </w:r>
      <w:r w:rsidR="00EB0CA5">
        <w:rPr>
          <w:rFonts w:ascii="Times New Roman" w:eastAsiaTheme="minorHAnsi" w:hAnsi="Times New Roman"/>
        </w:rPr>
        <w:t xml:space="preserve">eksperckiego </w:t>
      </w:r>
      <w:r w:rsidR="0043518C">
        <w:rPr>
          <w:rFonts w:ascii="Times New Roman" w:eastAsiaTheme="minorHAnsi" w:hAnsi="Times New Roman"/>
        </w:rPr>
        <w:t>spotkania roboczego z NA</w:t>
      </w:r>
      <w:r w:rsidRPr="00B8173B">
        <w:rPr>
          <w:rFonts w:ascii="Times New Roman" w:eastAsiaTheme="minorHAnsi" w:hAnsi="Times New Roman"/>
        </w:rPr>
        <w:t xml:space="preserve">. </w:t>
      </w:r>
    </w:p>
    <w:p w14:paraId="23173C63" w14:textId="011E6074" w:rsidR="00EB0CA5" w:rsidRDefault="00EB0CA5" w:rsidP="00B8173B">
      <w:pPr>
        <w:spacing w:before="120"/>
        <w:jc w:val="both"/>
        <w:rPr>
          <w:rFonts w:ascii="Times New Roman" w:eastAsiaTheme="minorHAnsi" w:hAnsi="Times New Roman"/>
        </w:rPr>
      </w:pPr>
      <w:bookmarkStart w:id="0" w:name="_GoBack"/>
      <w:r>
        <w:rPr>
          <w:rFonts w:ascii="Times New Roman" w:eastAsiaTheme="minorHAnsi" w:hAnsi="Times New Roman"/>
        </w:rPr>
        <w:t>Trener w zgłoszeniu swoje</w:t>
      </w:r>
      <w:r w:rsidR="007963B0">
        <w:rPr>
          <w:rFonts w:ascii="Times New Roman" w:eastAsiaTheme="minorHAnsi" w:hAnsi="Times New Roman"/>
        </w:rPr>
        <w:t>j</w:t>
      </w:r>
      <w:r>
        <w:rPr>
          <w:rFonts w:ascii="Times New Roman" w:eastAsiaTheme="minorHAnsi" w:hAnsi="Times New Roman"/>
        </w:rPr>
        <w:t xml:space="preserve"> kandydatury wskazuje adres zamieszkania.</w:t>
      </w:r>
      <w:r w:rsidR="005F2B62">
        <w:rPr>
          <w:rFonts w:ascii="Times New Roman" w:eastAsiaTheme="minorHAnsi" w:hAnsi="Times New Roman"/>
        </w:rPr>
        <w:t xml:space="preserve"> Stawka trenerska za przeprowadzenie wynagrodzenia opiera się na bazowej stawce za przeprowadzenie szkolenia. Jeżeli szkolenie prowadzone jest poza miejscem zamieszkania trenera, wynagrodzenie zostaje odpowiednio zwiększone.</w:t>
      </w:r>
    </w:p>
    <w:p w14:paraId="46BD1D83" w14:textId="5563B0C9" w:rsidR="005F2B62" w:rsidRPr="005F2B62" w:rsidRDefault="005F2B62" w:rsidP="005F2B62">
      <w:pPr>
        <w:spacing w:before="1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W</w:t>
      </w:r>
      <w:r w:rsidRPr="005F2B62">
        <w:rPr>
          <w:rFonts w:ascii="Times New Roman" w:eastAsiaTheme="minorHAnsi" w:hAnsi="Times New Roman"/>
        </w:rPr>
        <w:t xml:space="preserve"> przypadku gdy szkolenie ma formę online liczba godzin szkolenia/przygotowania/ewaluacji ustalana jest indywidulanie z trenerem; nie może przekroczyć maksymalnej liczby godzin za dane szkol</w:t>
      </w:r>
      <w:r>
        <w:rPr>
          <w:rFonts w:ascii="Times New Roman" w:eastAsiaTheme="minorHAnsi" w:hAnsi="Times New Roman"/>
        </w:rPr>
        <w:t>enie wskazanej w OPZ.</w:t>
      </w:r>
      <w:r w:rsidRPr="005F2B62">
        <w:rPr>
          <w:rFonts w:ascii="Times New Roman" w:eastAsiaTheme="minorHAnsi" w:hAnsi="Times New Roman"/>
        </w:rPr>
        <w:tab/>
      </w:r>
      <w:r w:rsidRPr="005F2B62">
        <w:rPr>
          <w:rFonts w:ascii="Times New Roman" w:eastAsiaTheme="minorHAnsi" w:hAnsi="Times New Roman"/>
        </w:rPr>
        <w:tab/>
      </w:r>
      <w:r w:rsidRPr="005F2B62">
        <w:rPr>
          <w:rFonts w:ascii="Times New Roman" w:eastAsiaTheme="minorHAnsi" w:hAnsi="Times New Roman"/>
        </w:rPr>
        <w:tab/>
      </w:r>
      <w:r w:rsidRPr="005F2B62">
        <w:rPr>
          <w:rFonts w:ascii="Times New Roman" w:eastAsiaTheme="minorHAnsi" w:hAnsi="Times New Roman"/>
        </w:rPr>
        <w:tab/>
      </w:r>
    </w:p>
    <w:p w14:paraId="1EE7B8B5" w14:textId="4AC34EEC" w:rsidR="005F2B62" w:rsidRDefault="005F2B62" w:rsidP="005F2B62">
      <w:pPr>
        <w:spacing w:before="1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W</w:t>
      </w:r>
      <w:r w:rsidRPr="005F2B62">
        <w:rPr>
          <w:rFonts w:ascii="Times New Roman" w:eastAsiaTheme="minorHAnsi" w:hAnsi="Times New Roman"/>
        </w:rPr>
        <w:t xml:space="preserve"> przypadku gdy istnieje potrzeba dostosowania formy szkolenia do specyficznych potrzeb grupy liczba godzin szkolenia/przygotowania/ewaluacji ustalana jest indywidulanie z trenerem; nie może przekroczyć maksymalnej liczby godzin za dane szkolenie</w:t>
      </w:r>
      <w:r w:rsidR="00C11190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wskazanej w OPZ.</w:t>
      </w:r>
    </w:p>
    <w:p w14:paraId="6021F345" w14:textId="1B2824F3" w:rsidR="005F2B62" w:rsidRPr="005F2B62" w:rsidRDefault="005F2B62" w:rsidP="005F2B62">
      <w:pPr>
        <w:spacing w:before="1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W przypadku gdy istnieje potrzeba dopasowania formy szkolenia do specyficznych potrzeb grupy liczba uczestników szkolenia może być zmodyfikowana adekwatnie.</w:t>
      </w:r>
      <w:r w:rsidRPr="005F2B62">
        <w:rPr>
          <w:rFonts w:ascii="Times New Roman" w:eastAsiaTheme="minorHAnsi" w:hAnsi="Times New Roman"/>
        </w:rPr>
        <w:tab/>
      </w:r>
      <w:r w:rsidRPr="005F2B62">
        <w:rPr>
          <w:rFonts w:ascii="Times New Roman" w:eastAsiaTheme="minorHAnsi" w:hAnsi="Times New Roman"/>
        </w:rPr>
        <w:tab/>
      </w:r>
      <w:r w:rsidRPr="005F2B62">
        <w:rPr>
          <w:rFonts w:ascii="Times New Roman" w:eastAsiaTheme="minorHAnsi" w:hAnsi="Times New Roman"/>
        </w:rPr>
        <w:tab/>
      </w:r>
      <w:r w:rsidRPr="005F2B62">
        <w:rPr>
          <w:rFonts w:ascii="Times New Roman" w:eastAsiaTheme="minorHAnsi" w:hAnsi="Times New Roman"/>
        </w:rPr>
        <w:tab/>
      </w:r>
    </w:p>
    <w:p w14:paraId="7A4B1567" w14:textId="5FB0437E" w:rsidR="005F2B62" w:rsidRDefault="005F2B62" w:rsidP="005F2B62">
      <w:pPr>
        <w:spacing w:before="120"/>
        <w:jc w:val="both"/>
        <w:rPr>
          <w:rFonts w:ascii="Times New Roman" w:eastAsiaTheme="minorHAnsi" w:hAnsi="Times New Roman"/>
        </w:rPr>
      </w:pPr>
      <w:r w:rsidRPr="005F2B62">
        <w:rPr>
          <w:rFonts w:ascii="Times New Roman" w:eastAsiaTheme="minorHAnsi" w:hAnsi="Times New Roman"/>
        </w:rPr>
        <w:t>1 godzina szkoleniowa= 60 minut</w:t>
      </w:r>
      <w:r w:rsidRPr="005F2B62">
        <w:rPr>
          <w:rFonts w:ascii="Times New Roman" w:eastAsiaTheme="minorHAnsi" w:hAnsi="Times New Roman"/>
        </w:rPr>
        <w:tab/>
      </w:r>
    </w:p>
    <w:bookmarkEnd w:id="0"/>
    <w:p w14:paraId="773F2CC3" w14:textId="1DE947C2" w:rsidR="008A439E" w:rsidRDefault="008A439E" w:rsidP="00B8173B">
      <w:pPr>
        <w:spacing w:before="1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Za udział w</w:t>
      </w:r>
      <w:r w:rsidR="00EB0CA5">
        <w:rPr>
          <w:rFonts w:ascii="Times New Roman" w:eastAsiaTheme="minorHAnsi" w:hAnsi="Times New Roman"/>
        </w:rPr>
        <w:t xml:space="preserve"> eksperckim</w:t>
      </w:r>
      <w:r>
        <w:rPr>
          <w:rFonts w:ascii="Times New Roman" w:eastAsiaTheme="minorHAnsi" w:hAnsi="Times New Roman"/>
        </w:rPr>
        <w:t xml:space="preserve"> spotkaniu stacjonarnym trener otrzymuje </w:t>
      </w:r>
      <w:r w:rsidR="00EB0CA5">
        <w:rPr>
          <w:rFonts w:ascii="Times New Roman" w:eastAsiaTheme="minorHAnsi" w:hAnsi="Times New Roman"/>
        </w:rPr>
        <w:t>zryczałtowane wynagrodzenie.</w:t>
      </w:r>
    </w:p>
    <w:p w14:paraId="1787295E" w14:textId="77777777" w:rsidR="005F2B62" w:rsidRDefault="008A439E" w:rsidP="00B8173B">
      <w:pPr>
        <w:pStyle w:val="Nagwek1"/>
        <w:spacing w:before="12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Za udział w spotkaniu online trener otrzymuje zryczałtowane wynagrodzenie.</w:t>
      </w:r>
    </w:p>
    <w:p w14:paraId="35E330C0" w14:textId="6E1E3293" w:rsidR="00B8173B" w:rsidRPr="00B8173B" w:rsidRDefault="00B8173B" w:rsidP="00B8173B">
      <w:pPr>
        <w:pStyle w:val="Nagwek1"/>
        <w:spacing w:before="120"/>
        <w:rPr>
          <w:rFonts w:ascii="Times New Roman" w:eastAsiaTheme="minorHAnsi" w:hAnsi="Times New Roman"/>
          <w:b w:val="0"/>
          <w:sz w:val="22"/>
          <w:szCs w:val="22"/>
          <w:lang w:eastAsia="en-US"/>
        </w:rPr>
      </w:pPr>
      <w:r w:rsidRPr="00B8173B">
        <w:rPr>
          <w:rFonts w:ascii="Times New Roman" w:eastAsiaTheme="minorHAnsi" w:hAnsi="Times New Roman"/>
          <w:b w:val="0"/>
          <w:sz w:val="22"/>
          <w:szCs w:val="22"/>
          <w:lang w:eastAsia="en-US"/>
        </w:rPr>
        <w:t>Ubezpieczeni</w:t>
      </w:r>
      <w:r w:rsidR="00F91393">
        <w:rPr>
          <w:rFonts w:ascii="Times New Roman" w:eastAsiaTheme="minorHAnsi" w:hAnsi="Times New Roman"/>
          <w:b w:val="0"/>
          <w:sz w:val="22"/>
          <w:szCs w:val="22"/>
          <w:lang w:eastAsia="en-US"/>
        </w:rPr>
        <w:t xml:space="preserve">e trenera (zdrowotne, NW i OC) </w:t>
      </w:r>
      <w:r w:rsidRPr="00B8173B">
        <w:rPr>
          <w:rFonts w:ascii="Times New Roman" w:eastAsiaTheme="minorHAnsi" w:hAnsi="Times New Roman"/>
          <w:b w:val="0"/>
          <w:sz w:val="22"/>
          <w:szCs w:val="22"/>
          <w:lang w:eastAsia="en-US"/>
        </w:rPr>
        <w:t>oraz koszty dojazdu na szkolenie leżą w gestii wykonawcy.</w:t>
      </w:r>
    </w:p>
    <w:p w14:paraId="67D203D3" w14:textId="77777777" w:rsidR="00B8173B" w:rsidRPr="00B8173B" w:rsidRDefault="00B8173B" w:rsidP="00B8173B">
      <w:pPr>
        <w:spacing w:before="120"/>
        <w:rPr>
          <w:rFonts w:ascii="Times New Roman" w:eastAsiaTheme="minorHAnsi" w:hAnsi="Times New Roman"/>
        </w:rPr>
      </w:pPr>
    </w:p>
    <w:p w14:paraId="7EE999D4" w14:textId="77777777" w:rsidR="00B8173B" w:rsidRPr="00752ED1" w:rsidRDefault="00752ED1" w:rsidP="00B8173B">
      <w:pPr>
        <w:pStyle w:val="Nagwek1"/>
        <w:spacing w:before="120"/>
        <w:rPr>
          <w:rFonts w:ascii="Times New Roman" w:eastAsiaTheme="minorHAnsi" w:hAnsi="Times New Roman"/>
          <w:bCs/>
          <w:color w:val="4F81BD" w:themeColor="accent1"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color w:val="4F81BD" w:themeColor="accent1"/>
          <w:sz w:val="26"/>
          <w:szCs w:val="26"/>
          <w:lang w:eastAsia="en-US"/>
        </w:rPr>
        <w:t>Sytuacje awaryjne</w:t>
      </w:r>
    </w:p>
    <w:p w14:paraId="62BF5499" w14:textId="77777777" w:rsidR="00B8173B" w:rsidRPr="00B8173B" w:rsidRDefault="00B8173B" w:rsidP="00B8173B">
      <w:pPr>
        <w:tabs>
          <w:tab w:val="left" w:pos="4320"/>
        </w:tabs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>W sytuacjach awaryjnych (np. zbyt mała liczba wolontariuszy, inne przyczyny niezależne) NA może odwołać zlecenie przeprowadzenia szkolenia.</w:t>
      </w:r>
    </w:p>
    <w:p w14:paraId="611D51B7" w14:textId="6E623F03" w:rsidR="00B8173B" w:rsidRPr="00B8173B" w:rsidRDefault="00B8173B" w:rsidP="00B8173B">
      <w:pPr>
        <w:tabs>
          <w:tab w:val="left" w:pos="4320"/>
        </w:tabs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 xml:space="preserve">NA informuje trenera o odwołaniu szkolenia na </w:t>
      </w:r>
      <w:r w:rsidR="0043518C">
        <w:rPr>
          <w:rFonts w:ascii="Times New Roman" w:eastAsiaTheme="minorHAnsi" w:hAnsi="Times New Roman"/>
        </w:rPr>
        <w:t>21</w:t>
      </w:r>
      <w:r w:rsidR="0043518C" w:rsidRPr="00B8173B">
        <w:rPr>
          <w:rFonts w:ascii="Times New Roman" w:eastAsiaTheme="minorHAnsi" w:hAnsi="Times New Roman"/>
        </w:rPr>
        <w:t xml:space="preserve"> </w:t>
      </w:r>
      <w:r w:rsidRPr="00B8173B">
        <w:rPr>
          <w:rFonts w:ascii="Times New Roman" w:eastAsiaTheme="minorHAnsi" w:hAnsi="Times New Roman"/>
        </w:rPr>
        <w:t xml:space="preserve">dni poprzedzających dzień rozpoczęcia szkolenia. </w:t>
      </w:r>
    </w:p>
    <w:p w14:paraId="3CD4B50B" w14:textId="77777777" w:rsidR="00B8173B" w:rsidRPr="00B8173B" w:rsidRDefault="00B8173B" w:rsidP="00B8173B">
      <w:pPr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>Jeżeli trener nie może przeprowadzić zaplanowanego</w:t>
      </w:r>
      <w:r w:rsidR="00752ED1">
        <w:rPr>
          <w:rFonts w:ascii="Times New Roman" w:eastAsiaTheme="minorHAnsi" w:hAnsi="Times New Roman"/>
        </w:rPr>
        <w:t xml:space="preserve"> szkolenie (choroba</w:t>
      </w:r>
      <w:r w:rsidRPr="00B8173B">
        <w:rPr>
          <w:rFonts w:ascii="Times New Roman" w:eastAsiaTheme="minorHAnsi" w:hAnsi="Times New Roman"/>
        </w:rPr>
        <w:t>, powody osobiste</w:t>
      </w:r>
      <w:r w:rsidR="00752ED1">
        <w:rPr>
          <w:rFonts w:ascii="Times New Roman" w:eastAsiaTheme="minorHAnsi" w:hAnsi="Times New Roman"/>
        </w:rPr>
        <w:t>, inne powody zawodowe</w:t>
      </w:r>
      <w:r w:rsidRPr="00B8173B">
        <w:rPr>
          <w:rFonts w:ascii="Times New Roman" w:eastAsiaTheme="minorHAnsi" w:hAnsi="Times New Roman"/>
        </w:rPr>
        <w:t xml:space="preserve"> itp.), wówczas powinien możliwie najwcześniej powiadomić o tym NA. </w:t>
      </w:r>
      <w:r w:rsidR="00752ED1" w:rsidRPr="00752ED1">
        <w:rPr>
          <w:rFonts w:ascii="Times New Roman" w:eastAsiaTheme="minorHAnsi" w:hAnsi="Times New Roman"/>
          <w:u w:val="single"/>
        </w:rPr>
        <w:t>Trener j</w:t>
      </w:r>
      <w:r w:rsidRPr="00752ED1">
        <w:rPr>
          <w:rFonts w:ascii="Times New Roman" w:eastAsiaTheme="minorHAnsi" w:hAnsi="Times New Roman"/>
          <w:u w:val="single"/>
        </w:rPr>
        <w:t xml:space="preserve">est wtedy zobowiązany do znalezienia zastępstwa spośród zespołu trenerów. </w:t>
      </w:r>
    </w:p>
    <w:p w14:paraId="47323F7C" w14:textId="0B2C3C6D" w:rsidR="00B8173B" w:rsidRDefault="00B8173B" w:rsidP="00B8173B">
      <w:pPr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 xml:space="preserve">Jeżeli trener zachoruje w trakcie szkolenia lub wystąpią inne okoliczności i tym samym nie będzie w stanie wykonywać swoich obowiązków wynikających z umowy, to jego honorarium zostanie pomniejszone o nieprzepracowane godziny. Aby uwzględnić koszty/nakłady poniesione przez trenera w związku z przygotowaniem oraz ewaluacją szkolenia stosowany jest następujący wariant wynagradzania: wynagrodzenie w wysokości wielokrotności stawki bazowej danego szkolenia wszystkich zajęć w </w:t>
      </w:r>
      <w:r w:rsidR="00752ED1" w:rsidRPr="00B8173B">
        <w:rPr>
          <w:rFonts w:ascii="Times New Roman" w:eastAsiaTheme="minorHAnsi" w:hAnsi="Times New Roman"/>
        </w:rPr>
        <w:t>prowadzeniu, których</w:t>
      </w:r>
      <w:r w:rsidRPr="00B8173B">
        <w:rPr>
          <w:rFonts w:ascii="Times New Roman" w:eastAsiaTheme="minorHAnsi" w:hAnsi="Times New Roman"/>
        </w:rPr>
        <w:t xml:space="preserve"> uczestniczył oraz kwotę za przygotowanie szkolenia proporcjonalnie do jego obecności na szkoleniu.</w:t>
      </w:r>
    </w:p>
    <w:p w14:paraId="3B16C57D" w14:textId="374AA748" w:rsidR="0043518C" w:rsidRDefault="0043518C" w:rsidP="00B8173B">
      <w:pPr>
        <w:spacing w:before="1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Jeżeli powyższa sytuacja skutkuje koniecznością poprowadzenia szkolenia przez tylko jednego trenera (brak możliwości znalezienia zastępstwa </w:t>
      </w:r>
      <w:r w:rsidRPr="00B66AAF">
        <w:rPr>
          <w:rFonts w:ascii="Times New Roman" w:eastAsiaTheme="minorHAnsi" w:hAnsi="Times New Roman"/>
          <w:i/>
        </w:rPr>
        <w:t>ad hoc</w:t>
      </w:r>
      <w:r>
        <w:rPr>
          <w:rFonts w:ascii="Times New Roman" w:eastAsiaTheme="minorHAnsi" w:hAnsi="Times New Roman"/>
        </w:rPr>
        <w:t>) trener prowadzący pozostałą część szkolenia otrzymuje 150%  należnego mu wynagrodzenia za pozostały czas prowadzonego indywidulanie szkolenia.</w:t>
      </w:r>
    </w:p>
    <w:p w14:paraId="46004E79" w14:textId="13A829B8" w:rsidR="005F2B62" w:rsidRDefault="005F2B62" w:rsidP="00B8173B">
      <w:pPr>
        <w:spacing w:before="1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>Powyższy zapis nie ma zastosowania w sytuacji gdy dane szkolenie jest zaplanowane z góry jako szkolenie prowadzone przez 1 trenera</w:t>
      </w:r>
    </w:p>
    <w:p w14:paraId="6DBA65BD" w14:textId="77777777" w:rsidR="00F91393" w:rsidRPr="00B8173B" w:rsidRDefault="00F91393" w:rsidP="00F91393">
      <w:pPr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>Trener jest zobowiązany niezwłocznie powiadomić Narodową Agencję o okolicznościach, które spowodowały przerwanie prowadzenia przez niego szkolenia.</w:t>
      </w:r>
    </w:p>
    <w:p w14:paraId="22DE00DE" w14:textId="77777777" w:rsidR="00752ED1" w:rsidRDefault="00752ED1" w:rsidP="00B8173B">
      <w:pPr>
        <w:spacing w:before="1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Jeżeli trenerzy decydują się na z</w:t>
      </w:r>
      <w:r w:rsidR="00F91393">
        <w:rPr>
          <w:rFonts w:ascii="Times New Roman" w:eastAsiaTheme="minorHAnsi" w:hAnsi="Times New Roman"/>
        </w:rPr>
        <w:t>a</w:t>
      </w:r>
      <w:r>
        <w:rPr>
          <w:rFonts w:ascii="Times New Roman" w:eastAsiaTheme="minorHAnsi" w:hAnsi="Times New Roman"/>
        </w:rPr>
        <w:t xml:space="preserve">mianę terminów szkoleń, </w:t>
      </w:r>
      <w:r w:rsidR="00F91393">
        <w:rPr>
          <w:rFonts w:ascii="Times New Roman" w:eastAsiaTheme="minorHAnsi" w:hAnsi="Times New Roman"/>
        </w:rPr>
        <w:t xml:space="preserve">o </w:t>
      </w:r>
      <w:r>
        <w:rPr>
          <w:rFonts w:ascii="Times New Roman" w:eastAsiaTheme="minorHAnsi" w:hAnsi="Times New Roman"/>
        </w:rPr>
        <w:t>fakcie zamiany informują NA.</w:t>
      </w:r>
    </w:p>
    <w:p w14:paraId="39D40C35" w14:textId="77777777" w:rsidR="00B8173B" w:rsidRPr="00752ED1" w:rsidRDefault="00752ED1" w:rsidP="00B8173B">
      <w:pPr>
        <w:spacing w:before="120"/>
        <w:jc w:val="both"/>
        <w:rPr>
          <w:rFonts w:ascii="Times New Roman" w:eastAsiaTheme="minorHAnsi" w:hAnsi="Times New Roman"/>
          <w:b/>
          <w:bCs/>
          <w:color w:val="4F81BD" w:themeColor="accent1"/>
          <w:sz w:val="26"/>
          <w:szCs w:val="26"/>
        </w:rPr>
      </w:pPr>
      <w:r w:rsidRPr="00752ED1">
        <w:rPr>
          <w:rFonts w:ascii="Times New Roman" w:eastAsiaTheme="minorHAnsi" w:hAnsi="Times New Roman"/>
          <w:b/>
          <w:bCs/>
          <w:color w:val="4F81BD" w:themeColor="accent1"/>
          <w:sz w:val="26"/>
          <w:szCs w:val="26"/>
        </w:rPr>
        <w:t>Inne</w:t>
      </w:r>
    </w:p>
    <w:p w14:paraId="16E512A4" w14:textId="74C17142" w:rsidR="00B8173B" w:rsidRPr="00B8173B" w:rsidRDefault="00B8173B" w:rsidP="00B8173B">
      <w:pPr>
        <w:tabs>
          <w:tab w:val="left" w:pos="4320"/>
        </w:tabs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 xml:space="preserve">Narodowa Agencja zastrzega sobie możliwość organizowania dodatkowych szkoleń dla </w:t>
      </w:r>
      <w:r w:rsidR="00F91393">
        <w:rPr>
          <w:rFonts w:ascii="Times New Roman" w:eastAsiaTheme="minorHAnsi" w:hAnsi="Times New Roman"/>
        </w:rPr>
        <w:t>uczestników projektów i organizacji</w:t>
      </w:r>
      <w:r w:rsidRPr="00B8173B">
        <w:rPr>
          <w:rFonts w:ascii="Times New Roman" w:eastAsiaTheme="minorHAnsi" w:hAnsi="Times New Roman"/>
        </w:rPr>
        <w:t>. Ich długość, zawartość merytoryczna</w:t>
      </w:r>
      <w:r w:rsidR="0043518C">
        <w:rPr>
          <w:rFonts w:ascii="Times New Roman" w:eastAsiaTheme="minorHAnsi" w:hAnsi="Times New Roman"/>
        </w:rPr>
        <w:t>, forma</w:t>
      </w:r>
      <w:r w:rsidRPr="00B8173B">
        <w:rPr>
          <w:rFonts w:ascii="Times New Roman" w:eastAsiaTheme="minorHAnsi" w:hAnsi="Times New Roman"/>
        </w:rPr>
        <w:t xml:space="preserve"> i miejsce będą konsultowane indywidualnie.</w:t>
      </w:r>
    </w:p>
    <w:p w14:paraId="6D08D8B2" w14:textId="77777777" w:rsidR="00B8173B" w:rsidRPr="00B8173B" w:rsidRDefault="00B8173B" w:rsidP="00B8173B">
      <w:pPr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>W sytuacji, gdy będzie potrzeba zorganizowania dodatkowego szkolenia NA poinformuje o tym wszystkich trenerów oraz powiadomi ich o kilku proponowanych datach szkolenia. Zainteresowani odpowiadają mailem wskazując preferowane terminy. Szczegóły nowego szkolenia są już ustalane wspólnie przez NA i wybranych trenerów.</w:t>
      </w:r>
    </w:p>
    <w:p w14:paraId="076E0A92" w14:textId="77777777" w:rsidR="00B8173B" w:rsidRPr="00B8173B" w:rsidRDefault="00B8173B" w:rsidP="00B8173B">
      <w:pPr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 xml:space="preserve">Jeżeli NA dowie się, że </w:t>
      </w:r>
      <w:r w:rsidR="00F91393">
        <w:rPr>
          <w:rFonts w:ascii="Times New Roman" w:eastAsiaTheme="minorHAnsi" w:hAnsi="Times New Roman"/>
        </w:rPr>
        <w:t>uczestnik</w:t>
      </w:r>
      <w:r w:rsidRPr="00B8173B">
        <w:rPr>
          <w:rFonts w:ascii="Times New Roman" w:eastAsiaTheme="minorHAnsi" w:hAnsi="Times New Roman"/>
        </w:rPr>
        <w:t xml:space="preserve">, który ma wziąć udział w szkoleniu ma jakieś specjalne potrzeby, to możliwie najszybciej zgłasza to trenerom. W miarę możliwości należy też dostosować obiekt, w którym ma się odbyć szkolenie, np. aby umożliwić poruszanie się </w:t>
      </w:r>
      <w:r w:rsidR="00F91393">
        <w:rPr>
          <w:rFonts w:ascii="Times New Roman" w:eastAsiaTheme="minorHAnsi" w:hAnsi="Times New Roman"/>
        </w:rPr>
        <w:t>uczestnikowi</w:t>
      </w:r>
      <w:r w:rsidRPr="00B8173B">
        <w:rPr>
          <w:rFonts w:ascii="Times New Roman" w:eastAsiaTheme="minorHAnsi" w:hAnsi="Times New Roman"/>
        </w:rPr>
        <w:t xml:space="preserve"> niepełnosprawnemu.</w:t>
      </w:r>
    </w:p>
    <w:p w14:paraId="239837B7" w14:textId="77777777" w:rsidR="00B8173B" w:rsidRPr="00B8173B" w:rsidRDefault="00B8173B" w:rsidP="00B8173B">
      <w:pPr>
        <w:spacing w:before="120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 xml:space="preserve">Należy dążyć do sytuacji, by trenerzy nie prowadzili szkoleń dla </w:t>
      </w:r>
      <w:r w:rsidR="00F91393">
        <w:rPr>
          <w:rFonts w:ascii="Times New Roman" w:eastAsiaTheme="minorHAnsi" w:hAnsi="Times New Roman"/>
        </w:rPr>
        <w:t>uczestników</w:t>
      </w:r>
      <w:r w:rsidRPr="00B8173B">
        <w:rPr>
          <w:rFonts w:ascii="Times New Roman" w:eastAsiaTheme="minorHAnsi" w:hAnsi="Times New Roman"/>
        </w:rPr>
        <w:t>, którzy są goszczeni przez ich macierzyste organizacje, np. przez wzajemne wymiany terminów szkoleń między trenerami.</w:t>
      </w:r>
    </w:p>
    <w:p w14:paraId="219E358F" w14:textId="3C22F2AE" w:rsidR="00B8173B" w:rsidRDefault="00B8173B" w:rsidP="00B8173B">
      <w:pPr>
        <w:spacing w:before="120"/>
        <w:jc w:val="both"/>
        <w:rPr>
          <w:rFonts w:ascii="Times New Roman" w:eastAsiaTheme="minorHAnsi" w:hAnsi="Times New Roman"/>
        </w:rPr>
      </w:pPr>
      <w:r w:rsidRPr="00B8173B">
        <w:rPr>
          <w:rFonts w:ascii="Times New Roman" w:eastAsiaTheme="minorHAnsi" w:hAnsi="Times New Roman"/>
        </w:rPr>
        <w:t>Obecność innych osób towarzyszących trenerowi podczas szkoleni</w:t>
      </w:r>
      <w:r w:rsidR="00F55A9C">
        <w:rPr>
          <w:rFonts w:ascii="Times New Roman" w:eastAsiaTheme="minorHAnsi" w:hAnsi="Times New Roman"/>
        </w:rPr>
        <w:t>a</w:t>
      </w:r>
      <w:r w:rsidRPr="00B8173B">
        <w:rPr>
          <w:rFonts w:ascii="Times New Roman" w:eastAsiaTheme="minorHAnsi" w:hAnsi="Times New Roman"/>
        </w:rPr>
        <w:t xml:space="preserve"> musi być bezwzględnie konsultowana z NA przed rozpoczęciem szkolenia.</w:t>
      </w:r>
    </w:p>
    <w:p w14:paraId="23C4C0E0" w14:textId="269052B2" w:rsidR="0043518C" w:rsidRDefault="0043518C" w:rsidP="00B8173B">
      <w:pPr>
        <w:spacing w:before="120"/>
        <w:jc w:val="both"/>
        <w:rPr>
          <w:rFonts w:ascii="Times New Roman" w:eastAsiaTheme="minorHAnsi" w:hAnsi="Times New Roman"/>
        </w:rPr>
      </w:pPr>
    </w:p>
    <w:p w14:paraId="4D796CC4" w14:textId="77777777" w:rsidR="00B8173B" w:rsidRPr="00B8173B" w:rsidRDefault="00B8173B" w:rsidP="00B8173B">
      <w:pPr>
        <w:spacing w:before="120"/>
        <w:rPr>
          <w:rFonts w:ascii="Times New Roman" w:eastAsiaTheme="minorHAnsi" w:hAnsi="Times New Roman"/>
        </w:rPr>
      </w:pPr>
    </w:p>
    <w:p w14:paraId="464E6F6C" w14:textId="77777777" w:rsidR="00A23824" w:rsidRPr="00B8173B" w:rsidRDefault="00A23824" w:rsidP="00752ED1">
      <w:pPr>
        <w:rPr>
          <w:rFonts w:ascii="Times New Roman" w:hAnsi="Times New Roman"/>
        </w:rPr>
      </w:pPr>
    </w:p>
    <w:sectPr w:rsidR="00A23824" w:rsidRPr="00B8173B" w:rsidSect="00B8173B">
      <w:pgSz w:w="11906" w:h="16838"/>
      <w:pgMar w:top="1417" w:right="1417" w:bottom="1417" w:left="993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D22EA" w14:textId="77777777" w:rsidR="00747F12" w:rsidRDefault="00747F12" w:rsidP="00747F12">
      <w:pPr>
        <w:spacing w:after="0" w:line="240" w:lineRule="auto"/>
      </w:pPr>
      <w:r>
        <w:separator/>
      </w:r>
    </w:p>
  </w:endnote>
  <w:endnote w:type="continuationSeparator" w:id="0">
    <w:p w14:paraId="33FE1A23" w14:textId="77777777" w:rsidR="00747F12" w:rsidRDefault="00747F12" w:rsidP="0074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3AB14" w14:textId="77777777" w:rsidR="00747F12" w:rsidRDefault="00AD144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94CE1E" wp14:editId="39B43E66">
          <wp:simplePos x="0" y="0"/>
          <wp:positionH relativeFrom="column">
            <wp:posOffset>-578485</wp:posOffset>
          </wp:positionH>
          <wp:positionV relativeFrom="paragraph">
            <wp:posOffset>283210</wp:posOffset>
          </wp:positionV>
          <wp:extent cx="6972935" cy="5029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PIK\ZPII\GRAFIKA\PROJEKTY_Piotr Konopka\EKS\formatka\Stopka EKS 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6D556" w14:textId="77777777" w:rsidR="00747F12" w:rsidRDefault="00747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F09C0" w14:textId="77777777" w:rsidR="00747F12" w:rsidRDefault="00747F12" w:rsidP="00747F12">
      <w:pPr>
        <w:spacing w:after="0" w:line="240" w:lineRule="auto"/>
      </w:pPr>
      <w:r>
        <w:separator/>
      </w:r>
    </w:p>
  </w:footnote>
  <w:footnote w:type="continuationSeparator" w:id="0">
    <w:p w14:paraId="07DB740E" w14:textId="77777777" w:rsidR="00747F12" w:rsidRDefault="00747F12" w:rsidP="0074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547AC" w14:textId="77777777" w:rsidR="00747F12" w:rsidRDefault="00747F12" w:rsidP="00747F12">
    <w:pPr>
      <w:pStyle w:val="Nagwek"/>
      <w:tabs>
        <w:tab w:val="left" w:pos="1985"/>
        <w:tab w:val="left" w:pos="4077"/>
      </w:tabs>
    </w:pPr>
    <w:r>
      <w:tab/>
    </w:r>
    <w:r>
      <w:tab/>
    </w:r>
    <w:r>
      <w:tab/>
    </w:r>
  </w:p>
  <w:p w14:paraId="26FB76DD" w14:textId="77777777" w:rsidR="00747F12" w:rsidRDefault="00747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4BB"/>
    <w:multiLevelType w:val="hybridMultilevel"/>
    <w:tmpl w:val="CD84FDEE"/>
    <w:lvl w:ilvl="0" w:tplc="63BA6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BCEAF6">
      <w:start w:val="1"/>
      <w:numFmt w:val="bullet"/>
      <w:lvlText w:val=""/>
      <w:lvlJc w:val="left"/>
      <w:pPr>
        <w:tabs>
          <w:tab w:val="num" w:pos="1440"/>
        </w:tabs>
        <w:ind w:left="1403" w:hanging="32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12"/>
    <w:rsid w:val="00002539"/>
    <w:rsid w:val="0000304E"/>
    <w:rsid w:val="00103954"/>
    <w:rsid w:val="00166A93"/>
    <w:rsid w:val="0027264D"/>
    <w:rsid w:val="002E295A"/>
    <w:rsid w:val="00322414"/>
    <w:rsid w:val="00331CD9"/>
    <w:rsid w:val="003B7792"/>
    <w:rsid w:val="003E15B4"/>
    <w:rsid w:val="004139A0"/>
    <w:rsid w:val="0043518C"/>
    <w:rsid w:val="004C38A7"/>
    <w:rsid w:val="004F6869"/>
    <w:rsid w:val="00500344"/>
    <w:rsid w:val="005477A9"/>
    <w:rsid w:val="00595A44"/>
    <w:rsid w:val="00596A52"/>
    <w:rsid w:val="005E56E5"/>
    <w:rsid w:val="005F2B62"/>
    <w:rsid w:val="006D3E02"/>
    <w:rsid w:val="00702965"/>
    <w:rsid w:val="007129EB"/>
    <w:rsid w:val="00747F12"/>
    <w:rsid w:val="00752ED1"/>
    <w:rsid w:val="007963B0"/>
    <w:rsid w:val="007E6C08"/>
    <w:rsid w:val="008A439E"/>
    <w:rsid w:val="00922874"/>
    <w:rsid w:val="00980CF4"/>
    <w:rsid w:val="00A23824"/>
    <w:rsid w:val="00A43033"/>
    <w:rsid w:val="00A437AF"/>
    <w:rsid w:val="00AB5278"/>
    <w:rsid w:val="00AB65AA"/>
    <w:rsid w:val="00AD1447"/>
    <w:rsid w:val="00B66AAF"/>
    <w:rsid w:val="00B8173B"/>
    <w:rsid w:val="00C0478D"/>
    <w:rsid w:val="00C11190"/>
    <w:rsid w:val="00C260A6"/>
    <w:rsid w:val="00D20055"/>
    <w:rsid w:val="00D352F3"/>
    <w:rsid w:val="00D46397"/>
    <w:rsid w:val="00D83E47"/>
    <w:rsid w:val="00DB4C2D"/>
    <w:rsid w:val="00E53AEF"/>
    <w:rsid w:val="00E63C8D"/>
    <w:rsid w:val="00EA273F"/>
    <w:rsid w:val="00EB0CA5"/>
    <w:rsid w:val="00F55A9C"/>
    <w:rsid w:val="00F91393"/>
    <w:rsid w:val="00FA05E0"/>
    <w:rsid w:val="00FB69A6"/>
    <w:rsid w:val="00FC4737"/>
    <w:rsid w:val="00FD170F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B7082FE"/>
  <w15:docId w15:val="{6BFA3965-32D5-4E4D-BD29-F85DC644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8173B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F1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7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F1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A44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B8173B"/>
    <w:rPr>
      <w:rFonts w:ascii="Verdana" w:eastAsia="Times New Roman" w:hAnsi="Verdana"/>
      <w:b/>
      <w:sz w:val="24"/>
    </w:rPr>
  </w:style>
  <w:style w:type="paragraph" w:styleId="Tekstpodstawowy">
    <w:name w:val="Body Text"/>
    <w:basedOn w:val="Normalny"/>
    <w:link w:val="TekstpodstawowyZnak"/>
    <w:rsid w:val="00B8173B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173B"/>
    <w:rPr>
      <w:rFonts w:ascii="Tahoma" w:eastAsia="Times New Roman" w:hAnsi="Tahoma" w:cs="Tahoma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17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173B"/>
    <w:rPr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8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B8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2ED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752ED1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52ED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52ED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14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4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4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1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1447"/>
    <w:rPr>
      <w:b/>
      <w:bCs/>
      <w:lang w:eastAsia="en-US"/>
    </w:rPr>
  </w:style>
  <w:style w:type="paragraph" w:styleId="Poprawka">
    <w:name w:val="Revision"/>
    <w:hidden/>
    <w:uiPriority w:val="99"/>
    <w:semiHidden/>
    <w:rsid w:val="00E63C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BA9-DFBE-4191-B133-4638E36B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1680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Katarzyna Sobejko</cp:lastModifiedBy>
  <cp:revision>20</cp:revision>
  <dcterms:created xsi:type="dcterms:W3CDTF">2020-08-27T10:47:00Z</dcterms:created>
  <dcterms:modified xsi:type="dcterms:W3CDTF">2020-10-13T11:27:00Z</dcterms:modified>
</cp:coreProperties>
</file>