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721" w:rsidRPr="00B13721" w:rsidRDefault="00B13721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przedmiotu zamówienia</w:t>
      </w:r>
      <w:r w:rsidR="009B6665">
        <w:rPr>
          <w:b/>
          <w:sz w:val="28"/>
          <w:szCs w:val="28"/>
        </w:rPr>
        <w:t xml:space="preserve"> – Część 2</w:t>
      </w:r>
    </w:p>
    <w:p w:rsidR="00B13721" w:rsidRDefault="00B13721" w:rsidP="00B13721">
      <w:pPr>
        <w:jc w:val="both"/>
      </w:pPr>
    </w:p>
    <w:p w:rsidR="00DC5F26" w:rsidRDefault="00DC5F26" w:rsidP="00B13721">
      <w:pPr>
        <w:jc w:val="both"/>
      </w:pPr>
      <w:r>
        <w:t xml:space="preserve">Szczegółowy opis </w:t>
      </w:r>
      <w:r w:rsidR="00C430F9">
        <w:t xml:space="preserve">przedmiotu zamówienia </w:t>
      </w:r>
    </w:p>
    <w:p w:rsidR="00DC5F26" w:rsidRDefault="00C430F9" w:rsidP="00B13721">
      <w:pPr>
        <w:jc w:val="both"/>
      </w:pPr>
      <w:r>
        <w:t xml:space="preserve">Miejsce docelowe świadczenia usług – obecna siedziba Zamawiającego aleje Jerozolimskie 142A, </w:t>
      </w:r>
      <w:r>
        <w:br/>
        <w:t>02-305</w:t>
      </w:r>
      <w:r w:rsidR="00686167">
        <w:t xml:space="preserve"> Warszaw</w:t>
      </w:r>
      <w:r>
        <w:t xml:space="preserve"> </w:t>
      </w:r>
    </w:p>
    <w:p w:rsidR="00AF5778" w:rsidRDefault="00AF5778" w:rsidP="00B13721">
      <w:pPr>
        <w:pStyle w:val="Akapitzlist"/>
        <w:numPr>
          <w:ilvl w:val="0"/>
          <w:numId w:val="4"/>
        </w:numPr>
        <w:ind w:left="426"/>
        <w:jc w:val="both"/>
      </w:pPr>
      <w:r>
        <w:t>Łącze zapasowe: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Symetryczn</w:t>
      </w:r>
      <w:r w:rsidR="00D055B4">
        <w:t>e o przepustowości minimum 200/2</w:t>
      </w:r>
      <w:r>
        <w:t>00 Mbit/s.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Technologia wykonania - łącza radiowe.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Zakończenie łącza od strony abonenta dla ruchu IP – Ethernet 100/1000 BASE-T.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Zakończenie łącza od strony abonenta dla ruchu głosowego – ISDN.</w:t>
      </w:r>
    </w:p>
    <w:p w:rsidR="00AF5778" w:rsidRDefault="00AF5778" w:rsidP="00B13721">
      <w:pPr>
        <w:pStyle w:val="Akapitzlist"/>
        <w:numPr>
          <w:ilvl w:val="0"/>
          <w:numId w:val="1"/>
        </w:numPr>
        <w:jc w:val="both"/>
      </w:pPr>
      <w:r>
        <w:t>Automatyczne przełączenie ruchu IP wychodzącego i przychodzącego w przypadku awarii łącza podstawowego, oraz automatyczny powrót po awarii.</w:t>
      </w:r>
    </w:p>
    <w:p w:rsidR="003105DD" w:rsidRDefault="003105DD" w:rsidP="00B13721">
      <w:pPr>
        <w:pStyle w:val="Akapitzlist"/>
        <w:numPr>
          <w:ilvl w:val="0"/>
          <w:numId w:val="1"/>
        </w:numPr>
        <w:jc w:val="both"/>
      </w:pPr>
      <w:r>
        <w:t xml:space="preserve">Automatyczne przełączenie usługi ISDN telefonii stacjonarnej dla ruchu wychodzącego </w:t>
      </w:r>
      <w:r>
        <w:br/>
        <w:t>i przychodzącego(abonent posiada dwie karty ISDN w centrali PBX).</w:t>
      </w:r>
    </w:p>
    <w:p w:rsidR="00AF5778" w:rsidRDefault="003105DD" w:rsidP="00B13721">
      <w:pPr>
        <w:pStyle w:val="Akapitzlist"/>
        <w:numPr>
          <w:ilvl w:val="0"/>
          <w:numId w:val="1"/>
        </w:numPr>
        <w:jc w:val="both"/>
      </w:pPr>
      <w:r>
        <w:t>Łącze zestawione do innego węzła operatora niż łącze główne.</w:t>
      </w:r>
    </w:p>
    <w:p w:rsidR="00B13721" w:rsidRDefault="00B13721" w:rsidP="00B13721">
      <w:pPr>
        <w:pStyle w:val="Akapitzlist"/>
        <w:jc w:val="both"/>
      </w:pPr>
    </w:p>
    <w:p w:rsidR="0096246D" w:rsidRPr="00B13721" w:rsidRDefault="0096246D" w:rsidP="00B13721">
      <w:pPr>
        <w:pStyle w:val="Akapitzlist"/>
        <w:numPr>
          <w:ilvl w:val="0"/>
          <w:numId w:val="3"/>
        </w:numPr>
        <w:ind w:left="426"/>
        <w:jc w:val="both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Opis sposobu przygotowania oferty</w:t>
      </w:r>
    </w:p>
    <w:p w:rsidR="00B13721" w:rsidRDefault="00B13721" w:rsidP="00B13721">
      <w:pPr>
        <w:jc w:val="both"/>
      </w:pPr>
      <w:r>
        <w:t>Oferent powi</w:t>
      </w:r>
      <w:r w:rsidR="00E60866">
        <w:t>nien stworzyć ofertę</w:t>
      </w:r>
      <w:r>
        <w:t xml:space="preserve"> cenową</w:t>
      </w:r>
      <w:r w:rsidR="00E60866">
        <w:t xml:space="preserve"> która powinna zawierać: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 instalacji usług.</w:t>
      </w:r>
    </w:p>
    <w:p w:rsidR="00D75A03" w:rsidRDefault="00D75A03" w:rsidP="003D1515">
      <w:pPr>
        <w:pStyle w:val="Akapitzlist"/>
        <w:numPr>
          <w:ilvl w:val="0"/>
          <w:numId w:val="5"/>
        </w:numPr>
        <w:jc w:val="both"/>
      </w:pPr>
      <w:r>
        <w:t>Koszty wsparcia.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Koszty abonamentów za usługi</w:t>
      </w:r>
      <w:r w:rsidR="00D75A03">
        <w:t>.</w:t>
      </w:r>
    </w:p>
    <w:p w:rsidR="003D1515" w:rsidRDefault="003D1515" w:rsidP="003D1515">
      <w:pPr>
        <w:pStyle w:val="Akapitzlist"/>
        <w:numPr>
          <w:ilvl w:val="0"/>
          <w:numId w:val="5"/>
        </w:numPr>
        <w:jc w:val="both"/>
      </w:pPr>
      <w:r>
        <w:t>Informacje jaką technologią będą świadczone usługi</w:t>
      </w:r>
      <w:r w:rsidR="00D75A03">
        <w:t>.</w:t>
      </w:r>
    </w:p>
    <w:p w:rsidR="00BE0A75" w:rsidRDefault="002474C5" w:rsidP="00723F28">
      <w:pPr>
        <w:jc w:val="both"/>
      </w:pPr>
      <w:r w:rsidRPr="002474C5">
        <w:t>Oferent zobowiązany jest wkalkulować w cenę oferty koszty związane z korzystaniem przez niego z infrastruktury budynku.</w:t>
      </w:r>
      <w:bookmarkStart w:id="0" w:name="_GoBack"/>
      <w:bookmarkEnd w:id="0"/>
    </w:p>
    <w:sectPr w:rsidR="00BE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26" w:rsidRDefault="00DC5F26" w:rsidP="00DC5F26">
      <w:pPr>
        <w:spacing w:after="0" w:line="240" w:lineRule="auto"/>
      </w:pPr>
      <w:r>
        <w:separator/>
      </w:r>
    </w:p>
  </w:endnote>
  <w:end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26" w:rsidRDefault="00DC5F26" w:rsidP="00DC5F26">
      <w:pPr>
        <w:spacing w:after="0" w:line="240" w:lineRule="auto"/>
      </w:pPr>
      <w:r>
        <w:separator/>
      </w:r>
    </w:p>
  </w:footnote>
  <w:footnote w:type="continuationSeparator" w:id="0">
    <w:p w:rsidR="00DC5F26" w:rsidRDefault="00DC5F26" w:rsidP="00DC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109"/>
    <w:multiLevelType w:val="hybridMultilevel"/>
    <w:tmpl w:val="1A8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58"/>
    <w:multiLevelType w:val="hybridMultilevel"/>
    <w:tmpl w:val="92F6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04C7"/>
    <w:multiLevelType w:val="hybridMultilevel"/>
    <w:tmpl w:val="CAB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4A54"/>
    <w:multiLevelType w:val="hybridMultilevel"/>
    <w:tmpl w:val="95C8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151"/>
    <w:multiLevelType w:val="hybridMultilevel"/>
    <w:tmpl w:val="2DC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9207E"/>
    <w:multiLevelType w:val="hybridMultilevel"/>
    <w:tmpl w:val="92E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46247"/>
    <w:multiLevelType w:val="hybridMultilevel"/>
    <w:tmpl w:val="10E47C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18"/>
    <w:rsid w:val="00020318"/>
    <w:rsid w:val="000C2C52"/>
    <w:rsid w:val="00177B43"/>
    <w:rsid w:val="001D1C33"/>
    <w:rsid w:val="002474C5"/>
    <w:rsid w:val="002512AD"/>
    <w:rsid w:val="002559C0"/>
    <w:rsid w:val="003105DD"/>
    <w:rsid w:val="00335707"/>
    <w:rsid w:val="003B4704"/>
    <w:rsid w:val="003C5A9E"/>
    <w:rsid w:val="003D1515"/>
    <w:rsid w:val="004B6D77"/>
    <w:rsid w:val="004D7801"/>
    <w:rsid w:val="0061449F"/>
    <w:rsid w:val="00671493"/>
    <w:rsid w:val="00686167"/>
    <w:rsid w:val="006A583C"/>
    <w:rsid w:val="006B31C2"/>
    <w:rsid w:val="00723F28"/>
    <w:rsid w:val="007E05AF"/>
    <w:rsid w:val="00826E14"/>
    <w:rsid w:val="00855218"/>
    <w:rsid w:val="00890642"/>
    <w:rsid w:val="008F7EE2"/>
    <w:rsid w:val="00943ECD"/>
    <w:rsid w:val="0096246D"/>
    <w:rsid w:val="009857F0"/>
    <w:rsid w:val="009B6665"/>
    <w:rsid w:val="00A77C68"/>
    <w:rsid w:val="00A77CCB"/>
    <w:rsid w:val="00AF5778"/>
    <w:rsid w:val="00B07F44"/>
    <w:rsid w:val="00B13721"/>
    <w:rsid w:val="00B842A1"/>
    <w:rsid w:val="00BE0A75"/>
    <w:rsid w:val="00BE770A"/>
    <w:rsid w:val="00C430F9"/>
    <w:rsid w:val="00CB39B2"/>
    <w:rsid w:val="00D055B4"/>
    <w:rsid w:val="00D75A03"/>
    <w:rsid w:val="00DC5F26"/>
    <w:rsid w:val="00E60866"/>
    <w:rsid w:val="00F52E3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D081-93A0-4195-B43E-62C4FCF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26"/>
  </w:style>
  <w:style w:type="paragraph" w:styleId="Stopka">
    <w:name w:val="footer"/>
    <w:basedOn w:val="Normalny"/>
    <w:link w:val="Stopka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26"/>
  </w:style>
  <w:style w:type="table" w:styleId="Tabela-Siatka">
    <w:name w:val="Table Grid"/>
    <w:basedOn w:val="Standardowy"/>
    <w:uiPriority w:val="59"/>
    <w:rsid w:val="00A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Piotr Sosnowski</cp:lastModifiedBy>
  <cp:revision>7</cp:revision>
  <cp:lastPrinted>2018-03-08T07:57:00Z</cp:lastPrinted>
  <dcterms:created xsi:type="dcterms:W3CDTF">2020-06-25T12:50:00Z</dcterms:created>
  <dcterms:modified xsi:type="dcterms:W3CDTF">2020-06-26T08:59:00Z</dcterms:modified>
</cp:coreProperties>
</file>