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CDD" w14:textId="77777777" w:rsidR="006C61C7" w:rsidRPr="00DC607C" w:rsidRDefault="006542C6" w:rsidP="00DC607C">
      <w:pPr>
        <w:spacing w:line="276" w:lineRule="auto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DC607C">
        <w:rPr>
          <w:b/>
          <w:smallCaps/>
          <w:sz w:val="22"/>
          <w:szCs w:val="22"/>
        </w:rPr>
        <w:t>OPIS PRZEDMIOTU ZAMÓWIENIA</w:t>
      </w:r>
    </w:p>
    <w:p w14:paraId="61F8EC13" w14:textId="77777777" w:rsidR="006C61C7" w:rsidRPr="00DC607C" w:rsidRDefault="006C61C7" w:rsidP="00DC607C">
      <w:pPr>
        <w:spacing w:before="57" w:after="57" w:line="276" w:lineRule="auto"/>
        <w:rPr>
          <w:sz w:val="22"/>
          <w:szCs w:val="22"/>
        </w:rPr>
      </w:pPr>
    </w:p>
    <w:p w14:paraId="3EF1AF16" w14:textId="392B226A" w:rsidR="00AC7B21" w:rsidRDefault="006C61C7" w:rsidP="00FF643D">
      <w:pPr>
        <w:autoSpaceDE w:val="0"/>
        <w:spacing w:before="0" w:line="276" w:lineRule="auto"/>
        <w:rPr>
          <w:sz w:val="22"/>
          <w:szCs w:val="22"/>
        </w:rPr>
      </w:pPr>
      <w:r w:rsidRPr="00DC607C">
        <w:rPr>
          <w:sz w:val="22"/>
          <w:szCs w:val="22"/>
        </w:rPr>
        <w:t>P</w:t>
      </w:r>
      <w:r w:rsidR="00A57168">
        <w:rPr>
          <w:sz w:val="22"/>
          <w:szCs w:val="22"/>
        </w:rPr>
        <w:t>rzedmio</w:t>
      </w:r>
      <w:r w:rsidR="008D7508">
        <w:rPr>
          <w:sz w:val="22"/>
          <w:szCs w:val="22"/>
        </w:rPr>
        <w:t xml:space="preserve">tem zamówienia jest </w:t>
      </w:r>
      <w:r w:rsidR="006E1F0E" w:rsidRPr="00AC7B21">
        <w:rPr>
          <w:b/>
          <w:sz w:val="22"/>
          <w:szCs w:val="22"/>
        </w:rPr>
        <w:t>wybór 20 ekspertów</w:t>
      </w:r>
      <w:r w:rsidR="006E1F0E">
        <w:rPr>
          <w:sz w:val="22"/>
          <w:szCs w:val="22"/>
        </w:rPr>
        <w:t xml:space="preserve"> </w:t>
      </w:r>
      <w:r w:rsidR="00DC56FC">
        <w:rPr>
          <w:sz w:val="22"/>
          <w:szCs w:val="22"/>
        </w:rPr>
        <w:t xml:space="preserve">do przeprowadzenia </w:t>
      </w:r>
      <w:r w:rsidR="00DC56FC">
        <w:rPr>
          <w:b/>
          <w:sz w:val="22"/>
          <w:szCs w:val="22"/>
        </w:rPr>
        <w:t xml:space="preserve">oceny </w:t>
      </w:r>
      <w:r w:rsidR="008B1680">
        <w:rPr>
          <w:b/>
          <w:sz w:val="22"/>
          <w:szCs w:val="22"/>
        </w:rPr>
        <w:t>jakościowej</w:t>
      </w:r>
      <w:r w:rsidR="006F7B71">
        <w:rPr>
          <w:b/>
          <w:sz w:val="22"/>
          <w:szCs w:val="22"/>
        </w:rPr>
        <w:t xml:space="preserve"> </w:t>
      </w:r>
      <w:r w:rsidR="006F7B71" w:rsidRPr="006F7B71">
        <w:rPr>
          <w:b/>
          <w:sz w:val="22"/>
          <w:szCs w:val="22"/>
        </w:rPr>
        <w:t xml:space="preserve">formularzy zgłoszeniowych </w:t>
      </w:r>
      <w:r w:rsidR="006F7B71" w:rsidRPr="006F7B71">
        <w:rPr>
          <w:sz w:val="22"/>
          <w:szCs w:val="22"/>
        </w:rPr>
        <w:t>o przyznanie</w:t>
      </w:r>
      <w:r w:rsidR="006F7B71" w:rsidRPr="006F7B71">
        <w:rPr>
          <w:b/>
          <w:sz w:val="22"/>
          <w:szCs w:val="22"/>
        </w:rPr>
        <w:t xml:space="preserve"> </w:t>
      </w:r>
      <w:r w:rsidR="006F7B71" w:rsidRPr="006F7B71">
        <w:rPr>
          <w:sz w:val="22"/>
          <w:szCs w:val="22"/>
        </w:rPr>
        <w:t xml:space="preserve">grantu w rekrutacji  organizowanej w ramach projektu „Szansa – nowe możliwości dla dorosłych” realizowanego w ramach Programu Operacyjnego Wiedza Edukacja Rozwój, zwanego dalej „PO WER”, współfinansowanego przez Unię Europejską ze środków Europejskiego Funduszu Społecznego. </w:t>
      </w:r>
      <w:r w:rsidR="006E1F0E" w:rsidRPr="006F7B71">
        <w:rPr>
          <w:sz w:val="22"/>
          <w:szCs w:val="22"/>
        </w:rPr>
        <w:t xml:space="preserve"> </w:t>
      </w:r>
      <w:r w:rsidR="006C68A0" w:rsidRPr="006F7B71">
        <w:rPr>
          <w:sz w:val="22"/>
          <w:szCs w:val="22"/>
        </w:rPr>
        <w:t xml:space="preserve"> </w:t>
      </w:r>
    </w:p>
    <w:p w14:paraId="26C09A03" w14:textId="06C9BB6F" w:rsidR="0077330E" w:rsidRPr="0077330E" w:rsidRDefault="0077330E" w:rsidP="0077330E">
      <w:pPr>
        <w:autoSpaceDE w:val="0"/>
        <w:spacing w:line="276" w:lineRule="auto"/>
        <w:rPr>
          <w:sz w:val="22"/>
          <w:szCs w:val="22"/>
        </w:rPr>
      </w:pPr>
      <w:r w:rsidRPr="0077330E">
        <w:rPr>
          <w:sz w:val="22"/>
          <w:szCs w:val="22"/>
        </w:rPr>
        <w:t xml:space="preserve">Przedmiot zamówienia świadczony będzie przez osoby skierowane przez Wykonawcę do realizacji zamówienia, zwane dalej </w:t>
      </w:r>
      <w:r w:rsidRPr="0077330E">
        <w:rPr>
          <w:b/>
          <w:sz w:val="22"/>
          <w:szCs w:val="22"/>
        </w:rPr>
        <w:t>„Ekspert</w:t>
      </w:r>
      <w:r w:rsidR="00E25721">
        <w:rPr>
          <w:b/>
          <w:sz w:val="22"/>
          <w:szCs w:val="22"/>
        </w:rPr>
        <w:t>a</w:t>
      </w:r>
      <w:r w:rsidRPr="0077330E">
        <w:rPr>
          <w:b/>
          <w:sz w:val="22"/>
          <w:szCs w:val="22"/>
        </w:rPr>
        <w:t>m</w:t>
      </w:r>
      <w:r w:rsidR="00506AF2">
        <w:rPr>
          <w:b/>
          <w:sz w:val="22"/>
          <w:szCs w:val="22"/>
        </w:rPr>
        <w:t>i</w:t>
      </w:r>
      <w:r w:rsidRPr="0077330E">
        <w:rPr>
          <w:b/>
          <w:sz w:val="22"/>
          <w:szCs w:val="22"/>
        </w:rPr>
        <w:t>”.</w:t>
      </w:r>
    </w:p>
    <w:p w14:paraId="5ABD8F3E" w14:textId="77777777" w:rsidR="006F424D" w:rsidRPr="00DC607C" w:rsidRDefault="006F424D" w:rsidP="00FF643D">
      <w:pPr>
        <w:autoSpaceDE w:val="0"/>
        <w:spacing w:before="0" w:line="276" w:lineRule="auto"/>
        <w:rPr>
          <w:sz w:val="22"/>
          <w:szCs w:val="22"/>
        </w:rPr>
      </w:pPr>
    </w:p>
    <w:p w14:paraId="32BBBA11" w14:textId="5E54B729" w:rsidR="006C61C7" w:rsidRPr="00471D1F" w:rsidRDefault="006C61C7" w:rsidP="00FF643D">
      <w:pPr>
        <w:pStyle w:val="Akapitzlist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DC607C">
        <w:rPr>
          <w:b/>
          <w:sz w:val="22"/>
          <w:szCs w:val="22"/>
          <w:u w:val="single"/>
        </w:rPr>
        <w:t xml:space="preserve">Zakres obowiązków </w:t>
      </w:r>
      <w:r w:rsidR="004E443D">
        <w:rPr>
          <w:b/>
          <w:sz w:val="22"/>
          <w:szCs w:val="22"/>
          <w:u w:val="single"/>
        </w:rPr>
        <w:t>Eksperta</w:t>
      </w:r>
      <w:r w:rsidRPr="00DC607C">
        <w:rPr>
          <w:b/>
          <w:sz w:val="22"/>
          <w:szCs w:val="22"/>
          <w:u w:val="single"/>
        </w:rPr>
        <w:t>:</w:t>
      </w:r>
    </w:p>
    <w:p w14:paraId="66DDFF22" w14:textId="6E232256" w:rsidR="00DB76B0" w:rsidRPr="006F424D" w:rsidRDefault="004B4FF2" w:rsidP="006F7B71">
      <w:pPr>
        <w:autoSpaceDE w:val="0"/>
        <w:spacing w:before="0" w:line="276" w:lineRule="auto"/>
        <w:rPr>
          <w:sz w:val="22"/>
          <w:szCs w:val="22"/>
        </w:rPr>
      </w:pPr>
      <w:r w:rsidRPr="006F424D">
        <w:rPr>
          <w:sz w:val="22"/>
          <w:szCs w:val="22"/>
        </w:rPr>
        <w:t xml:space="preserve">Ekspert zobowiązany jest do </w:t>
      </w:r>
      <w:r w:rsidR="00E20E05" w:rsidRPr="006F424D">
        <w:rPr>
          <w:sz w:val="22"/>
          <w:szCs w:val="22"/>
        </w:rPr>
        <w:t>dokonani</w:t>
      </w:r>
      <w:r w:rsidRPr="006F424D">
        <w:rPr>
          <w:sz w:val="22"/>
          <w:szCs w:val="22"/>
        </w:rPr>
        <w:t>a</w:t>
      </w:r>
      <w:r w:rsidR="00E20E05" w:rsidRPr="006F424D">
        <w:rPr>
          <w:sz w:val="22"/>
          <w:szCs w:val="22"/>
        </w:rPr>
        <w:t xml:space="preserve"> oceny </w:t>
      </w:r>
      <w:r w:rsidR="008B1680">
        <w:rPr>
          <w:sz w:val="22"/>
          <w:szCs w:val="22"/>
        </w:rPr>
        <w:t>jakościowej</w:t>
      </w:r>
      <w:r w:rsidR="006F7B71" w:rsidRPr="006F7B71">
        <w:rPr>
          <w:sz w:val="22"/>
          <w:szCs w:val="22"/>
        </w:rPr>
        <w:t xml:space="preserve"> formularzy zgłoszeniowych</w:t>
      </w:r>
      <w:r w:rsidR="006F7B71" w:rsidRPr="006F7B71">
        <w:rPr>
          <w:b/>
          <w:sz w:val="22"/>
          <w:szCs w:val="22"/>
        </w:rPr>
        <w:t xml:space="preserve"> </w:t>
      </w:r>
      <w:r w:rsidR="006F7B71" w:rsidRPr="006F7B71">
        <w:rPr>
          <w:sz w:val="22"/>
          <w:szCs w:val="22"/>
        </w:rPr>
        <w:t>o przyznanie</w:t>
      </w:r>
      <w:r w:rsidR="006F7B71" w:rsidRPr="006F7B71">
        <w:rPr>
          <w:b/>
          <w:sz w:val="22"/>
          <w:szCs w:val="22"/>
        </w:rPr>
        <w:t xml:space="preserve"> </w:t>
      </w:r>
      <w:r w:rsidR="006F7B71" w:rsidRPr="006F7B71">
        <w:rPr>
          <w:sz w:val="22"/>
          <w:szCs w:val="22"/>
        </w:rPr>
        <w:t>grantu w rekrutacji  organizowanej w ramach projektu „Szansa – nowe możliwości dla dorosłych” realizowanego w ramach Programu Operacyjnego Wiedza Edukacja Rozwój, zwanego dalej „PO WER”, współfinansowanego przez Unię Europejską ze środków Europejskiego Funduszu Społecznego.</w:t>
      </w:r>
      <w:r w:rsidR="006F7B71">
        <w:rPr>
          <w:sz w:val="22"/>
          <w:szCs w:val="22"/>
        </w:rPr>
        <w:t xml:space="preserve"> </w:t>
      </w:r>
      <w:r w:rsidR="006E1F0E">
        <w:rPr>
          <w:sz w:val="22"/>
          <w:szCs w:val="22"/>
        </w:rPr>
        <w:t xml:space="preserve">Ocena będzie dokonywana z wykorzystaniem karty oceny </w:t>
      </w:r>
      <w:r w:rsidR="006F7B71">
        <w:rPr>
          <w:sz w:val="22"/>
          <w:szCs w:val="22"/>
        </w:rPr>
        <w:t>jakościowej</w:t>
      </w:r>
      <w:r w:rsidR="007B4F13">
        <w:rPr>
          <w:sz w:val="22"/>
          <w:szCs w:val="22"/>
        </w:rPr>
        <w:t xml:space="preserve"> </w:t>
      </w:r>
      <w:r w:rsidR="006F7B71">
        <w:rPr>
          <w:sz w:val="22"/>
          <w:szCs w:val="22"/>
        </w:rPr>
        <w:t>formularza zgłoszeniowego</w:t>
      </w:r>
      <w:r w:rsidR="006E1F0E">
        <w:rPr>
          <w:sz w:val="22"/>
          <w:szCs w:val="22"/>
        </w:rPr>
        <w:t xml:space="preserve"> wg wzoru przygotowanego przez Zamawiającego. </w:t>
      </w:r>
      <w:r w:rsidR="007B4F13">
        <w:rPr>
          <w:sz w:val="22"/>
          <w:szCs w:val="22"/>
        </w:rPr>
        <w:t xml:space="preserve">Ocena </w:t>
      </w:r>
      <w:r w:rsidR="008B1680">
        <w:rPr>
          <w:sz w:val="22"/>
          <w:szCs w:val="22"/>
        </w:rPr>
        <w:t>jakościowa</w:t>
      </w:r>
      <w:r w:rsidR="007B4F13">
        <w:rPr>
          <w:sz w:val="22"/>
          <w:szCs w:val="22"/>
        </w:rPr>
        <w:t xml:space="preserve"> </w:t>
      </w:r>
      <w:r w:rsidR="006F7B71">
        <w:rPr>
          <w:sz w:val="22"/>
          <w:szCs w:val="22"/>
        </w:rPr>
        <w:t xml:space="preserve">formularza zgłoszeniowego </w:t>
      </w:r>
      <w:r w:rsidR="007B4F13">
        <w:rPr>
          <w:sz w:val="22"/>
          <w:szCs w:val="22"/>
        </w:rPr>
        <w:t>będzie dotyc</w:t>
      </w:r>
      <w:r w:rsidR="00DC56FC">
        <w:rPr>
          <w:sz w:val="22"/>
          <w:szCs w:val="22"/>
        </w:rPr>
        <w:t xml:space="preserve">zyła doświadczenia </w:t>
      </w:r>
      <w:r w:rsidR="00506AF2">
        <w:rPr>
          <w:sz w:val="22"/>
          <w:szCs w:val="22"/>
        </w:rPr>
        <w:t>podmiotu składającego formularz zgłoszeniowy</w:t>
      </w:r>
      <w:r w:rsidR="00DC56FC">
        <w:rPr>
          <w:sz w:val="22"/>
          <w:szCs w:val="22"/>
        </w:rPr>
        <w:t xml:space="preserve"> w realizacji </w:t>
      </w:r>
      <w:r w:rsidR="008B1680">
        <w:rPr>
          <w:sz w:val="22"/>
          <w:szCs w:val="22"/>
        </w:rPr>
        <w:t>ini</w:t>
      </w:r>
      <w:r w:rsidR="00646C86">
        <w:rPr>
          <w:sz w:val="22"/>
          <w:szCs w:val="22"/>
        </w:rPr>
        <w:t>c</w:t>
      </w:r>
      <w:r w:rsidR="008B1680">
        <w:rPr>
          <w:sz w:val="22"/>
          <w:szCs w:val="22"/>
        </w:rPr>
        <w:t>jatyw/</w:t>
      </w:r>
      <w:r w:rsidR="00DC56FC">
        <w:rPr>
          <w:sz w:val="22"/>
          <w:szCs w:val="22"/>
        </w:rPr>
        <w:t>działań/projektów wspierających osoby dorosłe o niskich umiejętnościach podstawowych</w:t>
      </w:r>
      <w:r w:rsidR="007B4F13">
        <w:rPr>
          <w:sz w:val="22"/>
          <w:szCs w:val="22"/>
        </w:rPr>
        <w:t xml:space="preserve"> oraz opracowanego modelu wsparcia </w:t>
      </w:r>
      <w:r w:rsidR="00646C86">
        <w:rPr>
          <w:sz w:val="22"/>
          <w:szCs w:val="22"/>
        </w:rPr>
        <w:t xml:space="preserve">edukacyjnego </w:t>
      </w:r>
      <w:r w:rsidR="00DB76B0" w:rsidRPr="006F424D">
        <w:rPr>
          <w:sz w:val="22"/>
          <w:szCs w:val="22"/>
        </w:rPr>
        <w:t>wybranych grup docelowych osób dorosłych o niski</w:t>
      </w:r>
      <w:r w:rsidR="00DC56FC">
        <w:rPr>
          <w:sz w:val="22"/>
          <w:szCs w:val="22"/>
        </w:rPr>
        <w:t>ch umiejętnościach podstawowych</w:t>
      </w:r>
      <w:r w:rsidR="007B4F13">
        <w:rPr>
          <w:sz w:val="22"/>
          <w:szCs w:val="22"/>
        </w:rPr>
        <w:t xml:space="preserve">. Ocena </w:t>
      </w:r>
      <w:r w:rsidR="006C61C7" w:rsidRPr="006F424D">
        <w:rPr>
          <w:sz w:val="22"/>
          <w:szCs w:val="22"/>
        </w:rPr>
        <w:t>będzie polegał</w:t>
      </w:r>
      <w:r w:rsidRPr="006F424D">
        <w:rPr>
          <w:sz w:val="22"/>
          <w:szCs w:val="22"/>
        </w:rPr>
        <w:t>a</w:t>
      </w:r>
      <w:r w:rsidR="006C61C7" w:rsidRPr="006F424D">
        <w:rPr>
          <w:sz w:val="22"/>
          <w:szCs w:val="22"/>
        </w:rPr>
        <w:t xml:space="preserve"> na następujących czynnościach:</w:t>
      </w:r>
    </w:p>
    <w:p w14:paraId="16E3F6F2" w14:textId="34FA57BD" w:rsidR="00DC607C" w:rsidRPr="004E6C9C" w:rsidRDefault="00EE1A25" w:rsidP="00506AF2">
      <w:pPr>
        <w:widowControl/>
        <w:numPr>
          <w:ilvl w:val="0"/>
          <w:numId w:val="22"/>
        </w:numPr>
        <w:suppressAutoHyphens/>
        <w:adjustRightInd/>
        <w:spacing w:before="0" w:line="276" w:lineRule="auto"/>
        <w:ind w:left="284" w:hanging="284"/>
        <w:contextualSpacing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przyznaniu punktów i </w:t>
      </w:r>
      <w:r w:rsidR="00EB531B" w:rsidRPr="00E52277">
        <w:rPr>
          <w:b/>
          <w:sz w:val="22"/>
          <w:szCs w:val="22"/>
        </w:rPr>
        <w:t>sformułowaniu komentarza dla każdego kryterium oceny</w:t>
      </w:r>
      <w:r w:rsidR="00EB531B" w:rsidRPr="00DC607C">
        <w:rPr>
          <w:sz w:val="22"/>
          <w:szCs w:val="22"/>
        </w:rPr>
        <w:t xml:space="preserve">, w którym odniesie się wyraźnie do analizowanych elementów opisanych </w:t>
      </w:r>
      <w:r w:rsidR="00020A29">
        <w:rPr>
          <w:sz w:val="22"/>
          <w:szCs w:val="22"/>
        </w:rPr>
        <w:t>w formularzu zgłoszeniowym o przyznanie grantu</w:t>
      </w:r>
      <w:r w:rsidR="00EB531B" w:rsidRPr="00DC607C">
        <w:rPr>
          <w:sz w:val="22"/>
          <w:szCs w:val="22"/>
        </w:rPr>
        <w:t xml:space="preserve">. Komentarze sformułowane dla każdego kryterium oceny muszą odzwierciedlać i uzasadniać </w:t>
      </w:r>
      <w:r w:rsidR="00EB531B" w:rsidRPr="004E6C9C">
        <w:rPr>
          <w:sz w:val="22"/>
          <w:szCs w:val="22"/>
        </w:rPr>
        <w:t xml:space="preserve">ocenę punktową przyznaną przez </w:t>
      </w:r>
      <w:r w:rsidR="004B4FF2" w:rsidRPr="004E6C9C">
        <w:rPr>
          <w:sz w:val="22"/>
          <w:szCs w:val="22"/>
        </w:rPr>
        <w:t xml:space="preserve">Eksperta </w:t>
      </w:r>
      <w:r w:rsidR="00EB531B" w:rsidRPr="004E6C9C">
        <w:rPr>
          <w:sz w:val="22"/>
          <w:szCs w:val="22"/>
        </w:rPr>
        <w:t>(zgodność oceny punktowej z komentarzem na</w:t>
      </w:r>
      <w:r w:rsidR="00DC56FC" w:rsidRPr="004E6C9C">
        <w:rPr>
          <w:sz w:val="22"/>
          <w:szCs w:val="22"/>
        </w:rPr>
        <w:t xml:space="preserve"> temat spełnienia kryterium ocen</w:t>
      </w:r>
      <w:r w:rsidR="00EB531B" w:rsidRPr="004E6C9C">
        <w:rPr>
          <w:sz w:val="22"/>
          <w:szCs w:val="22"/>
        </w:rPr>
        <w:t>y)</w:t>
      </w:r>
      <w:r w:rsidR="00C35A1F" w:rsidRPr="004E6C9C">
        <w:rPr>
          <w:sz w:val="22"/>
          <w:szCs w:val="22"/>
        </w:rPr>
        <w:t>:</w:t>
      </w:r>
    </w:p>
    <w:p w14:paraId="0FA854D3" w14:textId="0AAFCEB0" w:rsidR="00EB531B" w:rsidRPr="004E6C9C" w:rsidRDefault="003B7A1D" w:rsidP="00506AF2">
      <w:pPr>
        <w:widowControl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/>
        <w:spacing w:before="0" w:line="276" w:lineRule="auto"/>
        <w:ind w:left="709" w:hanging="425"/>
        <w:contextualSpacing/>
        <w:textAlignment w:val="auto"/>
        <w:rPr>
          <w:sz w:val="22"/>
          <w:szCs w:val="22"/>
        </w:rPr>
      </w:pPr>
      <w:r w:rsidRPr="004E6C9C">
        <w:rPr>
          <w:sz w:val="22"/>
          <w:szCs w:val="22"/>
        </w:rPr>
        <w:t>w</w:t>
      </w:r>
      <w:r w:rsidR="00EB531B" w:rsidRPr="004E6C9C">
        <w:rPr>
          <w:sz w:val="22"/>
          <w:szCs w:val="22"/>
        </w:rPr>
        <w:t xml:space="preserve">niosek o dofinansowanie może otrzymać maksymalnie </w:t>
      </w:r>
      <w:r w:rsidR="00020A29" w:rsidRPr="004E6C9C">
        <w:rPr>
          <w:sz w:val="22"/>
          <w:szCs w:val="22"/>
        </w:rPr>
        <w:t>110</w:t>
      </w:r>
      <w:r w:rsidR="00EB531B" w:rsidRPr="004E6C9C">
        <w:rPr>
          <w:sz w:val="22"/>
          <w:szCs w:val="22"/>
        </w:rPr>
        <w:t xml:space="preserve"> punktów</w:t>
      </w:r>
      <w:r w:rsidR="007057D1" w:rsidRPr="004E6C9C">
        <w:rPr>
          <w:sz w:val="22"/>
          <w:szCs w:val="22"/>
        </w:rPr>
        <w:t xml:space="preserve"> (łącznie z punktami z kryterium premiującego)</w:t>
      </w:r>
      <w:r w:rsidR="00EB531B" w:rsidRPr="004E6C9C">
        <w:rPr>
          <w:sz w:val="22"/>
          <w:szCs w:val="22"/>
        </w:rPr>
        <w:t xml:space="preserve">, przy czym zgodnie z zasadami ustalonymi w </w:t>
      </w:r>
      <w:r w:rsidR="00DC56FC" w:rsidRPr="004E6C9C">
        <w:rPr>
          <w:sz w:val="22"/>
          <w:szCs w:val="22"/>
        </w:rPr>
        <w:t>w</w:t>
      </w:r>
      <w:r w:rsidR="00EB531B" w:rsidRPr="004E6C9C">
        <w:rPr>
          <w:sz w:val="22"/>
          <w:szCs w:val="22"/>
        </w:rPr>
        <w:t xml:space="preserve">arunkach </w:t>
      </w:r>
      <w:r w:rsidR="00020A29" w:rsidRPr="004E6C9C">
        <w:rPr>
          <w:sz w:val="22"/>
          <w:szCs w:val="22"/>
        </w:rPr>
        <w:t xml:space="preserve">rekrutacji </w:t>
      </w:r>
      <w:r w:rsidR="00646C86" w:rsidRPr="004E6C9C">
        <w:rPr>
          <w:sz w:val="22"/>
          <w:szCs w:val="22"/>
        </w:rPr>
        <w:t>g</w:t>
      </w:r>
      <w:r w:rsidR="00EB531B" w:rsidRPr="004E6C9C">
        <w:rPr>
          <w:sz w:val="22"/>
          <w:szCs w:val="22"/>
        </w:rPr>
        <w:t xml:space="preserve">rantobiorców i </w:t>
      </w:r>
      <w:r w:rsidR="00020A29" w:rsidRPr="004E6C9C">
        <w:rPr>
          <w:sz w:val="22"/>
          <w:szCs w:val="22"/>
        </w:rPr>
        <w:t>testowania modeli</w:t>
      </w:r>
      <w:r w:rsidR="00506AF2" w:rsidRPr="004E6C9C">
        <w:rPr>
          <w:sz w:val="22"/>
          <w:szCs w:val="22"/>
        </w:rPr>
        <w:t xml:space="preserve"> w</w:t>
      </w:r>
      <w:r w:rsidR="00EB531B" w:rsidRPr="004E6C9C">
        <w:rPr>
          <w:sz w:val="22"/>
          <w:szCs w:val="22"/>
        </w:rPr>
        <w:t xml:space="preserve">arunkiem niezbędnym </w:t>
      </w:r>
      <w:r w:rsidR="00570B1C">
        <w:rPr>
          <w:sz w:val="22"/>
          <w:szCs w:val="22"/>
        </w:rPr>
        <w:t xml:space="preserve">dającym możliwość </w:t>
      </w:r>
      <w:r w:rsidR="00EB531B" w:rsidRPr="004E6C9C">
        <w:rPr>
          <w:sz w:val="22"/>
          <w:szCs w:val="22"/>
        </w:rPr>
        <w:t xml:space="preserve">uzyskania wsparcia przez </w:t>
      </w:r>
      <w:r w:rsidR="00646C86" w:rsidRPr="004E6C9C">
        <w:rPr>
          <w:sz w:val="22"/>
          <w:szCs w:val="22"/>
        </w:rPr>
        <w:t>g</w:t>
      </w:r>
      <w:r w:rsidR="00E52277" w:rsidRPr="004E6C9C">
        <w:rPr>
          <w:sz w:val="22"/>
          <w:szCs w:val="22"/>
        </w:rPr>
        <w:t>rantobiorcę</w:t>
      </w:r>
      <w:r w:rsidR="00EB531B" w:rsidRPr="004E6C9C">
        <w:rPr>
          <w:sz w:val="22"/>
          <w:szCs w:val="22"/>
        </w:rPr>
        <w:t xml:space="preserve"> jest otrzymanie w trakcie oceny </w:t>
      </w:r>
      <w:r w:rsidR="00620CD8" w:rsidRPr="004E6C9C">
        <w:rPr>
          <w:sz w:val="22"/>
          <w:szCs w:val="22"/>
        </w:rPr>
        <w:t>j</w:t>
      </w:r>
      <w:r w:rsidR="00506AF2" w:rsidRPr="004E6C9C">
        <w:rPr>
          <w:sz w:val="22"/>
          <w:szCs w:val="22"/>
        </w:rPr>
        <w:t>akościowej</w:t>
      </w:r>
      <w:r w:rsidR="00EB531B" w:rsidRPr="004E6C9C">
        <w:rPr>
          <w:sz w:val="22"/>
          <w:szCs w:val="22"/>
        </w:rPr>
        <w:t xml:space="preserve"> co najmniej 60</w:t>
      </w:r>
      <w:r w:rsidR="004E6C9C">
        <w:rPr>
          <w:sz w:val="22"/>
          <w:szCs w:val="22"/>
        </w:rPr>
        <w:t xml:space="preserve"> punktów</w:t>
      </w:r>
      <w:r w:rsidRPr="004E6C9C">
        <w:rPr>
          <w:sz w:val="22"/>
          <w:szCs w:val="22"/>
        </w:rPr>
        <w:t>;</w:t>
      </w:r>
    </w:p>
    <w:p w14:paraId="47CACF4F" w14:textId="1BC7E724" w:rsidR="00151A43" w:rsidRDefault="003B7A1D" w:rsidP="00506AF2">
      <w:pPr>
        <w:widowControl/>
        <w:numPr>
          <w:ilvl w:val="1"/>
          <w:numId w:val="5"/>
        </w:numPr>
        <w:tabs>
          <w:tab w:val="left" w:pos="709"/>
        </w:tabs>
        <w:suppressAutoHyphens/>
        <w:adjustRightInd/>
        <w:spacing w:before="0" w:line="276" w:lineRule="auto"/>
        <w:ind w:left="709" w:hanging="425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>w</w:t>
      </w:r>
      <w:r w:rsidR="00151A43" w:rsidRPr="00DC607C">
        <w:rPr>
          <w:sz w:val="22"/>
          <w:szCs w:val="22"/>
        </w:rPr>
        <w:t xml:space="preserve"> przypadku</w:t>
      </w:r>
      <w:r w:rsidR="00E52277">
        <w:rPr>
          <w:sz w:val="22"/>
          <w:szCs w:val="22"/>
        </w:rPr>
        <w:t>,</w:t>
      </w:r>
      <w:r w:rsidR="00151A43" w:rsidRPr="00DC607C">
        <w:rPr>
          <w:sz w:val="22"/>
          <w:szCs w:val="22"/>
        </w:rPr>
        <w:t xml:space="preserve"> gdy w wyniku oceny </w:t>
      </w:r>
      <w:r w:rsidR="00E52277">
        <w:rPr>
          <w:sz w:val="22"/>
          <w:szCs w:val="22"/>
        </w:rPr>
        <w:t>formularza zgłoszeniowego</w:t>
      </w:r>
      <w:r w:rsidR="00151A43" w:rsidRPr="00DC607C">
        <w:rPr>
          <w:sz w:val="22"/>
          <w:szCs w:val="22"/>
        </w:rPr>
        <w:t xml:space="preserve"> </w:t>
      </w:r>
      <w:r w:rsidR="004B4FF2">
        <w:rPr>
          <w:sz w:val="22"/>
          <w:szCs w:val="22"/>
        </w:rPr>
        <w:t>Ekspert</w:t>
      </w:r>
      <w:r w:rsidR="004B4FF2" w:rsidRPr="00DC607C">
        <w:rPr>
          <w:sz w:val="22"/>
          <w:szCs w:val="22"/>
        </w:rPr>
        <w:t xml:space="preserve"> </w:t>
      </w:r>
      <w:r w:rsidR="00151A43" w:rsidRPr="00DC607C">
        <w:rPr>
          <w:sz w:val="22"/>
          <w:szCs w:val="22"/>
        </w:rPr>
        <w:t xml:space="preserve">zidentyfikuje koszty/działania, które uzna za nieuzasadnione lub nieuprawnione (np. niezwiązane z planowanymi działaniami lub zawyżone w </w:t>
      </w:r>
      <w:r w:rsidR="00EB6759">
        <w:rPr>
          <w:sz w:val="22"/>
          <w:szCs w:val="22"/>
        </w:rPr>
        <w:t>dla</w:t>
      </w:r>
      <w:r w:rsidR="00151A43" w:rsidRPr="00DC607C">
        <w:rPr>
          <w:sz w:val="22"/>
          <w:szCs w:val="22"/>
        </w:rPr>
        <w:t xml:space="preserve"> planowanych działań i rezultatów</w:t>
      </w:r>
      <w:r w:rsidR="00646C86">
        <w:rPr>
          <w:sz w:val="22"/>
          <w:szCs w:val="22"/>
        </w:rPr>
        <w:t xml:space="preserve"> w stosunku do stawek rynkowych</w:t>
      </w:r>
      <w:r w:rsidR="00151A43" w:rsidRPr="00DC607C">
        <w:rPr>
          <w:sz w:val="22"/>
          <w:szCs w:val="22"/>
        </w:rPr>
        <w:t xml:space="preserve">), w takim wypadku może zaproponować niższą niż zawnioskowana kwota dofinansowania, przy czym przy przedstawieniu swojej propozycji ma obowiązek uzasadnienia propozycji obniżenia </w:t>
      </w:r>
      <w:r w:rsidR="00506AF2" w:rsidRPr="00DC607C">
        <w:rPr>
          <w:sz w:val="22"/>
          <w:szCs w:val="22"/>
        </w:rPr>
        <w:t xml:space="preserve">wnioskowanego </w:t>
      </w:r>
      <w:r w:rsidR="00151A43" w:rsidRPr="00DC607C">
        <w:rPr>
          <w:sz w:val="22"/>
          <w:szCs w:val="22"/>
        </w:rPr>
        <w:t>budżetu</w:t>
      </w:r>
      <w:r w:rsidR="00506AF2">
        <w:rPr>
          <w:sz w:val="22"/>
          <w:szCs w:val="22"/>
        </w:rPr>
        <w:t>;</w:t>
      </w:r>
    </w:p>
    <w:p w14:paraId="07227FCD" w14:textId="5F273EB2" w:rsidR="00A1750F" w:rsidRPr="00DC607C" w:rsidRDefault="00A1750F" w:rsidP="00506AF2">
      <w:pPr>
        <w:widowControl/>
        <w:numPr>
          <w:ilvl w:val="1"/>
          <w:numId w:val="5"/>
        </w:numPr>
        <w:tabs>
          <w:tab w:val="left" w:pos="709"/>
        </w:tabs>
        <w:suppressAutoHyphens/>
        <w:adjustRightInd/>
        <w:spacing w:before="0" w:line="276" w:lineRule="auto"/>
        <w:ind w:left="709" w:hanging="425"/>
        <w:contextualSpacing/>
        <w:textAlignment w:val="auto"/>
        <w:rPr>
          <w:sz w:val="22"/>
          <w:szCs w:val="22"/>
        </w:rPr>
      </w:pPr>
      <w:r w:rsidRPr="00A1750F">
        <w:rPr>
          <w:sz w:val="22"/>
          <w:szCs w:val="22"/>
        </w:rPr>
        <w:t>dokonanie -</w:t>
      </w:r>
      <w:r>
        <w:rPr>
          <w:sz w:val="22"/>
          <w:szCs w:val="22"/>
        </w:rPr>
        <w:t xml:space="preserve"> </w:t>
      </w:r>
      <w:r w:rsidRPr="00A1750F">
        <w:rPr>
          <w:sz w:val="22"/>
          <w:szCs w:val="22"/>
        </w:rPr>
        <w:t>we współpracy i</w:t>
      </w:r>
      <w:r w:rsidR="00646C86">
        <w:rPr>
          <w:sz w:val="22"/>
          <w:szCs w:val="22"/>
        </w:rPr>
        <w:t xml:space="preserve"> w</w:t>
      </w:r>
      <w:r w:rsidRPr="00A1750F">
        <w:rPr>
          <w:sz w:val="22"/>
          <w:szCs w:val="22"/>
        </w:rPr>
        <w:t xml:space="preserve"> porozumieniu z drugim ekspertem (jeśli dotyczy) -</w:t>
      </w:r>
      <w:r w:rsidR="00506AF2">
        <w:rPr>
          <w:sz w:val="22"/>
          <w:szCs w:val="22"/>
        </w:rPr>
        <w:t xml:space="preserve"> </w:t>
      </w:r>
      <w:r w:rsidRPr="00A1750F">
        <w:rPr>
          <w:sz w:val="22"/>
          <w:szCs w:val="22"/>
        </w:rPr>
        <w:t xml:space="preserve">konsolidacji </w:t>
      </w:r>
      <w:r w:rsidR="00476703">
        <w:rPr>
          <w:sz w:val="22"/>
          <w:szCs w:val="22"/>
        </w:rPr>
        <w:t xml:space="preserve">co drugiej </w:t>
      </w:r>
      <w:r w:rsidRPr="00A1750F">
        <w:rPr>
          <w:sz w:val="22"/>
          <w:szCs w:val="22"/>
        </w:rPr>
        <w:t xml:space="preserve">oceny </w:t>
      </w:r>
      <w:r>
        <w:rPr>
          <w:sz w:val="22"/>
          <w:szCs w:val="22"/>
        </w:rPr>
        <w:t xml:space="preserve">formularza zgłoszeniowego o przyznanie grantu </w:t>
      </w:r>
      <w:r w:rsidRPr="00A1750F">
        <w:rPr>
          <w:sz w:val="22"/>
          <w:szCs w:val="22"/>
        </w:rPr>
        <w:t>z oceną</w:t>
      </w:r>
      <w:r>
        <w:rPr>
          <w:sz w:val="22"/>
          <w:szCs w:val="22"/>
        </w:rPr>
        <w:t xml:space="preserve"> </w:t>
      </w:r>
      <w:r w:rsidRPr="00A1750F">
        <w:rPr>
          <w:sz w:val="22"/>
          <w:szCs w:val="22"/>
        </w:rPr>
        <w:t xml:space="preserve">drugiego eksperta oceniającego ten sam </w:t>
      </w:r>
      <w:r>
        <w:rPr>
          <w:sz w:val="22"/>
          <w:szCs w:val="22"/>
        </w:rPr>
        <w:t xml:space="preserve">formularz zgłoszeniowy </w:t>
      </w:r>
      <w:r w:rsidRPr="00A1750F">
        <w:rPr>
          <w:sz w:val="22"/>
          <w:szCs w:val="22"/>
        </w:rPr>
        <w:t>(jeśli dotyczy</w:t>
      </w:r>
      <w:r>
        <w:rPr>
          <w:sz w:val="22"/>
          <w:szCs w:val="22"/>
        </w:rPr>
        <w:t xml:space="preserve">). </w:t>
      </w:r>
    </w:p>
    <w:p w14:paraId="4A7FED6E" w14:textId="0B2A86B6" w:rsidR="00DB76B0" w:rsidRPr="00A3380D" w:rsidRDefault="00646C86" w:rsidP="00506AF2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djustRightInd/>
        <w:spacing w:before="0" w:line="276" w:lineRule="auto"/>
        <w:ind w:left="284" w:hanging="284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przygotowaniu</w:t>
      </w:r>
      <w:r w:rsidR="000A2600" w:rsidRPr="00E52277">
        <w:rPr>
          <w:b/>
          <w:sz w:val="22"/>
          <w:szCs w:val="22"/>
        </w:rPr>
        <w:t xml:space="preserve"> pisemnej</w:t>
      </w:r>
      <w:r w:rsidR="00DB76B0" w:rsidRPr="00E52277">
        <w:rPr>
          <w:b/>
          <w:sz w:val="22"/>
          <w:szCs w:val="22"/>
        </w:rPr>
        <w:t xml:space="preserve"> rekomendacji</w:t>
      </w:r>
      <w:r w:rsidR="00DB76B0" w:rsidRPr="00DC607C">
        <w:rPr>
          <w:sz w:val="22"/>
          <w:szCs w:val="22"/>
        </w:rPr>
        <w:t xml:space="preserve"> do wdrożenia modelu wsparcia </w:t>
      </w:r>
      <w:r>
        <w:rPr>
          <w:sz w:val="22"/>
          <w:szCs w:val="22"/>
        </w:rPr>
        <w:t xml:space="preserve">edukacyjnego </w:t>
      </w:r>
      <w:r w:rsidR="00DB76B0" w:rsidRPr="00DC607C">
        <w:rPr>
          <w:sz w:val="22"/>
          <w:szCs w:val="22"/>
        </w:rPr>
        <w:t xml:space="preserve">wybranych grup </w:t>
      </w:r>
      <w:r w:rsidR="00471D1F">
        <w:rPr>
          <w:sz w:val="22"/>
          <w:szCs w:val="22"/>
        </w:rPr>
        <w:t xml:space="preserve"> </w:t>
      </w:r>
      <w:r w:rsidR="00DB76B0" w:rsidRPr="00A3380D">
        <w:rPr>
          <w:sz w:val="22"/>
          <w:szCs w:val="22"/>
        </w:rPr>
        <w:t>docelowych osób dorosłych o niskich umiejętnościach podstawowych w formie pilotażu</w:t>
      </w:r>
      <w:r w:rsidR="00C35A1F" w:rsidRPr="00A3380D">
        <w:rPr>
          <w:sz w:val="22"/>
          <w:szCs w:val="22"/>
        </w:rPr>
        <w:t>;</w:t>
      </w:r>
      <w:r w:rsidR="00EB531B" w:rsidRPr="00A3380D">
        <w:rPr>
          <w:sz w:val="22"/>
          <w:szCs w:val="22"/>
        </w:rPr>
        <w:t xml:space="preserve"> </w:t>
      </w:r>
    </w:p>
    <w:p w14:paraId="699D266E" w14:textId="28FE76F9" w:rsidR="00EE7238" w:rsidRPr="00293587" w:rsidRDefault="00620CD8" w:rsidP="00293587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djustRightInd/>
        <w:spacing w:before="0" w:line="276" w:lineRule="auto"/>
        <w:ind w:left="284" w:hanging="284"/>
        <w:contextualSpacing w:val="0"/>
        <w:textAlignment w:val="auto"/>
        <w:rPr>
          <w:sz w:val="22"/>
          <w:szCs w:val="22"/>
        </w:rPr>
      </w:pPr>
      <w:r w:rsidRPr="00293587">
        <w:rPr>
          <w:b/>
          <w:sz w:val="22"/>
          <w:szCs w:val="22"/>
        </w:rPr>
        <w:t>wypełnieniu</w:t>
      </w:r>
      <w:r w:rsidR="000A2600" w:rsidRPr="00293587">
        <w:rPr>
          <w:b/>
          <w:sz w:val="22"/>
          <w:szCs w:val="22"/>
        </w:rPr>
        <w:t xml:space="preserve"> formularza oceny </w:t>
      </w:r>
      <w:r w:rsidR="00E52277" w:rsidRPr="00293587">
        <w:rPr>
          <w:b/>
          <w:sz w:val="22"/>
          <w:szCs w:val="22"/>
        </w:rPr>
        <w:t>jakościowej</w:t>
      </w:r>
      <w:r w:rsidR="000A2600" w:rsidRPr="00293587">
        <w:rPr>
          <w:sz w:val="22"/>
          <w:szCs w:val="22"/>
        </w:rPr>
        <w:t xml:space="preserve"> w systemie</w:t>
      </w:r>
      <w:r w:rsidR="00D55A70" w:rsidRPr="00293587">
        <w:rPr>
          <w:sz w:val="22"/>
          <w:szCs w:val="22"/>
        </w:rPr>
        <w:t xml:space="preserve"> teleinformatycznym</w:t>
      </w:r>
      <w:r w:rsidR="000A2600" w:rsidRPr="00293587">
        <w:rPr>
          <w:sz w:val="22"/>
          <w:szCs w:val="22"/>
        </w:rPr>
        <w:t xml:space="preserve"> F</w:t>
      </w:r>
      <w:r w:rsidR="00862CAE" w:rsidRPr="00293587">
        <w:rPr>
          <w:sz w:val="22"/>
          <w:szCs w:val="22"/>
        </w:rPr>
        <w:t xml:space="preserve">undacji </w:t>
      </w:r>
      <w:r w:rsidR="000A2600" w:rsidRPr="00293587">
        <w:rPr>
          <w:sz w:val="22"/>
          <w:szCs w:val="22"/>
        </w:rPr>
        <w:t>R</w:t>
      </w:r>
      <w:r w:rsidR="00862CAE" w:rsidRPr="00293587">
        <w:rPr>
          <w:sz w:val="22"/>
          <w:szCs w:val="22"/>
        </w:rPr>
        <w:t xml:space="preserve">ozwoju </w:t>
      </w:r>
      <w:r w:rsidR="000A2600" w:rsidRPr="00293587">
        <w:rPr>
          <w:sz w:val="22"/>
          <w:szCs w:val="22"/>
        </w:rPr>
        <w:t>S</w:t>
      </w:r>
      <w:r w:rsidR="00862CAE" w:rsidRPr="00293587">
        <w:rPr>
          <w:sz w:val="22"/>
          <w:szCs w:val="22"/>
        </w:rPr>
        <w:t xml:space="preserve">ystemu </w:t>
      </w:r>
      <w:r w:rsidR="000A2600" w:rsidRPr="00293587">
        <w:rPr>
          <w:sz w:val="22"/>
          <w:szCs w:val="22"/>
        </w:rPr>
        <w:t>E</w:t>
      </w:r>
      <w:r w:rsidR="00862CAE" w:rsidRPr="00293587">
        <w:rPr>
          <w:sz w:val="22"/>
          <w:szCs w:val="22"/>
        </w:rPr>
        <w:t>dukacji (FRSE)</w:t>
      </w:r>
      <w:r w:rsidR="00C35A1F" w:rsidRPr="00293587">
        <w:rPr>
          <w:sz w:val="22"/>
          <w:szCs w:val="22"/>
        </w:rPr>
        <w:t>.</w:t>
      </w:r>
      <w:r w:rsidR="00293587" w:rsidRPr="00293587">
        <w:rPr>
          <w:sz w:val="22"/>
          <w:szCs w:val="22"/>
        </w:rPr>
        <w:t xml:space="preserve"> </w:t>
      </w:r>
      <w:r w:rsidR="00862CAE" w:rsidRPr="00293587">
        <w:rPr>
          <w:sz w:val="22"/>
          <w:szCs w:val="22"/>
        </w:rPr>
        <w:t>System teleinformatyczny</w:t>
      </w:r>
      <w:r w:rsidR="00EE7238" w:rsidRPr="00293587">
        <w:rPr>
          <w:sz w:val="22"/>
          <w:szCs w:val="22"/>
        </w:rPr>
        <w:t xml:space="preserve"> FRSE (interfejs, menu, funkcje nawigacyjne) będzie dostępn</w:t>
      </w:r>
      <w:r w:rsidR="00E52277" w:rsidRPr="00293587">
        <w:rPr>
          <w:sz w:val="22"/>
          <w:szCs w:val="22"/>
        </w:rPr>
        <w:t>y</w:t>
      </w:r>
      <w:r w:rsidR="00EE7238" w:rsidRPr="00293587">
        <w:rPr>
          <w:sz w:val="22"/>
          <w:szCs w:val="22"/>
        </w:rPr>
        <w:t xml:space="preserve"> w języku polskim. </w:t>
      </w:r>
      <w:bookmarkStart w:id="1" w:name="result_box6"/>
      <w:bookmarkEnd w:id="1"/>
      <w:r w:rsidR="00EE7238" w:rsidRPr="00293587">
        <w:rPr>
          <w:sz w:val="22"/>
          <w:szCs w:val="22"/>
        </w:rPr>
        <w:t>Przed przystąpieniem do przeprowadze</w:t>
      </w:r>
      <w:r w:rsidR="00646C86" w:rsidRPr="00293587">
        <w:rPr>
          <w:sz w:val="22"/>
          <w:szCs w:val="22"/>
        </w:rPr>
        <w:t>nia oceny, Zamawiający zapewni e</w:t>
      </w:r>
      <w:r w:rsidR="00EE7238" w:rsidRPr="00293587">
        <w:rPr>
          <w:sz w:val="22"/>
          <w:szCs w:val="22"/>
        </w:rPr>
        <w:t xml:space="preserve">kspertom niezbędne dokumenty źródłowe do oceny </w:t>
      </w:r>
      <w:r w:rsidR="00E52277" w:rsidRPr="00293587">
        <w:rPr>
          <w:sz w:val="22"/>
          <w:szCs w:val="22"/>
        </w:rPr>
        <w:t>jakościowej</w:t>
      </w:r>
      <w:r w:rsidR="00EE7238" w:rsidRPr="00293587">
        <w:rPr>
          <w:sz w:val="22"/>
          <w:szCs w:val="22"/>
        </w:rPr>
        <w:t xml:space="preserve"> oraz zapewni dostęp do </w:t>
      </w:r>
      <w:r w:rsidR="00862CAE" w:rsidRPr="00293587">
        <w:rPr>
          <w:sz w:val="22"/>
          <w:szCs w:val="22"/>
        </w:rPr>
        <w:t>systemu teleinformatycznego</w:t>
      </w:r>
      <w:r w:rsidR="00EE7238" w:rsidRPr="00293587">
        <w:rPr>
          <w:sz w:val="22"/>
          <w:szCs w:val="22"/>
        </w:rPr>
        <w:t xml:space="preserve"> FRSE, w </w:t>
      </w:r>
      <w:r w:rsidR="00646C86" w:rsidRPr="00293587">
        <w:rPr>
          <w:sz w:val="22"/>
          <w:szCs w:val="22"/>
        </w:rPr>
        <w:t>którym</w:t>
      </w:r>
      <w:r w:rsidR="00EE7238" w:rsidRPr="00293587">
        <w:rPr>
          <w:sz w:val="22"/>
          <w:szCs w:val="22"/>
        </w:rPr>
        <w:t xml:space="preserve"> ma być wykonana ocena przy użyciu </w:t>
      </w:r>
      <w:r w:rsidR="00EE7238" w:rsidRPr="00293587">
        <w:rPr>
          <w:sz w:val="22"/>
          <w:szCs w:val="22"/>
        </w:rPr>
        <w:lastRenderedPageBreak/>
        <w:t xml:space="preserve">standardowych kart oceny </w:t>
      </w:r>
      <w:r w:rsidR="00E52277" w:rsidRPr="00293587">
        <w:rPr>
          <w:sz w:val="22"/>
          <w:szCs w:val="22"/>
        </w:rPr>
        <w:t>jakościowej</w:t>
      </w:r>
      <w:r w:rsidR="00862CAE" w:rsidRPr="00293587">
        <w:rPr>
          <w:sz w:val="22"/>
          <w:szCs w:val="22"/>
        </w:rPr>
        <w:t>. Dostęp do systemu teleinformatycznego</w:t>
      </w:r>
      <w:r w:rsidR="00EE7238" w:rsidRPr="00293587">
        <w:rPr>
          <w:sz w:val="22"/>
          <w:szCs w:val="22"/>
        </w:rPr>
        <w:t xml:space="preserve"> będzie możliwy po wpisaniu</w:t>
      </w:r>
      <w:r w:rsidR="00862CAE" w:rsidRPr="00293587">
        <w:rPr>
          <w:sz w:val="22"/>
          <w:szCs w:val="22"/>
        </w:rPr>
        <w:t xml:space="preserve"> indywidualnego loginu i hasła E</w:t>
      </w:r>
      <w:r w:rsidR="00EE7238" w:rsidRPr="00293587">
        <w:rPr>
          <w:sz w:val="22"/>
          <w:szCs w:val="22"/>
        </w:rPr>
        <w:t xml:space="preserve">ksperta. Zamawiający zobowiązuje się do zaprezentowania </w:t>
      </w:r>
      <w:r w:rsidR="00862CAE" w:rsidRPr="00293587">
        <w:rPr>
          <w:sz w:val="22"/>
          <w:szCs w:val="22"/>
        </w:rPr>
        <w:t>systemu teleinformatycznego</w:t>
      </w:r>
      <w:r w:rsidR="00EE7238" w:rsidRPr="00293587">
        <w:rPr>
          <w:sz w:val="22"/>
          <w:szCs w:val="22"/>
        </w:rPr>
        <w:t xml:space="preserve"> FRSE oraz wyjaśnienia aspektów technicznych związanych z wykorzystaniem </w:t>
      </w:r>
      <w:r w:rsidR="00862CAE" w:rsidRPr="00293587">
        <w:rPr>
          <w:sz w:val="22"/>
          <w:szCs w:val="22"/>
        </w:rPr>
        <w:t>systemu teleinformatycznego</w:t>
      </w:r>
      <w:r w:rsidR="00EE7238" w:rsidRPr="00293587">
        <w:rPr>
          <w:sz w:val="22"/>
          <w:szCs w:val="22"/>
        </w:rPr>
        <w:t xml:space="preserve"> </w:t>
      </w:r>
      <w:r w:rsidR="00862CAE" w:rsidRPr="00293587">
        <w:rPr>
          <w:sz w:val="22"/>
          <w:szCs w:val="22"/>
        </w:rPr>
        <w:t xml:space="preserve">FRSE </w:t>
      </w:r>
      <w:r w:rsidR="00EE7238" w:rsidRPr="00293587">
        <w:rPr>
          <w:sz w:val="22"/>
          <w:szCs w:val="22"/>
        </w:rPr>
        <w:t xml:space="preserve">przed rozpoczęciem procesu oceny </w:t>
      </w:r>
      <w:r w:rsidR="00646C86" w:rsidRPr="00293587">
        <w:rPr>
          <w:sz w:val="22"/>
          <w:szCs w:val="22"/>
        </w:rPr>
        <w:t>formularzy zgłoszeniowych</w:t>
      </w:r>
      <w:r w:rsidR="00EE7238" w:rsidRPr="00293587">
        <w:rPr>
          <w:sz w:val="22"/>
          <w:szCs w:val="22"/>
        </w:rPr>
        <w:t xml:space="preserve">. </w:t>
      </w:r>
    </w:p>
    <w:p w14:paraId="4526FFD5" w14:textId="77777777" w:rsidR="00293587" w:rsidRDefault="00293587" w:rsidP="00293587">
      <w:pPr>
        <w:widowControl/>
        <w:tabs>
          <w:tab w:val="left" w:pos="993"/>
        </w:tabs>
        <w:suppressAutoHyphens/>
        <w:adjustRightInd/>
        <w:spacing w:before="0" w:line="276" w:lineRule="auto"/>
        <w:textAlignment w:val="auto"/>
        <w:rPr>
          <w:b/>
          <w:sz w:val="22"/>
          <w:szCs w:val="22"/>
        </w:rPr>
      </w:pPr>
    </w:p>
    <w:p w14:paraId="43DF0804" w14:textId="537C056A" w:rsidR="00293587" w:rsidRPr="00506AF2" w:rsidRDefault="00293587" w:rsidP="00293587">
      <w:pPr>
        <w:widowControl/>
        <w:tabs>
          <w:tab w:val="left" w:pos="993"/>
        </w:tabs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Ponadto ekspert będzie zobowiązany do </w:t>
      </w:r>
      <w:r w:rsidRPr="00506AF2">
        <w:rPr>
          <w:b/>
          <w:sz w:val="22"/>
          <w:szCs w:val="22"/>
        </w:rPr>
        <w:t>udzia</w:t>
      </w:r>
      <w:r>
        <w:rPr>
          <w:b/>
          <w:sz w:val="22"/>
          <w:szCs w:val="22"/>
        </w:rPr>
        <w:t>łu</w:t>
      </w:r>
      <w:r w:rsidRPr="00506AF2">
        <w:rPr>
          <w:b/>
          <w:sz w:val="22"/>
          <w:szCs w:val="22"/>
        </w:rPr>
        <w:t xml:space="preserve"> w dwóch jednodniowych spotkaniach szkoleniowych </w:t>
      </w:r>
      <w:r w:rsidRPr="00506AF2">
        <w:rPr>
          <w:sz w:val="22"/>
          <w:szCs w:val="22"/>
        </w:rPr>
        <w:t>(m.in. z zakresu zasad oceny formularzy zgłoszeniowych, aspektów technicznych związanych z wykorzystaniem narzędzia online do oceny formularzy zgłoszeniowych, konsolidacji formularzy zgłoszeniowych) w okresie obowiązywania umowy. Spotkania</w:t>
      </w:r>
      <w:r>
        <w:rPr>
          <w:sz w:val="22"/>
          <w:szCs w:val="22"/>
        </w:rPr>
        <w:t xml:space="preserve"> będą się odbywały w Warszawie. </w:t>
      </w:r>
      <w:r w:rsidRPr="00506AF2">
        <w:rPr>
          <w:sz w:val="22"/>
          <w:szCs w:val="22"/>
        </w:rPr>
        <w:t xml:space="preserve">Zamawiający poinformuje </w:t>
      </w:r>
      <w:r>
        <w:rPr>
          <w:sz w:val="22"/>
          <w:szCs w:val="22"/>
        </w:rPr>
        <w:t xml:space="preserve">o nich </w:t>
      </w:r>
      <w:r w:rsidRPr="00506AF2">
        <w:rPr>
          <w:sz w:val="22"/>
          <w:szCs w:val="22"/>
        </w:rPr>
        <w:t xml:space="preserve">drogą mailową co najmniej </w:t>
      </w:r>
      <w:r w:rsidR="0070639B">
        <w:rPr>
          <w:sz w:val="22"/>
          <w:szCs w:val="22"/>
        </w:rPr>
        <w:t>10 dni roboczych</w:t>
      </w:r>
      <w:r w:rsidRPr="00506AF2">
        <w:rPr>
          <w:sz w:val="22"/>
          <w:szCs w:val="22"/>
        </w:rPr>
        <w:t xml:space="preserve"> przed wyznaczonym terminem. </w:t>
      </w:r>
      <w:r w:rsidRPr="00506AF2">
        <w:rPr>
          <w:sz w:val="22"/>
          <w:szCs w:val="22"/>
          <w:u w:val="single"/>
        </w:rPr>
        <w:t>Zamawiający nie zwraca kosztów dojazdu na spotkanie i kosztów noclegu</w:t>
      </w:r>
      <w:r>
        <w:rPr>
          <w:sz w:val="22"/>
          <w:szCs w:val="22"/>
        </w:rPr>
        <w:t>.</w:t>
      </w:r>
      <w:r w:rsidRPr="00506AF2">
        <w:rPr>
          <w:sz w:val="22"/>
          <w:szCs w:val="22"/>
        </w:rPr>
        <w:t xml:space="preserve"> Eksperci będą zobowiązani do zapoznania się przed spotkaniem z materiałami i publikacjami wskazanymi przez Zamawiającego.</w:t>
      </w:r>
    </w:p>
    <w:p w14:paraId="7878A511" w14:textId="77777777" w:rsidR="00EB531B" w:rsidRPr="00DC607C" w:rsidRDefault="00EB531B" w:rsidP="00FF643D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14:paraId="4761736A" w14:textId="04848F9B" w:rsidR="0053432A" w:rsidRPr="000C4942" w:rsidRDefault="00726C0D" w:rsidP="00FF643D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DC607C">
        <w:rPr>
          <w:bCs/>
          <w:sz w:val="22"/>
          <w:szCs w:val="22"/>
        </w:rPr>
        <w:t xml:space="preserve">Planowany termin realizacji zamówienia: </w:t>
      </w:r>
      <w:r w:rsidRPr="00DC607C">
        <w:rPr>
          <w:sz w:val="22"/>
          <w:szCs w:val="22"/>
        </w:rPr>
        <w:t xml:space="preserve">od </w:t>
      </w:r>
      <w:r w:rsidR="00A3380D">
        <w:rPr>
          <w:sz w:val="22"/>
          <w:szCs w:val="22"/>
        </w:rPr>
        <w:t xml:space="preserve">dnia </w:t>
      </w:r>
      <w:r w:rsidRPr="00DC607C">
        <w:rPr>
          <w:bCs/>
          <w:sz w:val="22"/>
          <w:szCs w:val="22"/>
        </w:rPr>
        <w:t xml:space="preserve">podpisania umowy </w:t>
      </w:r>
      <w:r w:rsidRPr="00E52277">
        <w:rPr>
          <w:bCs/>
          <w:sz w:val="22"/>
          <w:szCs w:val="22"/>
        </w:rPr>
        <w:t>do</w:t>
      </w:r>
      <w:r w:rsidR="00CB6641" w:rsidRPr="00E52277">
        <w:rPr>
          <w:bCs/>
          <w:sz w:val="22"/>
          <w:szCs w:val="22"/>
        </w:rPr>
        <w:t xml:space="preserve"> </w:t>
      </w:r>
      <w:r w:rsidR="00E52277" w:rsidRPr="00E52277">
        <w:rPr>
          <w:bCs/>
          <w:sz w:val="22"/>
          <w:szCs w:val="22"/>
        </w:rPr>
        <w:t>31 maja</w:t>
      </w:r>
      <w:r w:rsidR="00CB6641" w:rsidRPr="00E52277">
        <w:rPr>
          <w:bCs/>
          <w:sz w:val="22"/>
          <w:szCs w:val="22"/>
        </w:rPr>
        <w:t xml:space="preserve"> 2020 r.</w:t>
      </w:r>
    </w:p>
    <w:p w14:paraId="00957544" w14:textId="09829687" w:rsidR="000C4942" w:rsidRDefault="004B4FF2" w:rsidP="00FF643D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Ekspert </w:t>
      </w:r>
      <w:r w:rsidR="000C4942">
        <w:rPr>
          <w:bCs/>
          <w:sz w:val="22"/>
          <w:szCs w:val="22"/>
        </w:rPr>
        <w:t xml:space="preserve">zobowiązany </w:t>
      </w:r>
      <w:r w:rsidR="00B83820">
        <w:rPr>
          <w:bCs/>
          <w:sz w:val="22"/>
          <w:szCs w:val="22"/>
        </w:rPr>
        <w:t xml:space="preserve">będzie </w:t>
      </w:r>
      <w:r w:rsidR="000C4942">
        <w:rPr>
          <w:bCs/>
          <w:sz w:val="22"/>
          <w:szCs w:val="22"/>
        </w:rPr>
        <w:t xml:space="preserve">do </w:t>
      </w:r>
      <w:r w:rsidR="000C4942">
        <w:rPr>
          <w:sz w:val="22"/>
          <w:szCs w:val="22"/>
        </w:rPr>
        <w:t>dokonania</w:t>
      </w:r>
      <w:r w:rsidR="000C4942" w:rsidRPr="00DC607C">
        <w:rPr>
          <w:sz w:val="22"/>
          <w:szCs w:val="22"/>
        </w:rPr>
        <w:t xml:space="preserve"> oceny </w:t>
      </w:r>
      <w:r w:rsidR="00E52277">
        <w:rPr>
          <w:sz w:val="22"/>
          <w:szCs w:val="22"/>
        </w:rPr>
        <w:t>jakościowej</w:t>
      </w:r>
      <w:r w:rsidR="00B83820">
        <w:rPr>
          <w:sz w:val="22"/>
          <w:szCs w:val="22"/>
        </w:rPr>
        <w:t xml:space="preserve"> co najmniej</w:t>
      </w:r>
      <w:r w:rsidR="000C4942" w:rsidRPr="00DC607C">
        <w:rPr>
          <w:sz w:val="22"/>
          <w:szCs w:val="22"/>
        </w:rPr>
        <w:t xml:space="preserve"> </w:t>
      </w:r>
      <w:r w:rsidR="000C4942" w:rsidRPr="00DC607C">
        <w:rPr>
          <w:b/>
          <w:sz w:val="22"/>
          <w:szCs w:val="22"/>
        </w:rPr>
        <w:t xml:space="preserve">jednego </w:t>
      </w:r>
      <w:r w:rsidR="00E52277">
        <w:rPr>
          <w:b/>
          <w:sz w:val="22"/>
          <w:szCs w:val="22"/>
        </w:rPr>
        <w:t>formularza zgłoszeniowego</w:t>
      </w:r>
      <w:r w:rsidR="00A3380D">
        <w:rPr>
          <w:b/>
          <w:sz w:val="22"/>
          <w:szCs w:val="22"/>
        </w:rPr>
        <w:t xml:space="preserve">, </w:t>
      </w:r>
      <w:r w:rsidR="00E52277">
        <w:rPr>
          <w:bCs/>
          <w:sz w:val="22"/>
          <w:szCs w:val="22"/>
        </w:rPr>
        <w:t>pod warunkiem</w:t>
      </w:r>
      <w:r w:rsidR="00F17B13">
        <w:rPr>
          <w:bCs/>
          <w:sz w:val="22"/>
          <w:szCs w:val="22"/>
        </w:rPr>
        <w:t xml:space="preserve"> wpłynięcia formularza zgłoszeniowego do oceny.</w:t>
      </w:r>
    </w:p>
    <w:p w14:paraId="046B1DB8" w14:textId="77777777" w:rsidR="000C4942" w:rsidRPr="000C4942" w:rsidRDefault="000C4942" w:rsidP="00FF643D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bCs/>
          <w:sz w:val="22"/>
          <w:szCs w:val="22"/>
        </w:rPr>
      </w:pPr>
    </w:p>
    <w:p w14:paraId="1C5FC86E" w14:textId="6B74C219" w:rsidR="004B4FF2" w:rsidRPr="00291355" w:rsidRDefault="00726C0D" w:rsidP="00293587">
      <w:pPr>
        <w:pStyle w:val="Akapitzlist"/>
        <w:widowControl/>
        <w:suppressAutoHyphens/>
        <w:adjustRightInd/>
        <w:spacing w:before="0" w:line="276" w:lineRule="auto"/>
        <w:ind w:left="0"/>
        <w:textAlignment w:val="auto"/>
        <w:rPr>
          <w:sz w:val="22"/>
          <w:szCs w:val="22"/>
        </w:rPr>
      </w:pPr>
      <w:r w:rsidRPr="00291355">
        <w:rPr>
          <w:sz w:val="22"/>
          <w:szCs w:val="22"/>
        </w:rPr>
        <w:t>Wykonawca zobowiązany jest do realizacji zamówienia we wskazanym terminie.</w:t>
      </w:r>
    </w:p>
    <w:p w14:paraId="2198DA5C" w14:textId="04315767" w:rsidR="00CA42A5" w:rsidRPr="00DC607C" w:rsidRDefault="00726C0D" w:rsidP="00293587">
      <w:pPr>
        <w:pStyle w:val="Akapitzlist"/>
        <w:widowControl/>
        <w:suppressAutoHyphens/>
        <w:adjustRightInd/>
        <w:spacing w:before="0" w:line="276" w:lineRule="auto"/>
        <w:ind w:left="0"/>
        <w:textAlignment w:val="auto"/>
        <w:rPr>
          <w:sz w:val="22"/>
          <w:szCs w:val="22"/>
        </w:rPr>
      </w:pPr>
      <w:r w:rsidRPr="00291355">
        <w:rPr>
          <w:sz w:val="22"/>
          <w:szCs w:val="22"/>
        </w:rPr>
        <w:t xml:space="preserve">Szczegółowy harmonogram </w:t>
      </w:r>
      <w:r w:rsidR="00B70377" w:rsidRPr="00291355">
        <w:rPr>
          <w:sz w:val="22"/>
          <w:szCs w:val="22"/>
        </w:rPr>
        <w:t xml:space="preserve"> realizacji zamówienia</w:t>
      </w:r>
      <w:r w:rsidRPr="00291355">
        <w:rPr>
          <w:sz w:val="22"/>
          <w:szCs w:val="22"/>
        </w:rPr>
        <w:t xml:space="preserve"> Zamawiający przedstawi podczas pierwszego spotkania </w:t>
      </w:r>
      <w:r w:rsidR="00086587" w:rsidRPr="00291355">
        <w:rPr>
          <w:sz w:val="22"/>
          <w:szCs w:val="22"/>
        </w:rPr>
        <w:t xml:space="preserve"> szkoleniowego dla </w:t>
      </w:r>
      <w:r w:rsidR="00291355" w:rsidRPr="00291355">
        <w:rPr>
          <w:sz w:val="22"/>
          <w:szCs w:val="22"/>
        </w:rPr>
        <w:t>E</w:t>
      </w:r>
      <w:r w:rsidRPr="00291355">
        <w:rPr>
          <w:sz w:val="22"/>
          <w:szCs w:val="22"/>
        </w:rPr>
        <w:t>kspertów.</w:t>
      </w:r>
    </w:p>
    <w:p w14:paraId="386928B2" w14:textId="77777777" w:rsidR="00EE5525" w:rsidRPr="00DC607C" w:rsidRDefault="00EE5525" w:rsidP="00FF643D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14:paraId="5D58C198" w14:textId="73F2AB15" w:rsidR="00EE5525" w:rsidRPr="00EC3035" w:rsidRDefault="000C22BF" w:rsidP="00EC3035">
      <w:pPr>
        <w:pStyle w:val="Akapitzlist"/>
        <w:widowControl/>
        <w:numPr>
          <w:ilvl w:val="0"/>
          <w:numId w:val="8"/>
        </w:numPr>
        <w:shd w:val="clear" w:color="auto" w:fill="FFFFFF" w:themeFill="background1"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 Wykonawcą </w:t>
      </w:r>
      <w:r w:rsidR="00F17B13">
        <w:rPr>
          <w:sz w:val="22"/>
          <w:szCs w:val="22"/>
        </w:rPr>
        <w:t xml:space="preserve">zostanie zawarta umowa </w:t>
      </w:r>
      <w:r w:rsidRPr="00EC3035">
        <w:rPr>
          <w:sz w:val="22"/>
          <w:szCs w:val="22"/>
        </w:rPr>
        <w:t>zgodna ze wzorem stanowiącym załącznik nr</w:t>
      </w:r>
      <w:r w:rsidR="00D22A5B" w:rsidRPr="00EC3035">
        <w:rPr>
          <w:sz w:val="22"/>
          <w:szCs w:val="22"/>
        </w:rPr>
        <w:t xml:space="preserve"> 2 do Z</w:t>
      </w:r>
      <w:r w:rsidRPr="00EC3035">
        <w:rPr>
          <w:sz w:val="22"/>
          <w:szCs w:val="22"/>
        </w:rPr>
        <w:t>apytania</w:t>
      </w:r>
      <w:r w:rsidR="00293587" w:rsidRPr="00EC3035">
        <w:rPr>
          <w:sz w:val="22"/>
          <w:szCs w:val="22"/>
        </w:rPr>
        <w:t xml:space="preserve"> ofertowego</w:t>
      </w:r>
      <w:r w:rsidRPr="00EC3035">
        <w:rPr>
          <w:sz w:val="22"/>
          <w:szCs w:val="22"/>
        </w:rPr>
        <w:t>.</w:t>
      </w:r>
    </w:p>
    <w:p w14:paraId="0FEB0E37" w14:textId="77777777" w:rsidR="0017790E" w:rsidRPr="0017790E" w:rsidRDefault="0017790E" w:rsidP="00EC3035">
      <w:pPr>
        <w:widowControl/>
        <w:shd w:val="clear" w:color="auto" w:fill="FFFFFF" w:themeFill="background1"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14:paraId="3107C3FA" w14:textId="37230D9C" w:rsidR="00EE5525" w:rsidRDefault="00EE5525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 w:rsidRPr="00DC607C">
        <w:rPr>
          <w:sz w:val="22"/>
          <w:szCs w:val="22"/>
        </w:rPr>
        <w:t xml:space="preserve">Przed przystąpieniem do realizacji </w:t>
      </w:r>
      <w:r w:rsidR="00F307C2">
        <w:rPr>
          <w:sz w:val="22"/>
          <w:szCs w:val="22"/>
        </w:rPr>
        <w:t>przedmiotu z</w:t>
      </w:r>
      <w:r w:rsidR="00F307C2" w:rsidRPr="00DC607C">
        <w:rPr>
          <w:sz w:val="22"/>
          <w:szCs w:val="22"/>
        </w:rPr>
        <w:t xml:space="preserve">amówienia </w:t>
      </w:r>
      <w:r w:rsidRPr="00DC607C">
        <w:rPr>
          <w:sz w:val="22"/>
          <w:szCs w:val="22"/>
        </w:rPr>
        <w:t xml:space="preserve">(tj. przed przekazaniem przez Zamawiającego jakiejkolwiek dokumentacji projektowej) </w:t>
      </w:r>
      <w:r w:rsidR="00F307C2">
        <w:rPr>
          <w:sz w:val="22"/>
          <w:szCs w:val="22"/>
        </w:rPr>
        <w:t>Wykonawca jest</w:t>
      </w:r>
      <w:r w:rsidR="00F307C2" w:rsidRPr="00DC607C">
        <w:rPr>
          <w:sz w:val="22"/>
          <w:szCs w:val="22"/>
        </w:rPr>
        <w:t xml:space="preserve"> </w:t>
      </w:r>
      <w:r w:rsidRPr="00DC607C">
        <w:rPr>
          <w:sz w:val="22"/>
          <w:szCs w:val="22"/>
        </w:rPr>
        <w:t>zobowiązan</w:t>
      </w:r>
      <w:r w:rsidR="00F307C2">
        <w:rPr>
          <w:sz w:val="22"/>
          <w:szCs w:val="22"/>
        </w:rPr>
        <w:t>y</w:t>
      </w:r>
      <w:r w:rsidRPr="00DC607C">
        <w:rPr>
          <w:sz w:val="22"/>
          <w:szCs w:val="22"/>
        </w:rPr>
        <w:t xml:space="preserve"> do podpisania </w:t>
      </w:r>
      <w:r w:rsidRPr="00336029">
        <w:rPr>
          <w:sz w:val="22"/>
          <w:szCs w:val="22"/>
        </w:rPr>
        <w:t>Deklaracji w sprawie zapobiegania konfliktom interesów i ujawniania informacji.</w:t>
      </w:r>
      <w:r w:rsidRPr="00DC607C">
        <w:rPr>
          <w:sz w:val="22"/>
          <w:szCs w:val="22"/>
        </w:rPr>
        <w:t xml:space="preserve"> </w:t>
      </w:r>
    </w:p>
    <w:p w14:paraId="11F62CE8" w14:textId="77777777" w:rsidR="00181EF6" w:rsidRPr="00181EF6" w:rsidRDefault="00181EF6" w:rsidP="00FF643D">
      <w:pPr>
        <w:widowControl/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</w:p>
    <w:p w14:paraId="2C258704" w14:textId="1D6EE432" w:rsidR="00DC607C" w:rsidRPr="00DC607C" w:rsidRDefault="00181EF6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F307C2">
        <w:rPr>
          <w:sz w:val="22"/>
          <w:szCs w:val="22"/>
        </w:rPr>
        <w:t>, w tym Ekspert,</w:t>
      </w:r>
      <w:r w:rsidR="00DC607C" w:rsidRPr="00DC607C">
        <w:rPr>
          <w:sz w:val="22"/>
          <w:szCs w:val="22"/>
        </w:rPr>
        <w:t xml:space="preserve"> nie może kontaktować się z autorami </w:t>
      </w:r>
      <w:r w:rsidR="00293587">
        <w:rPr>
          <w:sz w:val="22"/>
          <w:szCs w:val="22"/>
        </w:rPr>
        <w:t>formularzy zgłoszeniowych</w:t>
      </w:r>
      <w:r w:rsidR="00DC607C" w:rsidRPr="00DC607C">
        <w:rPr>
          <w:sz w:val="22"/>
          <w:szCs w:val="22"/>
        </w:rPr>
        <w:t xml:space="preserve">. </w:t>
      </w:r>
      <w:r>
        <w:rPr>
          <w:sz w:val="22"/>
          <w:szCs w:val="22"/>
        </w:rPr>
        <w:t>Wykonawca</w:t>
      </w:r>
      <w:r w:rsidR="00DC607C" w:rsidRPr="00DC607C">
        <w:rPr>
          <w:sz w:val="22"/>
          <w:szCs w:val="22"/>
        </w:rPr>
        <w:t xml:space="preserve"> powinien wykonywać powierzone mu zadania jedynie w oparciu o udostępnioną przez Zamawiającego dokumentację. </w:t>
      </w:r>
    </w:p>
    <w:p w14:paraId="36B969EA" w14:textId="77777777" w:rsidR="00DC607C" w:rsidRPr="00DC607C" w:rsidRDefault="00DC607C" w:rsidP="00FF643D">
      <w:pPr>
        <w:widowControl/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</w:p>
    <w:p w14:paraId="0220F819" w14:textId="619B03EF" w:rsidR="00DC607C" w:rsidRPr="00DC607C" w:rsidRDefault="00181EF6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F307C2">
        <w:rPr>
          <w:sz w:val="22"/>
          <w:szCs w:val="22"/>
        </w:rPr>
        <w:t>, w tym Ekspert,</w:t>
      </w:r>
      <w:r w:rsidR="00F307C2" w:rsidRPr="00DC607C">
        <w:rPr>
          <w:sz w:val="22"/>
          <w:szCs w:val="22"/>
        </w:rPr>
        <w:t xml:space="preserve"> </w:t>
      </w:r>
      <w:r w:rsidR="00DC607C" w:rsidRPr="00DC607C">
        <w:rPr>
          <w:sz w:val="22"/>
          <w:szCs w:val="22"/>
        </w:rPr>
        <w:t xml:space="preserve"> jest zobowiązany do zachowania </w:t>
      </w:r>
      <w:r w:rsidR="005F71A6">
        <w:rPr>
          <w:sz w:val="22"/>
          <w:szCs w:val="22"/>
        </w:rPr>
        <w:t xml:space="preserve">w tajemnicy </w:t>
      </w:r>
      <w:r w:rsidR="00DC607C" w:rsidRPr="00DC607C">
        <w:rPr>
          <w:sz w:val="22"/>
          <w:szCs w:val="22"/>
        </w:rPr>
        <w:t xml:space="preserve">wszelkiej dokumentacji projektowej i programowej przekazanej mu do oceny za pośrednictwem systemu </w:t>
      </w:r>
      <w:r w:rsidR="00EE7238">
        <w:rPr>
          <w:sz w:val="22"/>
          <w:szCs w:val="22"/>
        </w:rPr>
        <w:t>teleinformatycznego</w:t>
      </w:r>
      <w:r w:rsidR="00156D25">
        <w:rPr>
          <w:sz w:val="22"/>
          <w:szCs w:val="22"/>
        </w:rPr>
        <w:t xml:space="preserve"> Fundacji Rozwoju Systemu Edukacji (FRSE)</w:t>
      </w:r>
      <w:r w:rsidR="00DC607C" w:rsidRPr="00DC607C">
        <w:rPr>
          <w:sz w:val="22"/>
          <w:szCs w:val="22"/>
        </w:rPr>
        <w:t xml:space="preserve"> oraz podczas całego procesu oceny, w tym podczas szkoleń.  </w:t>
      </w:r>
    </w:p>
    <w:p w14:paraId="45DA9280" w14:textId="77777777" w:rsidR="00DC607C" w:rsidRPr="00DC607C" w:rsidRDefault="00DC607C" w:rsidP="00FF643D">
      <w:pPr>
        <w:widowControl/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</w:p>
    <w:p w14:paraId="684129AB" w14:textId="60735CDB" w:rsidR="001D754C" w:rsidRPr="001D754C" w:rsidRDefault="00181EF6" w:rsidP="001D754C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00" w:lineRule="atLeast"/>
        <w:textAlignment w:val="auto"/>
        <w:rPr>
          <w:sz w:val="22"/>
          <w:szCs w:val="22"/>
        </w:rPr>
      </w:pPr>
      <w:r w:rsidRPr="001D754C">
        <w:rPr>
          <w:sz w:val="22"/>
          <w:szCs w:val="22"/>
        </w:rPr>
        <w:t>Wykonawca</w:t>
      </w:r>
      <w:r w:rsidR="00F307C2" w:rsidRPr="001D754C">
        <w:rPr>
          <w:sz w:val="22"/>
          <w:szCs w:val="22"/>
        </w:rPr>
        <w:t>, w tym Ekspert,</w:t>
      </w:r>
      <w:r w:rsidR="00DC607C" w:rsidRPr="001D754C">
        <w:rPr>
          <w:sz w:val="22"/>
          <w:szCs w:val="22"/>
        </w:rPr>
        <w:t xml:space="preserve"> jest zobowiązany do bezpiecznego przechowywania powierzonej mu dokumentacji oraz zapobiegania dostępu do </w:t>
      </w:r>
      <w:r w:rsidR="00EE7238" w:rsidRPr="001D754C">
        <w:rPr>
          <w:sz w:val="22"/>
          <w:szCs w:val="22"/>
        </w:rPr>
        <w:t>systemu teleinformatycznego</w:t>
      </w:r>
      <w:r w:rsidR="00156D25" w:rsidRPr="001D754C">
        <w:rPr>
          <w:sz w:val="22"/>
          <w:szCs w:val="22"/>
        </w:rPr>
        <w:t xml:space="preserve"> FRSE</w:t>
      </w:r>
      <w:r w:rsidR="00DC607C" w:rsidRPr="001D754C">
        <w:rPr>
          <w:sz w:val="22"/>
          <w:szCs w:val="22"/>
        </w:rPr>
        <w:t xml:space="preserve"> i otrzymanej  dokumentacji do oceny osobom nieupoważnionym.</w:t>
      </w:r>
      <w:r w:rsidR="001D754C" w:rsidRPr="001D754C">
        <w:rPr>
          <w:sz w:val="22"/>
          <w:szCs w:val="22"/>
        </w:rPr>
        <w:t xml:space="preserve"> Zamawiający nie udostępnia </w:t>
      </w:r>
      <w:r w:rsidR="00293587">
        <w:rPr>
          <w:sz w:val="22"/>
          <w:szCs w:val="22"/>
        </w:rPr>
        <w:t xml:space="preserve">formularzy </w:t>
      </w:r>
      <w:r w:rsidR="00EB6759">
        <w:rPr>
          <w:sz w:val="22"/>
          <w:szCs w:val="22"/>
        </w:rPr>
        <w:t>zgłoszeniowych</w:t>
      </w:r>
      <w:r w:rsidR="00EB6759" w:rsidRPr="001D754C">
        <w:rPr>
          <w:sz w:val="22"/>
          <w:szCs w:val="22"/>
        </w:rPr>
        <w:t xml:space="preserve"> </w:t>
      </w:r>
      <w:r w:rsidR="001D754C" w:rsidRPr="001D754C">
        <w:rPr>
          <w:sz w:val="22"/>
          <w:szCs w:val="22"/>
        </w:rPr>
        <w:t xml:space="preserve">w wersji papierowej. </w:t>
      </w:r>
    </w:p>
    <w:p w14:paraId="5B8FD990" w14:textId="77777777" w:rsidR="00DC607C" w:rsidRPr="001D754C" w:rsidRDefault="00DC607C" w:rsidP="001D754C">
      <w:pPr>
        <w:widowControl/>
        <w:suppressAutoHyphens/>
        <w:autoSpaceDE w:val="0"/>
        <w:adjustRightInd/>
        <w:spacing w:before="0" w:line="276" w:lineRule="auto"/>
        <w:ind w:left="360"/>
        <w:textAlignment w:val="auto"/>
        <w:rPr>
          <w:sz w:val="22"/>
          <w:szCs w:val="22"/>
        </w:rPr>
      </w:pPr>
    </w:p>
    <w:p w14:paraId="0CE0075F" w14:textId="39F925D0" w:rsidR="00FF643D" w:rsidRPr="00FF643D" w:rsidRDefault="00181EF6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after="240" w:line="276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F307C2">
        <w:rPr>
          <w:sz w:val="22"/>
          <w:szCs w:val="22"/>
        </w:rPr>
        <w:t>, w tym Ekspert,</w:t>
      </w:r>
      <w:r w:rsidR="00F307C2" w:rsidRPr="00DC607C">
        <w:rPr>
          <w:sz w:val="22"/>
          <w:szCs w:val="22"/>
        </w:rPr>
        <w:t xml:space="preserve"> </w:t>
      </w:r>
      <w:r w:rsidR="00DC607C" w:rsidRPr="00DC607C">
        <w:rPr>
          <w:sz w:val="22"/>
          <w:szCs w:val="22"/>
        </w:rPr>
        <w:t xml:space="preserve"> jest zobowiązany do utrzymywania przez cały okres</w:t>
      </w:r>
      <w:r>
        <w:rPr>
          <w:sz w:val="22"/>
          <w:szCs w:val="22"/>
        </w:rPr>
        <w:t xml:space="preserve"> wykonywania </w:t>
      </w:r>
      <w:r w:rsidR="00F307C2">
        <w:rPr>
          <w:sz w:val="22"/>
          <w:szCs w:val="22"/>
        </w:rPr>
        <w:t xml:space="preserve">przedmiotu zamówienia </w:t>
      </w:r>
      <w:r>
        <w:rPr>
          <w:sz w:val="22"/>
          <w:szCs w:val="22"/>
        </w:rPr>
        <w:t xml:space="preserve">stałego </w:t>
      </w:r>
      <w:r w:rsidR="00DC607C" w:rsidRPr="00181EF6">
        <w:rPr>
          <w:sz w:val="22"/>
          <w:szCs w:val="22"/>
        </w:rPr>
        <w:t xml:space="preserve">kontaktu z Zamawiającym, a w szczególności z osobami wskazanymi przez Zamawiającego w celu należytego i terminowego wykonania </w:t>
      </w:r>
      <w:r w:rsidR="00F307C2">
        <w:rPr>
          <w:sz w:val="22"/>
          <w:szCs w:val="22"/>
        </w:rPr>
        <w:t>przedmiotu z</w:t>
      </w:r>
      <w:r w:rsidR="00F307C2" w:rsidRPr="00181EF6">
        <w:rPr>
          <w:sz w:val="22"/>
          <w:szCs w:val="22"/>
        </w:rPr>
        <w:t>amówienia</w:t>
      </w:r>
      <w:r w:rsidR="00DC607C" w:rsidRPr="00181EF6">
        <w:rPr>
          <w:sz w:val="22"/>
          <w:szCs w:val="22"/>
        </w:rPr>
        <w:t xml:space="preserve">. </w:t>
      </w:r>
    </w:p>
    <w:p w14:paraId="6F1C3744" w14:textId="14AE88FB" w:rsidR="00DC607C" w:rsidRPr="00FF643D" w:rsidRDefault="00DC607C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after="240" w:line="276" w:lineRule="auto"/>
        <w:textAlignment w:val="auto"/>
        <w:rPr>
          <w:sz w:val="22"/>
          <w:szCs w:val="22"/>
        </w:rPr>
      </w:pPr>
      <w:r w:rsidRPr="00DC607C">
        <w:rPr>
          <w:sz w:val="22"/>
          <w:szCs w:val="22"/>
        </w:rPr>
        <w:lastRenderedPageBreak/>
        <w:t>Zamawiający będzie monitorował postępy w przeprowadzaniu oceny jakościowej oraz</w:t>
      </w:r>
      <w:r w:rsidR="005F71A6">
        <w:rPr>
          <w:sz w:val="22"/>
          <w:szCs w:val="22"/>
        </w:rPr>
        <w:t xml:space="preserve"> jakość</w:t>
      </w:r>
      <w:r w:rsidR="00EB6759">
        <w:rPr>
          <w:sz w:val="22"/>
          <w:szCs w:val="22"/>
        </w:rPr>
        <w:t xml:space="preserve"> </w:t>
      </w:r>
      <w:r w:rsidR="005F71A6">
        <w:rPr>
          <w:sz w:val="22"/>
          <w:szCs w:val="22"/>
        </w:rPr>
        <w:t xml:space="preserve"> </w:t>
      </w:r>
      <w:r w:rsidRPr="00DC607C">
        <w:rPr>
          <w:sz w:val="22"/>
          <w:szCs w:val="22"/>
        </w:rPr>
        <w:t xml:space="preserve">dostępnych </w:t>
      </w:r>
      <w:r w:rsidR="00EB6759">
        <w:rPr>
          <w:sz w:val="22"/>
          <w:szCs w:val="22"/>
        </w:rPr>
        <w:t xml:space="preserve">ocen </w:t>
      </w:r>
      <w:r w:rsidRPr="00156D25">
        <w:rPr>
          <w:sz w:val="22"/>
          <w:szCs w:val="22"/>
        </w:rPr>
        <w:t xml:space="preserve">w </w:t>
      </w:r>
      <w:r w:rsidR="00291355">
        <w:rPr>
          <w:sz w:val="22"/>
          <w:szCs w:val="22"/>
        </w:rPr>
        <w:t>systemie teleinformatycznym</w:t>
      </w:r>
      <w:r w:rsidR="00156D25">
        <w:rPr>
          <w:sz w:val="22"/>
          <w:szCs w:val="22"/>
        </w:rPr>
        <w:t xml:space="preserve"> FRSE</w:t>
      </w:r>
      <w:r w:rsidR="00092010">
        <w:rPr>
          <w:sz w:val="22"/>
          <w:szCs w:val="22"/>
        </w:rPr>
        <w:t xml:space="preserve">. </w:t>
      </w:r>
      <w:r w:rsidRPr="00DC607C">
        <w:rPr>
          <w:sz w:val="22"/>
          <w:szCs w:val="22"/>
        </w:rPr>
        <w:t xml:space="preserve">Zamawiający może wymagać od </w:t>
      </w:r>
      <w:r w:rsidR="00181EF6">
        <w:rPr>
          <w:sz w:val="22"/>
          <w:szCs w:val="22"/>
        </w:rPr>
        <w:t>Wykonawcy</w:t>
      </w:r>
      <w:r w:rsidRPr="00DC607C">
        <w:rPr>
          <w:sz w:val="22"/>
          <w:szCs w:val="22"/>
        </w:rPr>
        <w:t xml:space="preserve"> dokonania zmiany oceny, jeśli nie spełnia obowiązujących norm i standardów jakości.</w:t>
      </w:r>
    </w:p>
    <w:p w14:paraId="7F41AC3B" w14:textId="36131436" w:rsidR="00DC607C" w:rsidRPr="00FF643D" w:rsidRDefault="00181EF6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after="24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DC607C" w:rsidRPr="00DC607C">
        <w:rPr>
          <w:sz w:val="22"/>
          <w:szCs w:val="22"/>
        </w:rPr>
        <w:t xml:space="preserve"> jest zobowiązany do niezwłocznego reagowania na wszelkie zastrzeżenia zgłaszane przez Zamawiającego w związku z realizacją oceny </w:t>
      </w:r>
      <w:r w:rsidR="00293587">
        <w:rPr>
          <w:sz w:val="22"/>
          <w:szCs w:val="22"/>
        </w:rPr>
        <w:t>jakościowej</w:t>
      </w:r>
      <w:r w:rsidR="00DC607C" w:rsidRPr="00DC607C">
        <w:rPr>
          <w:sz w:val="22"/>
          <w:szCs w:val="22"/>
        </w:rPr>
        <w:t>, a w szczególności na zastrzeżenia Zamawiającego dotyczące: wykonywania oceny w sposób niezgodny z</w:t>
      </w:r>
      <w:r w:rsidR="00B35AAB">
        <w:rPr>
          <w:sz w:val="22"/>
          <w:szCs w:val="22"/>
        </w:rPr>
        <w:t> </w:t>
      </w:r>
      <w:r w:rsidR="00DC607C" w:rsidRPr="00DC607C">
        <w:rPr>
          <w:sz w:val="22"/>
          <w:szCs w:val="22"/>
        </w:rPr>
        <w:t xml:space="preserve">harmonogramem, naruszenia przez </w:t>
      </w:r>
      <w:r w:rsidR="005F71A6">
        <w:rPr>
          <w:sz w:val="22"/>
          <w:szCs w:val="22"/>
        </w:rPr>
        <w:t>E</w:t>
      </w:r>
      <w:r w:rsidR="00DC607C" w:rsidRPr="00DC607C">
        <w:rPr>
          <w:sz w:val="22"/>
          <w:szCs w:val="22"/>
        </w:rPr>
        <w:t>ksperta obowiązku zachowania bezstronności i</w:t>
      </w:r>
      <w:r w:rsidR="00B35AAB">
        <w:rPr>
          <w:sz w:val="22"/>
          <w:szCs w:val="22"/>
        </w:rPr>
        <w:t> </w:t>
      </w:r>
      <w:r w:rsidR="00DC607C" w:rsidRPr="00DC607C">
        <w:rPr>
          <w:sz w:val="22"/>
          <w:szCs w:val="22"/>
        </w:rPr>
        <w:t xml:space="preserve">niezależności, naruszenia przez </w:t>
      </w:r>
      <w:r>
        <w:rPr>
          <w:sz w:val="22"/>
          <w:szCs w:val="22"/>
        </w:rPr>
        <w:t>Wykonawcę</w:t>
      </w:r>
      <w:r w:rsidR="00DC607C" w:rsidRPr="00DC607C">
        <w:rPr>
          <w:sz w:val="22"/>
          <w:szCs w:val="22"/>
        </w:rPr>
        <w:t xml:space="preserve"> zasad </w:t>
      </w:r>
      <w:r>
        <w:rPr>
          <w:sz w:val="22"/>
          <w:szCs w:val="22"/>
        </w:rPr>
        <w:t>i obowiązków wynikających z OPZ</w:t>
      </w:r>
      <w:r w:rsidR="00DC607C" w:rsidRPr="00DC607C">
        <w:rPr>
          <w:sz w:val="22"/>
          <w:szCs w:val="22"/>
        </w:rPr>
        <w:t>, umowy i</w:t>
      </w:r>
      <w:r w:rsidR="00B35AAB">
        <w:rPr>
          <w:sz w:val="22"/>
          <w:szCs w:val="22"/>
        </w:rPr>
        <w:t> </w:t>
      </w:r>
      <w:r w:rsidR="00DC607C" w:rsidRPr="00DC607C">
        <w:rPr>
          <w:sz w:val="22"/>
          <w:szCs w:val="22"/>
        </w:rPr>
        <w:t>z dokumentów P</w:t>
      </w:r>
      <w:r>
        <w:rPr>
          <w:sz w:val="22"/>
          <w:szCs w:val="22"/>
        </w:rPr>
        <w:t xml:space="preserve">rogramu </w:t>
      </w:r>
      <w:r w:rsidR="00DC607C" w:rsidRPr="00DC607C">
        <w:rPr>
          <w:sz w:val="22"/>
          <w:szCs w:val="22"/>
        </w:rPr>
        <w:t>O</w:t>
      </w:r>
      <w:r>
        <w:rPr>
          <w:sz w:val="22"/>
          <w:szCs w:val="22"/>
        </w:rPr>
        <w:t>peracyjnego</w:t>
      </w:r>
      <w:r w:rsidR="00DC607C" w:rsidRPr="00DC607C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iedza </w:t>
      </w:r>
      <w:r w:rsidR="00DC607C" w:rsidRPr="00DC607C">
        <w:rPr>
          <w:sz w:val="22"/>
          <w:szCs w:val="22"/>
        </w:rPr>
        <w:t>E</w:t>
      </w:r>
      <w:r>
        <w:rPr>
          <w:sz w:val="22"/>
          <w:szCs w:val="22"/>
        </w:rPr>
        <w:t xml:space="preserve">dukacja </w:t>
      </w:r>
      <w:r w:rsidR="00DC607C" w:rsidRPr="00DC607C">
        <w:rPr>
          <w:sz w:val="22"/>
          <w:szCs w:val="22"/>
        </w:rPr>
        <w:t>R</w:t>
      </w:r>
      <w:r>
        <w:rPr>
          <w:sz w:val="22"/>
          <w:szCs w:val="22"/>
        </w:rPr>
        <w:t>ozwoju</w:t>
      </w:r>
      <w:r w:rsidR="00DC607C" w:rsidRPr="00DC607C">
        <w:rPr>
          <w:sz w:val="22"/>
          <w:szCs w:val="22"/>
        </w:rPr>
        <w:t>.</w:t>
      </w:r>
    </w:p>
    <w:p w14:paraId="15794E78" w14:textId="5AB679CC" w:rsidR="00DC607C" w:rsidRDefault="00DC607C" w:rsidP="00FF643D">
      <w:pPr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 w:rsidRPr="00DC607C">
        <w:rPr>
          <w:sz w:val="22"/>
          <w:szCs w:val="22"/>
        </w:rPr>
        <w:t xml:space="preserve">W wypadku, gdy w toku wykonywania </w:t>
      </w:r>
      <w:r w:rsidR="00F307C2">
        <w:rPr>
          <w:sz w:val="22"/>
          <w:szCs w:val="22"/>
        </w:rPr>
        <w:t>przedmiotu z</w:t>
      </w:r>
      <w:r w:rsidR="00F307C2" w:rsidRPr="00DC607C">
        <w:rPr>
          <w:sz w:val="22"/>
          <w:szCs w:val="22"/>
        </w:rPr>
        <w:t xml:space="preserve">amówienia </w:t>
      </w:r>
      <w:r w:rsidRPr="00DC607C">
        <w:rPr>
          <w:sz w:val="22"/>
          <w:szCs w:val="22"/>
        </w:rPr>
        <w:t xml:space="preserve">przedstawiciele Zamawiającego stwierdzą błędy w formularzu oceny </w:t>
      </w:r>
      <w:r w:rsidR="00F17B13">
        <w:rPr>
          <w:sz w:val="22"/>
          <w:szCs w:val="22"/>
        </w:rPr>
        <w:t>jakościowej</w:t>
      </w:r>
      <w:r w:rsidRPr="00DC607C">
        <w:rPr>
          <w:i/>
          <w:sz w:val="22"/>
          <w:szCs w:val="22"/>
        </w:rPr>
        <w:t xml:space="preserve"> </w:t>
      </w:r>
      <w:r w:rsidRPr="00DC607C">
        <w:rPr>
          <w:sz w:val="22"/>
          <w:szCs w:val="22"/>
        </w:rPr>
        <w:t xml:space="preserve">w </w:t>
      </w:r>
      <w:r w:rsidRPr="00156D25">
        <w:rPr>
          <w:sz w:val="22"/>
          <w:szCs w:val="22"/>
        </w:rPr>
        <w:t>systemie</w:t>
      </w:r>
      <w:r w:rsidR="00156D25">
        <w:rPr>
          <w:sz w:val="22"/>
          <w:szCs w:val="22"/>
        </w:rPr>
        <w:t xml:space="preserve"> </w:t>
      </w:r>
      <w:r w:rsidR="00291355">
        <w:rPr>
          <w:sz w:val="22"/>
          <w:szCs w:val="22"/>
        </w:rPr>
        <w:t>teleinformatycznym FRSE</w:t>
      </w:r>
      <w:r w:rsidRPr="00156D25">
        <w:rPr>
          <w:sz w:val="22"/>
          <w:szCs w:val="22"/>
        </w:rPr>
        <w:t>,</w:t>
      </w:r>
      <w:r w:rsidRPr="00DC607C">
        <w:rPr>
          <w:sz w:val="22"/>
          <w:szCs w:val="22"/>
        </w:rPr>
        <w:t xml:space="preserve"> albo gdy stwierdzą, że ocena </w:t>
      </w:r>
      <w:r w:rsidR="005F71A6">
        <w:rPr>
          <w:sz w:val="22"/>
          <w:szCs w:val="22"/>
        </w:rPr>
        <w:t>E</w:t>
      </w:r>
      <w:r w:rsidRPr="00DC607C">
        <w:rPr>
          <w:sz w:val="22"/>
          <w:szCs w:val="22"/>
        </w:rPr>
        <w:t xml:space="preserve">ksperta  zawarta w  formularzu oceny </w:t>
      </w:r>
      <w:r w:rsidR="00F17B13">
        <w:rPr>
          <w:sz w:val="22"/>
          <w:szCs w:val="22"/>
        </w:rPr>
        <w:t>jakościowej</w:t>
      </w:r>
      <w:r w:rsidRPr="00DC607C">
        <w:rPr>
          <w:i/>
          <w:sz w:val="22"/>
          <w:szCs w:val="22"/>
        </w:rPr>
        <w:t xml:space="preserve"> </w:t>
      </w:r>
      <w:r w:rsidRPr="00DC607C">
        <w:rPr>
          <w:sz w:val="22"/>
          <w:szCs w:val="22"/>
        </w:rPr>
        <w:t xml:space="preserve">jest dokonana w sposób wadliwy lub niepełny, albo gdy ocena nie zawiera należytego uzasadnienia stanowiska </w:t>
      </w:r>
      <w:r w:rsidR="005F71A6">
        <w:rPr>
          <w:sz w:val="22"/>
          <w:szCs w:val="22"/>
        </w:rPr>
        <w:t>E</w:t>
      </w:r>
      <w:r w:rsidRPr="00DC607C">
        <w:rPr>
          <w:sz w:val="22"/>
          <w:szCs w:val="22"/>
        </w:rPr>
        <w:t xml:space="preserve">ksperta, w takich wypadkach Zamawiający wezwie </w:t>
      </w:r>
      <w:r w:rsidR="005F71A6">
        <w:rPr>
          <w:sz w:val="22"/>
          <w:szCs w:val="22"/>
        </w:rPr>
        <w:t>E</w:t>
      </w:r>
      <w:r w:rsidRPr="00DC607C">
        <w:rPr>
          <w:sz w:val="22"/>
          <w:szCs w:val="22"/>
        </w:rPr>
        <w:t xml:space="preserve">ksperta za pośrednictwem poczty elektronicznej do dokonania korekt lub poprawy zakwestionowanej oceny w wyznaczonym terminie w </w:t>
      </w:r>
      <w:r w:rsidRPr="00156D25">
        <w:rPr>
          <w:sz w:val="22"/>
          <w:szCs w:val="22"/>
        </w:rPr>
        <w:t xml:space="preserve">systemie </w:t>
      </w:r>
      <w:r w:rsidR="00EE7238">
        <w:rPr>
          <w:sz w:val="22"/>
          <w:szCs w:val="22"/>
        </w:rPr>
        <w:t>teleinformatycznym</w:t>
      </w:r>
      <w:r w:rsidR="00156D25">
        <w:rPr>
          <w:sz w:val="22"/>
          <w:szCs w:val="22"/>
        </w:rPr>
        <w:t xml:space="preserve"> FRSE.</w:t>
      </w:r>
    </w:p>
    <w:p w14:paraId="5F9E6A61" w14:textId="77777777" w:rsidR="00F17B13" w:rsidRDefault="00F17B13" w:rsidP="00F17B13">
      <w:pPr>
        <w:widowControl/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</w:p>
    <w:p w14:paraId="636B92A6" w14:textId="1A20B9B2" w:rsidR="00FF643D" w:rsidRPr="000C0809" w:rsidRDefault="00F17B13" w:rsidP="00F17B13">
      <w:pPr>
        <w:pStyle w:val="Akapitzlist"/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Ekspertowi zostanie przydzielony do oceny formularz zgłoszeniowy zgodnie z profilem jego doświadczenia i wiedzy z dziedziny, w której będzie oceniał formularze zgłoszeniowe. Jeżeli w ramach rekrutacji Grantobiorców nie wpłyną formularze zgłoszeniowe z dziedziny wskazanej przez </w:t>
      </w:r>
      <w:r w:rsidR="005F71A6">
        <w:rPr>
          <w:sz w:val="22"/>
          <w:szCs w:val="22"/>
        </w:rPr>
        <w:t>E</w:t>
      </w:r>
      <w:r>
        <w:rPr>
          <w:sz w:val="22"/>
          <w:szCs w:val="22"/>
        </w:rPr>
        <w:t xml:space="preserve">ksperta </w:t>
      </w:r>
      <w:r w:rsidRPr="000C0809">
        <w:rPr>
          <w:sz w:val="22"/>
          <w:szCs w:val="22"/>
        </w:rPr>
        <w:t xml:space="preserve">wówczas Zamawiający może zaproponować </w:t>
      </w:r>
      <w:r w:rsidR="005F71A6" w:rsidRPr="000C0809">
        <w:rPr>
          <w:sz w:val="22"/>
          <w:szCs w:val="22"/>
        </w:rPr>
        <w:t>E</w:t>
      </w:r>
      <w:r w:rsidRPr="000C0809">
        <w:rPr>
          <w:sz w:val="22"/>
          <w:szCs w:val="22"/>
        </w:rPr>
        <w:t>kspertowi ocenę formularzy zgłoszeniowych z dziedziny pokrewnej.</w:t>
      </w:r>
    </w:p>
    <w:p w14:paraId="4C6F4309" w14:textId="77777777" w:rsidR="00FF643D" w:rsidRPr="00FF643D" w:rsidRDefault="00FF643D" w:rsidP="00FF643D">
      <w:pPr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</w:p>
    <w:p w14:paraId="0BF5C546" w14:textId="77777777" w:rsidR="00DC7F2D" w:rsidRDefault="00F80B4B" w:rsidP="00DC7F2D">
      <w:pPr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 w:rsidRPr="0070639B">
        <w:rPr>
          <w:sz w:val="22"/>
          <w:szCs w:val="22"/>
        </w:rPr>
        <w:t xml:space="preserve">Zamawiający przekaże </w:t>
      </w:r>
      <w:r w:rsidR="0070639B" w:rsidRPr="0070639B">
        <w:rPr>
          <w:sz w:val="22"/>
          <w:szCs w:val="22"/>
        </w:rPr>
        <w:t xml:space="preserve">Ekspertowi </w:t>
      </w:r>
      <w:r w:rsidRPr="0070639B">
        <w:rPr>
          <w:sz w:val="22"/>
          <w:szCs w:val="22"/>
        </w:rPr>
        <w:t>jednocześnie</w:t>
      </w:r>
      <w:r w:rsidR="00BA4EF3" w:rsidRPr="0070639B">
        <w:rPr>
          <w:sz w:val="22"/>
          <w:szCs w:val="22"/>
        </w:rPr>
        <w:t xml:space="preserve"> do oceny </w:t>
      </w:r>
      <w:r w:rsidR="0070639B" w:rsidRPr="0070639B">
        <w:rPr>
          <w:sz w:val="22"/>
          <w:szCs w:val="22"/>
        </w:rPr>
        <w:t>wszystkie</w:t>
      </w:r>
      <w:r w:rsidR="00BA4EF3" w:rsidRPr="0070639B">
        <w:rPr>
          <w:sz w:val="22"/>
          <w:szCs w:val="22"/>
        </w:rPr>
        <w:t xml:space="preserve"> formularz</w:t>
      </w:r>
      <w:r w:rsidR="0070639B" w:rsidRPr="0070639B">
        <w:rPr>
          <w:sz w:val="22"/>
          <w:szCs w:val="22"/>
        </w:rPr>
        <w:t>e</w:t>
      </w:r>
      <w:r w:rsidR="00BA4EF3" w:rsidRPr="0070639B">
        <w:rPr>
          <w:sz w:val="22"/>
          <w:szCs w:val="22"/>
        </w:rPr>
        <w:t xml:space="preserve"> zgłoszeniow</w:t>
      </w:r>
      <w:r w:rsidR="0070639B" w:rsidRPr="0070639B">
        <w:rPr>
          <w:sz w:val="22"/>
          <w:szCs w:val="22"/>
        </w:rPr>
        <w:t>e</w:t>
      </w:r>
      <w:r w:rsidR="00BA4EF3" w:rsidRPr="0070639B">
        <w:rPr>
          <w:sz w:val="22"/>
          <w:szCs w:val="22"/>
        </w:rPr>
        <w:t>,</w:t>
      </w:r>
      <w:r w:rsidR="0070639B" w:rsidRPr="0070639B">
        <w:rPr>
          <w:sz w:val="22"/>
          <w:szCs w:val="22"/>
        </w:rPr>
        <w:t xml:space="preserve"> zgodnie z profilem doświadczenia i wiedzy z danej dziedziny, </w:t>
      </w:r>
      <w:r w:rsidR="00BA4EF3" w:rsidRPr="0070639B">
        <w:rPr>
          <w:sz w:val="22"/>
          <w:szCs w:val="22"/>
        </w:rPr>
        <w:t>któr</w:t>
      </w:r>
      <w:r w:rsidR="0070639B" w:rsidRPr="0070639B">
        <w:rPr>
          <w:sz w:val="22"/>
          <w:szCs w:val="22"/>
        </w:rPr>
        <w:t>e</w:t>
      </w:r>
      <w:r w:rsidR="00BA4EF3" w:rsidRPr="0070639B">
        <w:rPr>
          <w:sz w:val="22"/>
          <w:szCs w:val="22"/>
        </w:rPr>
        <w:t xml:space="preserve"> powinien ocenić</w:t>
      </w:r>
      <w:r w:rsidR="0070639B" w:rsidRPr="0070639B">
        <w:rPr>
          <w:sz w:val="22"/>
          <w:szCs w:val="22"/>
        </w:rPr>
        <w:t xml:space="preserve"> najpóźniej do dnia 24.03.2020 r</w:t>
      </w:r>
      <w:r w:rsidR="00BA4EF3" w:rsidRPr="0070639B">
        <w:rPr>
          <w:sz w:val="22"/>
          <w:szCs w:val="22"/>
        </w:rPr>
        <w:t>.</w:t>
      </w:r>
      <w:r w:rsidR="00DC7F2D">
        <w:rPr>
          <w:sz w:val="22"/>
          <w:szCs w:val="22"/>
        </w:rPr>
        <w:t xml:space="preserve"> </w:t>
      </w:r>
    </w:p>
    <w:p w14:paraId="3A72ED38" w14:textId="1541973C" w:rsidR="00607E2E" w:rsidRPr="00DC7F2D" w:rsidRDefault="00DC7F2D" w:rsidP="00DC7F2D">
      <w:pPr>
        <w:widowControl/>
        <w:suppressAutoHyphens/>
        <w:autoSpaceDE w:val="0"/>
        <w:adjustRightInd/>
        <w:spacing w:before="0" w:line="276" w:lineRule="auto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0639B" w:rsidRPr="00DC7F2D">
        <w:rPr>
          <w:sz w:val="22"/>
          <w:szCs w:val="22"/>
        </w:rPr>
        <w:t xml:space="preserve">o dnia 31.03.2020 r. </w:t>
      </w:r>
      <w:r>
        <w:rPr>
          <w:sz w:val="22"/>
          <w:szCs w:val="22"/>
        </w:rPr>
        <w:t xml:space="preserve">Ekspert zobowiązany jest </w:t>
      </w:r>
      <w:r w:rsidR="0070639B" w:rsidRPr="00DC7F2D">
        <w:rPr>
          <w:sz w:val="22"/>
          <w:szCs w:val="22"/>
        </w:rPr>
        <w:t xml:space="preserve">dokonać - we współpracy i w porozumieniu z drugim ekspertem (jeśli dotyczy) - konsolidacji co drugiej oceny formularza zgłoszeniowego o przyznanie grantu z oceną drugiego eksperta oceniającego ten sam formularz zgłoszeniowy (jeśli dotyczy) oraz ewentualnej dodatkowej niezależnej oceny formularza zgłoszeniowego w przypadku zaistnienia ponad 30 punktowej rozbieżności ocen </w:t>
      </w:r>
      <w:r w:rsidRPr="00DC7F2D">
        <w:rPr>
          <w:sz w:val="22"/>
          <w:szCs w:val="22"/>
        </w:rPr>
        <w:t xml:space="preserve">formularza zgłoszeniowego </w:t>
      </w:r>
      <w:r w:rsidR="0070639B" w:rsidRPr="00DC7F2D">
        <w:rPr>
          <w:sz w:val="22"/>
          <w:szCs w:val="22"/>
        </w:rPr>
        <w:t>dwóch niezależnych Ekspertów.</w:t>
      </w:r>
    </w:p>
    <w:p w14:paraId="1405F22E" w14:textId="77777777" w:rsidR="0017790E" w:rsidRDefault="0017790E" w:rsidP="0017790E">
      <w:pPr>
        <w:pStyle w:val="Akapitzlist"/>
        <w:rPr>
          <w:sz w:val="22"/>
          <w:szCs w:val="22"/>
        </w:rPr>
      </w:pPr>
    </w:p>
    <w:p w14:paraId="29A1B2D5" w14:textId="2DFDD08E" w:rsidR="001F585F" w:rsidRDefault="00605574" w:rsidP="0017790E">
      <w:pPr>
        <w:widowControl/>
        <w:numPr>
          <w:ilvl w:val="0"/>
          <w:numId w:val="8"/>
        </w:numPr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  <w:r w:rsidRPr="0017790E">
        <w:rPr>
          <w:sz w:val="22"/>
          <w:szCs w:val="22"/>
        </w:rPr>
        <w:t xml:space="preserve">Warunki finansowe: </w:t>
      </w:r>
      <w:r w:rsidR="00050D35" w:rsidRPr="0017790E">
        <w:rPr>
          <w:sz w:val="22"/>
          <w:szCs w:val="22"/>
        </w:rPr>
        <w:t xml:space="preserve">na podstawie wniosku o dofinansowanie Zamawiający określa </w:t>
      </w:r>
      <w:r w:rsidR="00EE7238">
        <w:rPr>
          <w:sz w:val="22"/>
          <w:szCs w:val="22"/>
        </w:rPr>
        <w:t xml:space="preserve">maksymalną </w:t>
      </w:r>
      <w:r w:rsidR="00050D35" w:rsidRPr="0017790E">
        <w:rPr>
          <w:sz w:val="22"/>
          <w:szCs w:val="22"/>
        </w:rPr>
        <w:t>kwotę na realizację  zamówienia w wysokości</w:t>
      </w:r>
      <w:r w:rsidR="001D343C" w:rsidRPr="0017790E">
        <w:rPr>
          <w:sz w:val="22"/>
          <w:szCs w:val="22"/>
        </w:rPr>
        <w:t>:</w:t>
      </w:r>
      <w:r w:rsidR="00607E2E" w:rsidRPr="0017790E">
        <w:rPr>
          <w:sz w:val="22"/>
          <w:szCs w:val="22"/>
        </w:rPr>
        <w:t xml:space="preserve"> </w:t>
      </w:r>
      <w:r w:rsidR="007363BB">
        <w:rPr>
          <w:b/>
          <w:sz w:val="22"/>
          <w:szCs w:val="22"/>
        </w:rPr>
        <w:t>750</w:t>
      </w:r>
      <w:r w:rsidR="002046AC" w:rsidRPr="0017790E">
        <w:rPr>
          <w:b/>
          <w:sz w:val="22"/>
          <w:szCs w:val="22"/>
        </w:rPr>
        <w:t>,00 zł brutto</w:t>
      </w:r>
      <w:r w:rsidR="002046AC" w:rsidRPr="0017790E">
        <w:rPr>
          <w:sz w:val="22"/>
          <w:szCs w:val="22"/>
        </w:rPr>
        <w:t xml:space="preserve"> za dokonanie </w:t>
      </w:r>
      <w:r w:rsidR="002046AC" w:rsidRPr="00BA4EF3">
        <w:rPr>
          <w:b/>
          <w:sz w:val="22"/>
          <w:szCs w:val="22"/>
        </w:rPr>
        <w:t xml:space="preserve">oceny </w:t>
      </w:r>
      <w:r w:rsidR="00BA4EF3" w:rsidRPr="00BA4EF3">
        <w:rPr>
          <w:b/>
          <w:sz w:val="22"/>
          <w:szCs w:val="22"/>
        </w:rPr>
        <w:t>jakościowej</w:t>
      </w:r>
      <w:r w:rsidR="002046AC" w:rsidRPr="00BA4EF3">
        <w:rPr>
          <w:b/>
          <w:sz w:val="22"/>
          <w:szCs w:val="22"/>
        </w:rPr>
        <w:t xml:space="preserve"> jednego </w:t>
      </w:r>
      <w:r w:rsidR="00BA4EF3" w:rsidRPr="00BA4EF3">
        <w:rPr>
          <w:b/>
          <w:sz w:val="22"/>
          <w:szCs w:val="22"/>
        </w:rPr>
        <w:t>formularza zgłoszeniowego</w:t>
      </w:r>
      <w:r w:rsidR="00092010" w:rsidRPr="00BA4EF3">
        <w:rPr>
          <w:b/>
          <w:sz w:val="22"/>
          <w:szCs w:val="22"/>
        </w:rPr>
        <w:t xml:space="preserve"> </w:t>
      </w:r>
      <w:r w:rsidR="0017790E" w:rsidRPr="00BA4EF3">
        <w:rPr>
          <w:b/>
          <w:sz w:val="22"/>
          <w:szCs w:val="22"/>
        </w:rPr>
        <w:t xml:space="preserve">z rekomendacją do wdrożenia w formie pilotażu </w:t>
      </w:r>
      <w:r w:rsidR="0017790E" w:rsidRPr="0017790E">
        <w:rPr>
          <w:sz w:val="22"/>
          <w:szCs w:val="22"/>
        </w:rPr>
        <w:t xml:space="preserve">oraz udział w </w:t>
      </w:r>
      <w:r w:rsidR="00BA4EF3">
        <w:rPr>
          <w:sz w:val="22"/>
          <w:szCs w:val="22"/>
        </w:rPr>
        <w:t>dwóch</w:t>
      </w:r>
      <w:r w:rsidR="0017790E" w:rsidRPr="0017790E">
        <w:rPr>
          <w:sz w:val="22"/>
          <w:szCs w:val="22"/>
        </w:rPr>
        <w:t xml:space="preserve"> jednodniowych spotkaniach szkoleniowych dla ekspertów (patrz pkt 1e niniejszego OPZ) w terminie obowiązywania umowy. </w:t>
      </w:r>
    </w:p>
    <w:p w14:paraId="2000DB02" w14:textId="77777777" w:rsidR="0017790E" w:rsidRPr="0017790E" w:rsidRDefault="0017790E" w:rsidP="0017790E">
      <w:pPr>
        <w:widowControl/>
        <w:suppressAutoHyphens/>
        <w:autoSpaceDE w:val="0"/>
        <w:adjustRightInd/>
        <w:spacing w:before="0" w:line="276" w:lineRule="auto"/>
        <w:textAlignment w:val="auto"/>
        <w:rPr>
          <w:sz w:val="22"/>
          <w:szCs w:val="22"/>
        </w:rPr>
      </w:pPr>
    </w:p>
    <w:p w14:paraId="3B566B9F" w14:textId="0189DA59" w:rsidR="00091567" w:rsidRPr="001F585F" w:rsidRDefault="002046AC" w:rsidP="00FF643D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1F585F">
        <w:rPr>
          <w:sz w:val="22"/>
          <w:szCs w:val="22"/>
        </w:rPr>
        <w:t>Kwota</w:t>
      </w:r>
      <w:r w:rsidR="00091567" w:rsidRPr="001F585F">
        <w:rPr>
          <w:sz w:val="22"/>
          <w:szCs w:val="22"/>
        </w:rPr>
        <w:t xml:space="preserve"> określon</w:t>
      </w:r>
      <w:r w:rsidRPr="001F585F">
        <w:rPr>
          <w:sz w:val="22"/>
          <w:szCs w:val="22"/>
        </w:rPr>
        <w:t>a</w:t>
      </w:r>
      <w:r w:rsidR="00091567" w:rsidRPr="001F585F">
        <w:rPr>
          <w:sz w:val="22"/>
          <w:szCs w:val="22"/>
        </w:rPr>
        <w:t xml:space="preserve"> w p</w:t>
      </w:r>
      <w:r w:rsidR="004E0487" w:rsidRPr="001F585F">
        <w:rPr>
          <w:sz w:val="22"/>
          <w:szCs w:val="22"/>
        </w:rPr>
        <w:t xml:space="preserve">unkcie </w:t>
      </w:r>
      <w:r w:rsidR="00F80B4B">
        <w:rPr>
          <w:sz w:val="22"/>
          <w:szCs w:val="22"/>
        </w:rPr>
        <w:t>1</w:t>
      </w:r>
      <w:r w:rsidR="00293587">
        <w:rPr>
          <w:sz w:val="22"/>
          <w:szCs w:val="22"/>
        </w:rPr>
        <w:t>4</w:t>
      </w:r>
      <w:r w:rsidR="00091567" w:rsidRPr="001F585F">
        <w:rPr>
          <w:sz w:val="22"/>
          <w:szCs w:val="22"/>
        </w:rPr>
        <w:t xml:space="preserve"> obejmuj</w:t>
      </w:r>
      <w:r w:rsidRPr="001F585F">
        <w:rPr>
          <w:sz w:val="22"/>
          <w:szCs w:val="22"/>
        </w:rPr>
        <w:t xml:space="preserve">e </w:t>
      </w:r>
      <w:r w:rsidR="00091567" w:rsidRPr="001F585F">
        <w:rPr>
          <w:sz w:val="22"/>
          <w:szCs w:val="22"/>
        </w:rPr>
        <w:t>wszystkie koszty ponoszone przez Zamawiającego w</w:t>
      </w:r>
      <w:r w:rsidR="00E76747" w:rsidRPr="001F585F">
        <w:rPr>
          <w:sz w:val="22"/>
          <w:szCs w:val="22"/>
        </w:rPr>
        <w:t> </w:t>
      </w:r>
      <w:r w:rsidR="00091567" w:rsidRPr="001F585F">
        <w:rPr>
          <w:sz w:val="22"/>
          <w:szCs w:val="22"/>
        </w:rPr>
        <w:t>ramach świadczonej przez Wykonawcę usługi (podatek VAT lub wynikające z obowiązujących przepisów prawa obowiązkowe składki ZUS Wykonawcy oraz Zamawiającego – Płatnika).</w:t>
      </w:r>
    </w:p>
    <w:p w14:paraId="7D6B8F38" w14:textId="77777777" w:rsidR="00F30EB2" w:rsidRPr="00DC607C" w:rsidRDefault="00F30EB2" w:rsidP="00FF643D">
      <w:pPr>
        <w:pStyle w:val="Akapitzlist"/>
        <w:widowControl/>
        <w:adjustRightInd/>
        <w:spacing w:before="0" w:after="120" w:line="276" w:lineRule="auto"/>
        <w:ind w:left="426"/>
        <w:textAlignment w:val="auto"/>
        <w:rPr>
          <w:sz w:val="22"/>
          <w:szCs w:val="22"/>
        </w:rPr>
      </w:pPr>
    </w:p>
    <w:p w14:paraId="4BF0ABF7" w14:textId="29289E0E" w:rsidR="00EE1006" w:rsidRPr="00BA4EF3" w:rsidRDefault="00EE1006" w:rsidP="00BA4EF3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E1006">
        <w:rPr>
          <w:sz w:val="22"/>
          <w:szCs w:val="22"/>
        </w:rPr>
        <w:t xml:space="preserve">Zamawiający zapewni wsparcie </w:t>
      </w:r>
      <w:r w:rsidR="003F4457">
        <w:rPr>
          <w:sz w:val="22"/>
          <w:szCs w:val="22"/>
        </w:rPr>
        <w:t>E</w:t>
      </w:r>
      <w:r w:rsidRPr="00EE1006">
        <w:rPr>
          <w:sz w:val="22"/>
          <w:szCs w:val="22"/>
        </w:rPr>
        <w:t xml:space="preserve">kspertom zaangażowanym do oceny jakościowej </w:t>
      </w:r>
      <w:r w:rsidR="00293587">
        <w:rPr>
          <w:sz w:val="22"/>
          <w:szCs w:val="22"/>
        </w:rPr>
        <w:t>formularzy zgłoszeniowych</w:t>
      </w:r>
      <w:r w:rsidRPr="00EE1006">
        <w:rPr>
          <w:sz w:val="22"/>
          <w:szCs w:val="22"/>
        </w:rPr>
        <w:t xml:space="preserve"> w zakresie kwestii merytorycznych oraz technicznych związanych z procesem oceny poprzez wskazanie osób kontaktowych ze strony zespołu </w:t>
      </w:r>
      <w:r>
        <w:rPr>
          <w:sz w:val="22"/>
          <w:szCs w:val="22"/>
        </w:rPr>
        <w:t>„Szansa</w:t>
      </w:r>
      <w:r w:rsidR="00293587">
        <w:rPr>
          <w:sz w:val="22"/>
          <w:szCs w:val="22"/>
        </w:rPr>
        <w:t xml:space="preserve"> </w:t>
      </w:r>
      <w:r w:rsidR="003F4457">
        <w:rPr>
          <w:sz w:val="22"/>
          <w:szCs w:val="22"/>
        </w:rPr>
        <w:t>-</w:t>
      </w:r>
      <w:r w:rsidR="00293587">
        <w:rPr>
          <w:sz w:val="22"/>
          <w:szCs w:val="22"/>
        </w:rPr>
        <w:t xml:space="preserve"> </w:t>
      </w:r>
      <w:r w:rsidR="003F4457">
        <w:rPr>
          <w:sz w:val="22"/>
          <w:szCs w:val="22"/>
        </w:rPr>
        <w:t>nowe możliwości dla dorosłych</w:t>
      </w:r>
      <w:r>
        <w:rPr>
          <w:sz w:val="22"/>
          <w:szCs w:val="22"/>
        </w:rPr>
        <w:t>”</w:t>
      </w:r>
      <w:r w:rsidRPr="00EE1006">
        <w:rPr>
          <w:sz w:val="22"/>
          <w:szCs w:val="22"/>
        </w:rPr>
        <w:t xml:space="preserve"> odpowiedzialnych za komunikację i współpracę z ekspertami. Lista osób do kontaktu </w:t>
      </w:r>
      <w:r w:rsidRPr="00EE1006">
        <w:rPr>
          <w:sz w:val="22"/>
          <w:szCs w:val="22"/>
        </w:rPr>
        <w:lastRenderedPageBreak/>
        <w:t>zostanie udostępniona ekspertom podczas szkolenia wprowadzającego przed rozpoczęciem oceny.</w:t>
      </w:r>
    </w:p>
    <w:sectPr w:rsidR="00EE1006" w:rsidRPr="00BA4EF3" w:rsidSect="00E76747">
      <w:headerReference w:type="default" r:id="rId9"/>
      <w:footerReference w:type="default" r:id="rId10"/>
      <w:pgSz w:w="11906" w:h="16838"/>
      <w:pgMar w:top="851" w:right="1417" w:bottom="993" w:left="1417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7EA3A" w15:done="0"/>
  <w15:commentEx w15:paraId="48BAA81E" w15:done="0"/>
  <w15:commentEx w15:paraId="3BD054C0" w15:done="0"/>
  <w15:commentEx w15:paraId="54E7A6D9" w15:done="0"/>
  <w15:commentEx w15:paraId="55F8B8F5" w15:done="0"/>
  <w15:commentEx w15:paraId="41DC7E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EFA5" w14:textId="77777777" w:rsidR="00C21291" w:rsidRDefault="00C21291" w:rsidP="00A5175D">
      <w:pPr>
        <w:spacing w:before="0"/>
      </w:pPr>
      <w:r>
        <w:separator/>
      </w:r>
    </w:p>
  </w:endnote>
  <w:endnote w:type="continuationSeparator" w:id="0">
    <w:p w14:paraId="114201B7" w14:textId="77777777" w:rsidR="00C21291" w:rsidRDefault="00C21291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1811FA6B" w14:textId="331FC9F4" w:rsidR="0019326E" w:rsidRPr="00F6569B" w:rsidRDefault="0019326E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311AB8">
          <w:rPr>
            <w:noProof/>
            <w:sz w:val="20"/>
          </w:rPr>
          <w:t>1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311AB8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8DD1" w14:textId="77777777" w:rsidR="00C21291" w:rsidRDefault="00C21291" w:rsidP="00A5175D">
      <w:pPr>
        <w:spacing w:before="0"/>
      </w:pPr>
      <w:r>
        <w:separator/>
      </w:r>
    </w:p>
  </w:footnote>
  <w:footnote w:type="continuationSeparator" w:id="0">
    <w:p w14:paraId="15049072" w14:textId="77777777" w:rsidR="00C21291" w:rsidRDefault="00C21291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BBC2" w14:textId="77777777" w:rsidR="0019326E" w:rsidRDefault="0019326E" w:rsidP="00621BF7">
    <w:pPr>
      <w:spacing w:before="0"/>
      <w:jc w:val="center"/>
      <w:rPr>
        <w:i/>
      </w:rPr>
    </w:pPr>
    <w:r>
      <w:rPr>
        <w:i/>
        <w:noProof/>
      </w:rPr>
      <w:drawing>
        <wp:inline distT="0" distB="0" distL="0" distR="0" wp14:anchorId="6E9B960F" wp14:editId="61D8BBED">
          <wp:extent cx="6041572" cy="4631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0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C0A5B6" w14:textId="77777777" w:rsidR="0019326E" w:rsidRPr="00BC5B6B" w:rsidRDefault="0019326E" w:rsidP="00221A67">
    <w:pPr>
      <w:spacing w:before="0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85E1C"/>
    <w:multiLevelType w:val="multilevel"/>
    <w:tmpl w:val="34D66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8B35A24"/>
    <w:multiLevelType w:val="hybridMultilevel"/>
    <w:tmpl w:val="B3346384"/>
    <w:lvl w:ilvl="0" w:tplc="BFB4CF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E03"/>
    <w:multiLevelType w:val="hybridMultilevel"/>
    <w:tmpl w:val="AE56AE78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0C1D5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EF40F7"/>
    <w:multiLevelType w:val="hybridMultilevel"/>
    <w:tmpl w:val="A12E0F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02078"/>
    <w:multiLevelType w:val="hybridMultilevel"/>
    <w:tmpl w:val="AD9A660A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4E8F"/>
    <w:multiLevelType w:val="hybridMultilevel"/>
    <w:tmpl w:val="5192D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C2784C"/>
    <w:multiLevelType w:val="hybridMultilevel"/>
    <w:tmpl w:val="A92EC530"/>
    <w:lvl w:ilvl="0" w:tplc="F588F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EE198F"/>
    <w:multiLevelType w:val="hybridMultilevel"/>
    <w:tmpl w:val="5324FF4E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83B2311"/>
    <w:multiLevelType w:val="hybridMultilevel"/>
    <w:tmpl w:val="09509260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34BBC"/>
    <w:multiLevelType w:val="hybridMultilevel"/>
    <w:tmpl w:val="D19E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3BF"/>
    <w:multiLevelType w:val="hybridMultilevel"/>
    <w:tmpl w:val="E5D8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92295"/>
    <w:multiLevelType w:val="hybridMultilevel"/>
    <w:tmpl w:val="B3C886F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162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752DEB"/>
    <w:multiLevelType w:val="hybridMultilevel"/>
    <w:tmpl w:val="3248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5F26AC"/>
    <w:multiLevelType w:val="hybridMultilevel"/>
    <w:tmpl w:val="BBC63A26"/>
    <w:lvl w:ilvl="0" w:tplc="F588F5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0"/>
  </w:num>
  <w:num w:numId="5">
    <w:abstractNumId w:val="22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20"/>
  </w:num>
  <w:num w:numId="16">
    <w:abstractNumId w:val="2"/>
  </w:num>
  <w:num w:numId="17">
    <w:abstractNumId w:val="1"/>
  </w:num>
  <w:num w:numId="18">
    <w:abstractNumId w:val="18"/>
  </w:num>
  <w:num w:numId="19">
    <w:abstractNumId w:val="3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12E8"/>
    <w:rsid w:val="00004D98"/>
    <w:rsid w:val="00004F7D"/>
    <w:rsid w:val="00006B83"/>
    <w:rsid w:val="00011D0A"/>
    <w:rsid w:val="0001397F"/>
    <w:rsid w:val="00020A29"/>
    <w:rsid w:val="00026A01"/>
    <w:rsid w:val="00031509"/>
    <w:rsid w:val="0003531A"/>
    <w:rsid w:val="000358A3"/>
    <w:rsid w:val="00050D35"/>
    <w:rsid w:val="00053E74"/>
    <w:rsid w:val="00073FB9"/>
    <w:rsid w:val="0008430E"/>
    <w:rsid w:val="00086587"/>
    <w:rsid w:val="00091567"/>
    <w:rsid w:val="00092010"/>
    <w:rsid w:val="000979D4"/>
    <w:rsid w:val="000A0011"/>
    <w:rsid w:val="000A09C8"/>
    <w:rsid w:val="000A13DF"/>
    <w:rsid w:val="000A2600"/>
    <w:rsid w:val="000A5A23"/>
    <w:rsid w:val="000B7052"/>
    <w:rsid w:val="000B71EC"/>
    <w:rsid w:val="000C0809"/>
    <w:rsid w:val="000C2218"/>
    <w:rsid w:val="000C22BF"/>
    <w:rsid w:val="000C4942"/>
    <w:rsid w:val="000C6E6E"/>
    <w:rsid w:val="000D0059"/>
    <w:rsid w:val="000D0EFA"/>
    <w:rsid w:val="000D196C"/>
    <w:rsid w:val="000F4A8A"/>
    <w:rsid w:val="00101A82"/>
    <w:rsid w:val="00103DF0"/>
    <w:rsid w:val="001159AA"/>
    <w:rsid w:val="0012002C"/>
    <w:rsid w:val="00120FF6"/>
    <w:rsid w:val="00121915"/>
    <w:rsid w:val="00123A4B"/>
    <w:rsid w:val="00123B93"/>
    <w:rsid w:val="00126AAC"/>
    <w:rsid w:val="00127F01"/>
    <w:rsid w:val="00133649"/>
    <w:rsid w:val="00134520"/>
    <w:rsid w:val="00135D4C"/>
    <w:rsid w:val="00135EBE"/>
    <w:rsid w:val="00140914"/>
    <w:rsid w:val="0015122F"/>
    <w:rsid w:val="001519B9"/>
    <w:rsid w:val="00151A43"/>
    <w:rsid w:val="00156D25"/>
    <w:rsid w:val="0015712F"/>
    <w:rsid w:val="001673DA"/>
    <w:rsid w:val="00172597"/>
    <w:rsid w:val="0017790E"/>
    <w:rsid w:val="00181C79"/>
    <w:rsid w:val="00181EF6"/>
    <w:rsid w:val="0018562F"/>
    <w:rsid w:val="00185CE1"/>
    <w:rsid w:val="001908CB"/>
    <w:rsid w:val="00191DE6"/>
    <w:rsid w:val="0019326E"/>
    <w:rsid w:val="001942E3"/>
    <w:rsid w:val="001A06F8"/>
    <w:rsid w:val="001A4528"/>
    <w:rsid w:val="001D2BEB"/>
    <w:rsid w:val="001D343C"/>
    <w:rsid w:val="001D71F8"/>
    <w:rsid w:val="001D754C"/>
    <w:rsid w:val="001E35F6"/>
    <w:rsid w:val="001E4977"/>
    <w:rsid w:val="001E6FA3"/>
    <w:rsid w:val="001F1B25"/>
    <w:rsid w:val="001F585F"/>
    <w:rsid w:val="002012D6"/>
    <w:rsid w:val="00201839"/>
    <w:rsid w:val="002046AC"/>
    <w:rsid w:val="00205CCE"/>
    <w:rsid w:val="00211B8F"/>
    <w:rsid w:val="00212017"/>
    <w:rsid w:val="00221A67"/>
    <w:rsid w:val="00221E4F"/>
    <w:rsid w:val="002238D3"/>
    <w:rsid w:val="002419EC"/>
    <w:rsid w:val="00241E72"/>
    <w:rsid w:val="00243519"/>
    <w:rsid w:val="00260A03"/>
    <w:rsid w:val="002659A5"/>
    <w:rsid w:val="00267F52"/>
    <w:rsid w:val="002768EA"/>
    <w:rsid w:val="00290FC7"/>
    <w:rsid w:val="00291355"/>
    <w:rsid w:val="00291C4E"/>
    <w:rsid w:val="00293587"/>
    <w:rsid w:val="00294A4C"/>
    <w:rsid w:val="002A1B4F"/>
    <w:rsid w:val="002A3516"/>
    <w:rsid w:val="002A77D8"/>
    <w:rsid w:val="002C2728"/>
    <w:rsid w:val="002C6BBA"/>
    <w:rsid w:val="002D1D24"/>
    <w:rsid w:val="002D7AB6"/>
    <w:rsid w:val="002E0FB1"/>
    <w:rsid w:val="002E5EC2"/>
    <w:rsid w:val="002F07B7"/>
    <w:rsid w:val="002F2271"/>
    <w:rsid w:val="002F767C"/>
    <w:rsid w:val="00301138"/>
    <w:rsid w:val="00304C0F"/>
    <w:rsid w:val="0030778E"/>
    <w:rsid w:val="00311AB8"/>
    <w:rsid w:val="003277DB"/>
    <w:rsid w:val="0033340C"/>
    <w:rsid w:val="00336029"/>
    <w:rsid w:val="00337A1C"/>
    <w:rsid w:val="00351C52"/>
    <w:rsid w:val="00351FB4"/>
    <w:rsid w:val="003525C1"/>
    <w:rsid w:val="00380250"/>
    <w:rsid w:val="00380D54"/>
    <w:rsid w:val="003927E1"/>
    <w:rsid w:val="003B6026"/>
    <w:rsid w:val="003B66A2"/>
    <w:rsid w:val="003B7A1D"/>
    <w:rsid w:val="003C0426"/>
    <w:rsid w:val="003D272B"/>
    <w:rsid w:val="003D3E91"/>
    <w:rsid w:val="003D6F2C"/>
    <w:rsid w:val="003E0A06"/>
    <w:rsid w:val="003E7EEC"/>
    <w:rsid w:val="003F15A9"/>
    <w:rsid w:val="003F2675"/>
    <w:rsid w:val="003F4457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411F1"/>
    <w:rsid w:val="004477E5"/>
    <w:rsid w:val="0045046C"/>
    <w:rsid w:val="00450A37"/>
    <w:rsid w:val="00465FF5"/>
    <w:rsid w:val="0047089C"/>
    <w:rsid w:val="0047112E"/>
    <w:rsid w:val="00471D1F"/>
    <w:rsid w:val="00476703"/>
    <w:rsid w:val="00476F92"/>
    <w:rsid w:val="00487883"/>
    <w:rsid w:val="0049177C"/>
    <w:rsid w:val="00491EB5"/>
    <w:rsid w:val="004A1979"/>
    <w:rsid w:val="004A1B3E"/>
    <w:rsid w:val="004A7494"/>
    <w:rsid w:val="004B4A52"/>
    <w:rsid w:val="004B4FF2"/>
    <w:rsid w:val="004B6DAA"/>
    <w:rsid w:val="004C5F1F"/>
    <w:rsid w:val="004D386C"/>
    <w:rsid w:val="004E0487"/>
    <w:rsid w:val="004E1EA7"/>
    <w:rsid w:val="004E40B6"/>
    <w:rsid w:val="004E443D"/>
    <w:rsid w:val="004E54B1"/>
    <w:rsid w:val="004E6C9C"/>
    <w:rsid w:val="004F4B5B"/>
    <w:rsid w:val="004F4F78"/>
    <w:rsid w:val="00501815"/>
    <w:rsid w:val="005046E4"/>
    <w:rsid w:val="00506AF2"/>
    <w:rsid w:val="00507DFD"/>
    <w:rsid w:val="00510C37"/>
    <w:rsid w:val="005129B2"/>
    <w:rsid w:val="005208D9"/>
    <w:rsid w:val="00531F1F"/>
    <w:rsid w:val="0053432A"/>
    <w:rsid w:val="00534AE8"/>
    <w:rsid w:val="00553260"/>
    <w:rsid w:val="00560C5F"/>
    <w:rsid w:val="00563770"/>
    <w:rsid w:val="00563D01"/>
    <w:rsid w:val="00570B1C"/>
    <w:rsid w:val="005860E8"/>
    <w:rsid w:val="00587CDD"/>
    <w:rsid w:val="00591195"/>
    <w:rsid w:val="005963F0"/>
    <w:rsid w:val="005E2A5B"/>
    <w:rsid w:val="005E2C22"/>
    <w:rsid w:val="005E4945"/>
    <w:rsid w:val="005E5296"/>
    <w:rsid w:val="005F51B7"/>
    <w:rsid w:val="005F71A6"/>
    <w:rsid w:val="00601F39"/>
    <w:rsid w:val="00601F69"/>
    <w:rsid w:val="00605574"/>
    <w:rsid w:val="00606265"/>
    <w:rsid w:val="00607C4D"/>
    <w:rsid w:val="00607E2E"/>
    <w:rsid w:val="00614448"/>
    <w:rsid w:val="0061751F"/>
    <w:rsid w:val="006203F3"/>
    <w:rsid w:val="00620CCD"/>
    <w:rsid w:val="00620CD8"/>
    <w:rsid w:val="00621BF7"/>
    <w:rsid w:val="0062276C"/>
    <w:rsid w:val="00623CD0"/>
    <w:rsid w:val="006254DB"/>
    <w:rsid w:val="00632048"/>
    <w:rsid w:val="00632F85"/>
    <w:rsid w:val="00633529"/>
    <w:rsid w:val="00640A96"/>
    <w:rsid w:val="00642251"/>
    <w:rsid w:val="00642B49"/>
    <w:rsid w:val="00646C86"/>
    <w:rsid w:val="00647A31"/>
    <w:rsid w:val="00650849"/>
    <w:rsid w:val="006542C6"/>
    <w:rsid w:val="006604E3"/>
    <w:rsid w:val="00661BE1"/>
    <w:rsid w:val="00664E65"/>
    <w:rsid w:val="006663AD"/>
    <w:rsid w:val="00666BD3"/>
    <w:rsid w:val="006803AE"/>
    <w:rsid w:val="00684125"/>
    <w:rsid w:val="0068754A"/>
    <w:rsid w:val="006879F1"/>
    <w:rsid w:val="00687F7A"/>
    <w:rsid w:val="00690B07"/>
    <w:rsid w:val="006A08DE"/>
    <w:rsid w:val="006A1C43"/>
    <w:rsid w:val="006B3C6F"/>
    <w:rsid w:val="006B58FE"/>
    <w:rsid w:val="006C0D34"/>
    <w:rsid w:val="006C61C7"/>
    <w:rsid w:val="006C68A0"/>
    <w:rsid w:val="006C7581"/>
    <w:rsid w:val="006D078E"/>
    <w:rsid w:val="006D0F37"/>
    <w:rsid w:val="006D4C90"/>
    <w:rsid w:val="006D7EA4"/>
    <w:rsid w:val="006E1F0E"/>
    <w:rsid w:val="006E73B1"/>
    <w:rsid w:val="006F0161"/>
    <w:rsid w:val="006F2BDA"/>
    <w:rsid w:val="006F424D"/>
    <w:rsid w:val="006F736F"/>
    <w:rsid w:val="006F7B71"/>
    <w:rsid w:val="007057D1"/>
    <w:rsid w:val="0070639B"/>
    <w:rsid w:val="00712ADF"/>
    <w:rsid w:val="00714D31"/>
    <w:rsid w:val="007160B5"/>
    <w:rsid w:val="0071624C"/>
    <w:rsid w:val="00716844"/>
    <w:rsid w:val="007213FF"/>
    <w:rsid w:val="00726C0D"/>
    <w:rsid w:val="007346ED"/>
    <w:rsid w:val="00734BD0"/>
    <w:rsid w:val="007363BB"/>
    <w:rsid w:val="00737671"/>
    <w:rsid w:val="00740391"/>
    <w:rsid w:val="00741C15"/>
    <w:rsid w:val="00745C48"/>
    <w:rsid w:val="00747724"/>
    <w:rsid w:val="007556EC"/>
    <w:rsid w:val="007719C2"/>
    <w:rsid w:val="0077330E"/>
    <w:rsid w:val="00781AF5"/>
    <w:rsid w:val="00784333"/>
    <w:rsid w:val="00787EB1"/>
    <w:rsid w:val="007A0145"/>
    <w:rsid w:val="007B4F13"/>
    <w:rsid w:val="007C4AB0"/>
    <w:rsid w:val="007E2EBB"/>
    <w:rsid w:val="007F0468"/>
    <w:rsid w:val="00805B84"/>
    <w:rsid w:val="00817B67"/>
    <w:rsid w:val="008215A5"/>
    <w:rsid w:val="008472B6"/>
    <w:rsid w:val="00854C7E"/>
    <w:rsid w:val="008561BA"/>
    <w:rsid w:val="00862CAE"/>
    <w:rsid w:val="00864AE2"/>
    <w:rsid w:val="008657CA"/>
    <w:rsid w:val="00865CB7"/>
    <w:rsid w:val="00871DEF"/>
    <w:rsid w:val="00873475"/>
    <w:rsid w:val="008759AD"/>
    <w:rsid w:val="00875A00"/>
    <w:rsid w:val="00882932"/>
    <w:rsid w:val="00897D08"/>
    <w:rsid w:val="008A49F4"/>
    <w:rsid w:val="008A4AAE"/>
    <w:rsid w:val="008B1680"/>
    <w:rsid w:val="008B18AC"/>
    <w:rsid w:val="008B5326"/>
    <w:rsid w:val="008B582A"/>
    <w:rsid w:val="008C3C01"/>
    <w:rsid w:val="008C43A9"/>
    <w:rsid w:val="008C7F80"/>
    <w:rsid w:val="008D05BB"/>
    <w:rsid w:val="008D0A14"/>
    <w:rsid w:val="008D4B64"/>
    <w:rsid w:val="008D7406"/>
    <w:rsid w:val="008D7508"/>
    <w:rsid w:val="008F1861"/>
    <w:rsid w:val="0090401E"/>
    <w:rsid w:val="00917640"/>
    <w:rsid w:val="00930A46"/>
    <w:rsid w:val="00933553"/>
    <w:rsid w:val="00943249"/>
    <w:rsid w:val="00944433"/>
    <w:rsid w:val="009454D1"/>
    <w:rsid w:val="00957279"/>
    <w:rsid w:val="009617AC"/>
    <w:rsid w:val="0097438E"/>
    <w:rsid w:val="00981CB5"/>
    <w:rsid w:val="00985A39"/>
    <w:rsid w:val="0099555D"/>
    <w:rsid w:val="009A1253"/>
    <w:rsid w:val="009A2F26"/>
    <w:rsid w:val="009A42DA"/>
    <w:rsid w:val="009A6056"/>
    <w:rsid w:val="009C0127"/>
    <w:rsid w:val="009D1B03"/>
    <w:rsid w:val="009E4418"/>
    <w:rsid w:val="009E492E"/>
    <w:rsid w:val="009E5937"/>
    <w:rsid w:val="009F1760"/>
    <w:rsid w:val="00A019A9"/>
    <w:rsid w:val="00A076F5"/>
    <w:rsid w:val="00A10951"/>
    <w:rsid w:val="00A10F87"/>
    <w:rsid w:val="00A1614C"/>
    <w:rsid w:val="00A1750F"/>
    <w:rsid w:val="00A25745"/>
    <w:rsid w:val="00A26B14"/>
    <w:rsid w:val="00A32090"/>
    <w:rsid w:val="00A3380D"/>
    <w:rsid w:val="00A36467"/>
    <w:rsid w:val="00A42324"/>
    <w:rsid w:val="00A469A4"/>
    <w:rsid w:val="00A5092C"/>
    <w:rsid w:val="00A5175D"/>
    <w:rsid w:val="00A52462"/>
    <w:rsid w:val="00A57168"/>
    <w:rsid w:val="00A66F07"/>
    <w:rsid w:val="00A725FE"/>
    <w:rsid w:val="00A739D8"/>
    <w:rsid w:val="00A759F3"/>
    <w:rsid w:val="00A86A49"/>
    <w:rsid w:val="00A91F3B"/>
    <w:rsid w:val="00A97D9A"/>
    <w:rsid w:val="00AA132C"/>
    <w:rsid w:val="00AA3F58"/>
    <w:rsid w:val="00AB027F"/>
    <w:rsid w:val="00AC2690"/>
    <w:rsid w:val="00AC5234"/>
    <w:rsid w:val="00AC748F"/>
    <w:rsid w:val="00AC7B21"/>
    <w:rsid w:val="00AE2357"/>
    <w:rsid w:val="00AE432F"/>
    <w:rsid w:val="00AE54AC"/>
    <w:rsid w:val="00AF193A"/>
    <w:rsid w:val="00AF3576"/>
    <w:rsid w:val="00AF3B41"/>
    <w:rsid w:val="00AF4849"/>
    <w:rsid w:val="00B01052"/>
    <w:rsid w:val="00B02815"/>
    <w:rsid w:val="00B03D0C"/>
    <w:rsid w:val="00B03E88"/>
    <w:rsid w:val="00B048C0"/>
    <w:rsid w:val="00B0570A"/>
    <w:rsid w:val="00B10E9B"/>
    <w:rsid w:val="00B1531C"/>
    <w:rsid w:val="00B2474A"/>
    <w:rsid w:val="00B32DC9"/>
    <w:rsid w:val="00B33AB8"/>
    <w:rsid w:val="00B35AAB"/>
    <w:rsid w:val="00B463B7"/>
    <w:rsid w:val="00B466AB"/>
    <w:rsid w:val="00B47885"/>
    <w:rsid w:val="00B5249E"/>
    <w:rsid w:val="00B542E5"/>
    <w:rsid w:val="00B54692"/>
    <w:rsid w:val="00B63B57"/>
    <w:rsid w:val="00B654D6"/>
    <w:rsid w:val="00B70377"/>
    <w:rsid w:val="00B71A7F"/>
    <w:rsid w:val="00B73806"/>
    <w:rsid w:val="00B76A48"/>
    <w:rsid w:val="00B83820"/>
    <w:rsid w:val="00B8396F"/>
    <w:rsid w:val="00B9614B"/>
    <w:rsid w:val="00BA4EF3"/>
    <w:rsid w:val="00BA722F"/>
    <w:rsid w:val="00BB5E63"/>
    <w:rsid w:val="00BC5B6B"/>
    <w:rsid w:val="00BC670D"/>
    <w:rsid w:val="00BC7378"/>
    <w:rsid w:val="00BD020E"/>
    <w:rsid w:val="00BE37D2"/>
    <w:rsid w:val="00BE6392"/>
    <w:rsid w:val="00BF0CE2"/>
    <w:rsid w:val="00BF55D2"/>
    <w:rsid w:val="00BF6BA3"/>
    <w:rsid w:val="00C118C8"/>
    <w:rsid w:val="00C17CC5"/>
    <w:rsid w:val="00C21291"/>
    <w:rsid w:val="00C35529"/>
    <w:rsid w:val="00C35A1F"/>
    <w:rsid w:val="00C40107"/>
    <w:rsid w:val="00C42000"/>
    <w:rsid w:val="00C43E80"/>
    <w:rsid w:val="00C453B6"/>
    <w:rsid w:val="00C5239E"/>
    <w:rsid w:val="00C62BCA"/>
    <w:rsid w:val="00C63573"/>
    <w:rsid w:val="00C64E52"/>
    <w:rsid w:val="00C674F4"/>
    <w:rsid w:val="00C7097E"/>
    <w:rsid w:val="00C842C1"/>
    <w:rsid w:val="00C8438D"/>
    <w:rsid w:val="00C9791C"/>
    <w:rsid w:val="00CA42A5"/>
    <w:rsid w:val="00CA4E4C"/>
    <w:rsid w:val="00CA6893"/>
    <w:rsid w:val="00CB2095"/>
    <w:rsid w:val="00CB6641"/>
    <w:rsid w:val="00CC3C3C"/>
    <w:rsid w:val="00CD76F7"/>
    <w:rsid w:val="00CE6B29"/>
    <w:rsid w:val="00D0180A"/>
    <w:rsid w:val="00D22A5B"/>
    <w:rsid w:val="00D27E97"/>
    <w:rsid w:val="00D3075B"/>
    <w:rsid w:val="00D36423"/>
    <w:rsid w:val="00D46987"/>
    <w:rsid w:val="00D4737B"/>
    <w:rsid w:val="00D50D6D"/>
    <w:rsid w:val="00D54A38"/>
    <w:rsid w:val="00D55A70"/>
    <w:rsid w:val="00D5661F"/>
    <w:rsid w:val="00D60C73"/>
    <w:rsid w:val="00D643F2"/>
    <w:rsid w:val="00D67CEB"/>
    <w:rsid w:val="00D77DF2"/>
    <w:rsid w:val="00D82722"/>
    <w:rsid w:val="00D9012C"/>
    <w:rsid w:val="00D928E4"/>
    <w:rsid w:val="00DA1579"/>
    <w:rsid w:val="00DA4CC5"/>
    <w:rsid w:val="00DB72E9"/>
    <w:rsid w:val="00DB76B0"/>
    <w:rsid w:val="00DC06F7"/>
    <w:rsid w:val="00DC1C7C"/>
    <w:rsid w:val="00DC2304"/>
    <w:rsid w:val="00DC3274"/>
    <w:rsid w:val="00DC56FC"/>
    <w:rsid w:val="00DC607C"/>
    <w:rsid w:val="00DC7F2D"/>
    <w:rsid w:val="00DD0EC6"/>
    <w:rsid w:val="00DE11AA"/>
    <w:rsid w:val="00DE2F18"/>
    <w:rsid w:val="00DE4A3C"/>
    <w:rsid w:val="00DE4C40"/>
    <w:rsid w:val="00DF2BCD"/>
    <w:rsid w:val="00DF4626"/>
    <w:rsid w:val="00E06C25"/>
    <w:rsid w:val="00E07795"/>
    <w:rsid w:val="00E1272C"/>
    <w:rsid w:val="00E16C4F"/>
    <w:rsid w:val="00E171C5"/>
    <w:rsid w:val="00E20E05"/>
    <w:rsid w:val="00E25721"/>
    <w:rsid w:val="00E25B97"/>
    <w:rsid w:val="00E27F9F"/>
    <w:rsid w:val="00E30F35"/>
    <w:rsid w:val="00E40E0B"/>
    <w:rsid w:val="00E41363"/>
    <w:rsid w:val="00E448AB"/>
    <w:rsid w:val="00E52277"/>
    <w:rsid w:val="00E568AE"/>
    <w:rsid w:val="00E76747"/>
    <w:rsid w:val="00E84041"/>
    <w:rsid w:val="00E85CF4"/>
    <w:rsid w:val="00E87E9E"/>
    <w:rsid w:val="00E943FC"/>
    <w:rsid w:val="00EA05AD"/>
    <w:rsid w:val="00EA2C3B"/>
    <w:rsid w:val="00EB531B"/>
    <w:rsid w:val="00EB6759"/>
    <w:rsid w:val="00EC11C8"/>
    <w:rsid w:val="00EC3035"/>
    <w:rsid w:val="00EC4591"/>
    <w:rsid w:val="00EC4F86"/>
    <w:rsid w:val="00EC54AB"/>
    <w:rsid w:val="00EC5550"/>
    <w:rsid w:val="00ED4334"/>
    <w:rsid w:val="00ED5ED6"/>
    <w:rsid w:val="00ED739B"/>
    <w:rsid w:val="00ED7C51"/>
    <w:rsid w:val="00EE1006"/>
    <w:rsid w:val="00EE1A25"/>
    <w:rsid w:val="00EE3CDA"/>
    <w:rsid w:val="00EE5001"/>
    <w:rsid w:val="00EE5525"/>
    <w:rsid w:val="00EE7238"/>
    <w:rsid w:val="00EE78A5"/>
    <w:rsid w:val="00EF1B3F"/>
    <w:rsid w:val="00EF272D"/>
    <w:rsid w:val="00EF37B7"/>
    <w:rsid w:val="00F1231C"/>
    <w:rsid w:val="00F124F2"/>
    <w:rsid w:val="00F167A7"/>
    <w:rsid w:val="00F17B13"/>
    <w:rsid w:val="00F2409B"/>
    <w:rsid w:val="00F24D13"/>
    <w:rsid w:val="00F2521E"/>
    <w:rsid w:val="00F300E8"/>
    <w:rsid w:val="00F307C2"/>
    <w:rsid w:val="00F30EB2"/>
    <w:rsid w:val="00F36EBD"/>
    <w:rsid w:val="00F40B42"/>
    <w:rsid w:val="00F56BDF"/>
    <w:rsid w:val="00F60EA5"/>
    <w:rsid w:val="00F6569B"/>
    <w:rsid w:val="00F71373"/>
    <w:rsid w:val="00F76E9E"/>
    <w:rsid w:val="00F80B4B"/>
    <w:rsid w:val="00F80D60"/>
    <w:rsid w:val="00F81912"/>
    <w:rsid w:val="00F8614E"/>
    <w:rsid w:val="00F87585"/>
    <w:rsid w:val="00FB09D1"/>
    <w:rsid w:val="00FB482A"/>
    <w:rsid w:val="00FB696C"/>
    <w:rsid w:val="00FC3850"/>
    <w:rsid w:val="00FD1023"/>
    <w:rsid w:val="00FD21D5"/>
    <w:rsid w:val="00FD6572"/>
    <w:rsid w:val="00FE2439"/>
    <w:rsid w:val="00FF643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4B3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B0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1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1B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1B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B0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1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1B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1B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ADD4-EE1C-4B49-A867-0E4D5F2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49</cp:revision>
  <cp:lastPrinted>2020-02-04T14:19:00Z</cp:lastPrinted>
  <dcterms:created xsi:type="dcterms:W3CDTF">2019-07-22T09:02:00Z</dcterms:created>
  <dcterms:modified xsi:type="dcterms:W3CDTF">2020-02-04T14:19:00Z</dcterms:modified>
</cp:coreProperties>
</file>