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25" w:rsidRPr="003C0FCE" w:rsidRDefault="00DB6F25" w:rsidP="00DB6F25">
      <w:pPr>
        <w:jc w:val="center"/>
        <w:rPr>
          <w:b/>
          <w:sz w:val="40"/>
        </w:rPr>
      </w:pPr>
    </w:p>
    <w:p w:rsidR="00DB6F25" w:rsidRPr="003C0FCE" w:rsidRDefault="00DB6F25" w:rsidP="00DB6F25">
      <w:pPr>
        <w:jc w:val="center"/>
        <w:rPr>
          <w:b/>
          <w:sz w:val="40"/>
        </w:rPr>
      </w:pPr>
    </w:p>
    <w:p w:rsidR="00DB6F25" w:rsidRPr="003C0FCE" w:rsidRDefault="00DB6F25" w:rsidP="00DB6F25">
      <w:pPr>
        <w:jc w:val="center"/>
        <w:rPr>
          <w:b/>
          <w:sz w:val="40"/>
        </w:rPr>
      </w:pPr>
    </w:p>
    <w:p w:rsidR="00DB6F25" w:rsidRPr="003C0FCE" w:rsidRDefault="00DB6F25" w:rsidP="00DB6F25">
      <w:pPr>
        <w:jc w:val="center"/>
        <w:rPr>
          <w:b/>
          <w:sz w:val="40"/>
        </w:rPr>
      </w:pPr>
    </w:p>
    <w:p w:rsidR="00DB6F25" w:rsidRPr="003C0FCE" w:rsidRDefault="00DB6F25" w:rsidP="00DB6F25">
      <w:pPr>
        <w:jc w:val="center"/>
        <w:rPr>
          <w:b/>
          <w:sz w:val="40"/>
        </w:rPr>
      </w:pPr>
    </w:p>
    <w:p w:rsidR="00DB6F25" w:rsidRPr="003C0FCE" w:rsidRDefault="00DB6F25" w:rsidP="00DB6F25">
      <w:pPr>
        <w:jc w:val="center"/>
        <w:rPr>
          <w:b/>
          <w:sz w:val="110"/>
          <w:szCs w:val="110"/>
          <w:u w:val="single"/>
        </w:rPr>
      </w:pPr>
      <w:r w:rsidRPr="003C0FCE">
        <w:rPr>
          <w:b/>
          <w:sz w:val="110"/>
          <w:szCs w:val="110"/>
          <w:u w:val="single"/>
        </w:rPr>
        <w:t>OPIS PRZEDMIOTU ZAMÓWIENIA</w:t>
      </w:r>
    </w:p>
    <w:p w:rsidR="00DB6F25" w:rsidRPr="003C0FCE" w:rsidRDefault="00DB6F25" w:rsidP="00DB6F25">
      <w:pPr>
        <w:rPr>
          <w:b/>
          <w:sz w:val="40"/>
        </w:rPr>
        <w:sectPr w:rsidR="00DB6F25" w:rsidRPr="003C0FCE" w:rsidSect="00A02FA0">
          <w:headerReference w:type="default" r:id="rId7"/>
          <w:pgSz w:w="11906" w:h="16838"/>
          <w:pgMar w:top="1417" w:right="1417" w:bottom="1276" w:left="1417" w:header="708" w:footer="708" w:gutter="0"/>
          <w:cols w:space="708"/>
          <w:docGrid w:linePitch="360"/>
        </w:sectPr>
      </w:pPr>
      <w:r w:rsidRPr="003C0FCE">
        <w:rPr>
          <w:b/>
          <w:sz w:val="40"/>
        </w:rPr>
        <w:br w:type="page"/>
      </w:r>
    </w:p>
    <w:p w:rsidR="00DB6F25" w:rsidRPr="003C0FCE" w:rsidRDefault="00DB6F25" w:rsidP="00DB6F25">
      <w:pPr>
        <w:rPr>
          <w:b/>
          <w:sz w:val="40"/>
        </w:rPr>
      </w:pPr>
    </w:p>
    <w:p w:rsidR="00DB6F25" w:rsidRPr="003C0FCE" w:rsidRDefault="00DB6F25" w:rsidP="00DB6F25">
      <w:pPr>
        <w:jc w:val="center"/>
        <w:rPr>
          <w:b/>
          <w:sz w:val="40"/>
        </w:rPr>
      </w:pPr>
    </w:p>
    <w:tbl>
      <w:tblPr>
        <w:tblStyle w:val="Tabela-Siatka"/>
        <w:tblW w:w="0" w:type="auto"/>
        <w:tblLook w:val="04A0" w:firstRow="1" w:lastRow="0" w:firstColumn="1" w:lastColumn="0" w:noHBand="0" w:noVBand="1"/>
      </w:tblPr>
      <w:tblGrid>
        <w:gridCol w:w="2188"/>
        <w:gridCol w:w="6874"/>
      </w:tblGrid>
      <w:tr w:rsidR="00DB6F25" w:rsidRPr="009F6C0A" w:rsidTr="00074B28">
        <w:trPr>
          <w:trHeight w:val="350"/>
        </w:trPr>
        <w:tc>
          <w:tcPr>
            <w:tcW w:w="9062" w:type="dxa"/>
            <w:gridSpan w:val="2"/>
            <w:shd w:val="clear" w:color="auto" w:fill="9CC2E5" w:themeFill="accent1" w:themeFillTint="99"/>
          </w:tcPr>
          <w:p w:rsidR="00DB6F25" w:rsidRPr="0089459B" w:rsidRDefault="00DB6F25" w:rsidP="00074B28">
            <w:pPr>
              <w:jc w:val="center"/>
              <w:rPr>
                <w:rFonts w:ascii="Arial" w:hAnsi="Arial" w:cs="Arial"/>
                <w:b/>
                <w:color w:val="FFFFFF" w:themeColor="background1"/>
                <w:sz w:val="20"/>
                <w:szCs w:val="20"/>
              </w:rPr>
            </w:pPr>
            <w:r w:rsidRPr="0089459B">
              <w:rPr>
                <w:rFonts w:ascii="Arial" w:hAnsi="Arial" w:cs="Arial"/>
                <w:b/>
                <w:sz w:val="20"/>
                <w:szCs w:val="20"/>
              </w:rPr>
              <w:t xml:space="preserve">SPECYFIKACJA </w:t>
            </w:r>
            <w:r w:rsidR="003A452D">
              <w:rPr>
                <w:rFonts w:ascii="Arial" w:hAnsi="Arial" w:cs="Arial"/>
                <w:b/>
                <w:sz w:val="20"/>
                <w:szCs w:val="20"/>
              </w:rPr>
              <w:t xml:space="preserve">TECHNICZNA </w:t>
            </w:r>
            <w:r w:rsidR="00F81981">
              <w:rPr>
                <w:rFonts w:ascii="Arial" w:hAnsi="Arial" w:cs="Arial"/>
                <w:b/>
                <w:sz w:val="20"/>
                <w:szCs w:val="20"/>
              </w:rPr>
              <w:t xml:space="preserve"> - CZĘŚĆ 1</w:t>
            </w:r>
          </w:p>
        </w:tc>
      </w:tr>
      <w:tr w:rsidR="00DB6F25" w:rsidRPr="009F6C0A" w:rsidTr="00074B28">
        <w:trPr>
          <w:trHeight w:val="350"/>
        </w:trPr>
        <w:tc>
          <w:tcPr>
            <w:tcW w:w="2188" w:type="dxa"/>
            <w:shd w:val="clear" w:color="auto" w:fill="9CC2E5" w:themeFill="accent1" w:themeFillTint="99"/>
          </w:tcPr>
          <w:p w:rsidR="00DB6F25" w:rsidRPr="00792168" w:rsidRDefault="00DB6F25" w:rsidP="00074B28">
            <w:pPr>
              <w:pStyle w:val="Style1"/>
              <w:numPr>
                <w:ilvl w:val="0"/>
                <w:numId w:val="2"/>
              </w:numPr>
              <w:rPr>
                <w:sz w:val="22"/>
                <w:szCs w:val="22"/>
              </w:rPr>
            </w:pPr>
            <w:r w:rsidRPr="00792168">
              <w:rPr>
                <w:sz w:val="22"/>
                <w:szCs w:val="22"/>
              </w:rPr>
              <w:t xml:space="preserve">Przełącznik dostępowy 48p GE PoE </w:t>
            </w:r>
          </w:p>
          <w:p w:rsidR="00DB6F25" w:rsidRPr="0089459B" w:rsidRDefault="00DB6F25" w:rsidP="00074B28">
            <w:pPr>
              <w:pStyle w:val="Nagwek3"/>
              <w:outlineLvl w:val="2"/>
              <w:rPr>
                <w:rFonts w:ascii="Arial" w:hAnsi="Arial" w:cs="Arial"/>
              </w:rPr>
            </w:pPr>
          </w:p>
        </w:tc>
        <w:tc>
          <w:tcPr>
            <w:tcW w:w="6874" w:type="dxa"/>
            <w:shd w:val="clear" w:color="auto" w:fill="9CC2E5" w:themeFill="accent1" w:themeFillTint="99"/>
          </w:tcPr>
          <w:p w:rsidR="00DB6F25" w:rsidRDefault="00DB6F25" w:rsidP="00074B28">
            <w:pPr>
              <w:jc w:val="center"/>
              <w:rPr>
                <w:rFonts w:ascii="Arial" w:hAnsi="Arial" w:cs="Arial"/>
                <w:b/>
                <w:sz w:val="20"/>
                <w:szCs w:val="20"/>
              </w:rPr>
            </w:pPr>
            <w:r w:rsidRPr="0089459B">
              <w:rPr>
                <w:rFonts w:ascii="Arial" w:hAnsi="Arial" w:cs="Arial"/>
                <w:b/>
                <w:sz w:val="20"/>
                <w:szCs w:val="20"/>
              </w:rPr>
              <w:t>Minimalne wymagane parametry techniczne</w:t>
            </w:r>
          </w:p>
          <w:p w:rsidR="00DB6F25" w:rsidRPr="0089459B" w:rsidRDefault="00DB6F25" w:rsidP="00696874">
            <w:pPr>
              <w:jc w:val="center"/>
              <w:rPr>
                <w:rFonts w:ascii="Arial" w:hAnsi="Arial" w:cs="Arial"/>
                <w:b/>
                <w:color w:val="FFFFFF" w:themeColor="background1"/>
                <w:sz w:val="20"/>
                <w:szCs w:val="20"/>
              </w:rPr>
            </w:pPr>
            <w:r>
              <w:rPr>
                <w:rFonts w:ascii="Arial" w:hAnsi="Arial" w:cs="Arial"/>
                <w:b/>
                <w:sz w:val="20"/>
                <w:szCs w:val="20"/>
              </w:rPr>
              <w:t>(Ilość -3 sztuki)</w:t>
            </w:r>
          </w:p>
        </w:tc>
      </w:tr>
      <w:tr w:rsidR="00DB6F25" w:rsidRPr="00197AB0" w:rsidTr="00074B28">
        <w:tc>
          <w:tcPr>
            <w:tcW w:w="2188" w:type="dxa"/>
            <w:shd w:val="clear" w:color="auto" w:fill="D9D9D9" w:themeFill="background1" w:themeFillShade="D9"/>
          </w:tcPr>
          <w:p w:rsidR="00DB6F25" w:rsidRPr="00197AB0" w:rsidRDefault="00DB6F25" w:rsidP="00074B28">
            <w:pPr>
              <w:rPr>
                <w:rFonts w:ascii="Times New Roman" w:hAnsi="Times New Roman" w:cs="Times New Roman"/>
                <w:sz w:val="24"/>
                <w:szCs w:val="24"/>
              </w:rPr>
            </w:pPr>
            <w:r w:rsidRPr="00197AB0">
              <w:rPr>
                <w:rFonts w:ascii="Times New Roman" w:hAnsi="Times New Roman" w:cs="Times New Roman"/>
                <w:sz w:val="24"/>
                <w:szCs w:val="24"/>
              </w:rPr>
              <w:t>Zastosowanie</w:t>
            </w:r>
          </w:p>
        </w:tc>
        <w:tc>
          <w:tcPr>
            <w:tcW w:w="6874" w:type="dxa"/>
          </w:tcPr>
          <w:p w:rsidR="00082C8E" w:rsidRPr="00197AB0" w:rsidRDefault="00DB6F25" w:rsidP="00074B28">
            <w:pPr>
              <w:jc w:val="both"/>
              <w:rPr>
                <w:rFonts w:ascii="Times New Roman" w:hAnsi="Times New Roman" w:cs="Times New Roman"/>
                <w:sz w:val="24"/>
                <w:szCs w:val="24"/>
              </w:rPr>
            </w:pPr>
            <w:r w:rsidRPr="00197AB0">
              <w:rPr>
                <w:rFonts w:ascii="Times New Roman" w:hAnsi="Times New Roman" w:cs="Times New Roman"/>
                <w:sz w:val="24"/>
                <w:szCs w:val="24"/>
              </w:rPr>
              <w:t>Urządzenie służące do przekazywania ramki pomiędzy segmentami sieci z jednoczesnym doborem portu przełącznika, na który jest ona przekazywana</w:t>
            </w:r>
            <w:r w:rsidR="00082C8E" w:rsidRPr="00197AB0">
              <w:rPr>
                <w:rFonts w:ascii="Times New Roman" w:hAnsi="Times New Roman" w:cs="Times New Roman"/>
                <w:sz w:val="24"/>
                <w:szCs w:val="24"/>
              </w:rPr>
              <w:t>.</w:t>
            </w:r>
          </w:p>
          <w:p w:rsidR="00082C8E" w:rsidRPr="00197AB0" w:rsidRDefault="00082C8E" w:rsidP="00074B28">
            <w:pPr>
              <w:jc w:val="both"/>
              <w:rPr>
                <w:rFonts w:ascii="Times New Roman" w:hAnsi="Times New Roman" w:cs="Times New Roman"/>
                <w:sz w:val="24"/>
                <w:szCs w:val="24"/>
              </w:rPr>
            </w:pPr>
          </w:p>
        </w:tc>
      </w:tr>
      <w:tr w:rsidR="00DB6F25" w:rsidRPr="00197AB0" w:rsidTr="00074B28">
        <w:tc>
          <w:tcPr>
            <w:tcW w:w="2188" w:type="dxa"/>
            <w:shd w:val="clear" w:color="auto" w:fill="D9D9D9" w:themeFill="background1" w:themeFillShade="D9"/>
          </w:tcPr>
          <w:p w:rsidR="00DB6F25" w:rsidRPr="00197AB0" w:rsidRDefault="00DB6F25" w:rsidP="00074B28">
            <w:pPr>
              <w:rPr>
                <w:rFonts w:ascii="Times New Roman" w:hAnsi="Times New Roman" w:cs="Times New Roman"/>
                <w:sz w:val="24"/>
                <w:szCs w:val="24"/>
              </w:rPr>
            </w:pPr>
            <w:r w:rsidRPr="00197AB0">
              <w:rPr>
                <w:rFonts w:ascii="Times New Roman" w:hAnsi="Times New Roman" w:cs="Times New Roman"/>
                <w:sz w:val="24"/>
                <w:szCs w:val="24"/>
              </w:rPr>
              <w:t>Charakterystyka</w:t>
            </w:r>
          </w:p>
        </w:tc>
        <w:tc>
          <w:tcPr>
            <w:tcW w:w="6874" w:type="dxa"/>
          </w:tcPr>
          <w:p w:rsidR="00DB6F25" w:rsidRPr="00197AB0" w:rsidRDefault="00082C8E" w:rsidP="00DB6F25">
            <w:pPr>
              <w:numPr>
                <w:ilvl w:val="0"/>
                <w:numId w:val="3"/>
              </w:numPr>
              <w:jc w:val="both"/>
              <w:outlineLvl w:val="0"/>
              <w:rPr>
                <w:rFonts w:ascii="Times New Roman" w:hAnsi="Times New Roman" w:cs="Times New Roman"/>
                <w:sz w:val="24"/>
                <w:szCs w:val="24"/>
                <w:lang w:val="en-US"/>
              </w:rPr>
            </w:pPr>
            <w:r w:rsidRPr="00197AB0">
              <w:rPr>
                <w:rFonts w:ascii="Times New Roman" w:hAnsi="Times New Roman" w:cs="Times New Roman"/>
                <w:sz w:val="24"/>
                <w:szCs w:val="24"/>
                <w:lang w:val="en-US"/>
              </w:rPr>
              <w:t>Urządzenie fabrycznie nowe,</w:t>
            </w:r>
            <w:r w:rsidR="00DB6F25" w:rsidRPr="00197AB0">
              <w:rPr>
                <w:rFonts w:ascii="Times New Roman" w:hAnsi="Times New Roman" w:cs="Times New Roman"/>
                <w:sz w:val="24"/>
                <w:szCs w:val="24"/>
                <w:lang w:val="en-US"/>
              </w:rPr>
              <w:t xml:space="preserve"> nieużywane</w:t>
            </w:r>
            <w:r w:rsidRPr="00197AB0">
              <w:rPr>
                <w:rFonts w:ascii="Times New Roman" w:hAnsi="Times New Roman" w:cs="Times New Roman"/>
                <w:sz w:val="24"/>
                <w:szCs w:val="24"/>
                <w:lang w:val="en-US"/>
              </w:rPr>
              <w:t>.</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Obudowa przeznaczona do montażu w szafie 19”. Wysokość obudowy nie większa niż 1 RU.</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Obudowa musi być wykonana z metalu. Ze względu na różne warunki, w których pracować będą urządzenia, nie dopuszcza się stosowania urządzeń w obudowanie plastikowej.</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Urządzenie musi być przystosowane do pracy w temperaturze otoczenia od 5 do 45 stopni Celsjusza.</w:t>
            </w:r>
          </w:p>
          <w:p w:rsidR="00DB6F25" w:rsidRPr="00197AB0" w:rsidRDefault="006D1D31"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M</w:t>
            </w:r>
            <w:r w:rsidR="00DB6F25" w:rsidRPr="00197AB0">
              <w:rPr>
                <w:rFonts w:ascii="Times New Roman" w:hAnsi="Times New Roman" w:cs="Times New Roman"/>
                <w:sz w:val="24"/>
                <w:szCs w:val="24"/>
              </w:rPr>
              <w:t>inimum 4 porty 10GE SFP+</w:t>
            </w:r>
          </w:p>
          <w:p w:rsidR="00DB6F25" w:rsidRPr="00197AB0" w:rsidRDefault="006D1D31"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M</w:t>
            </w:r>
            <w:r w:rsidR="00DB6F25" w:rsidRPr="00197AB0">
              <w:rPr>
                <w:rFonts w:ascii="Times New Roman" w:hAnsi="Times New Roman" w:cs="Times New Roman"/>
                <w:sz w:val="24"/>
                <w:szCs w:val="24"/>
              </w:rPr>
              <w:t>inimum 48 portów Ethernet 1000BaseT (Rj45) z auto-negocjacją 10/100/1000 z obsługą Power over Ethernet w standardzie 802.3af i 802.3at</w:t>
            </w:r>
            <w:r w:rsidR="00082C8E" w:rsidRPr="00197AB0">
              <w:rPr>
                <w:rFonts w:ascii="Times New Roman" w:hAnsi="Times New Roman" w:cs="Times New Roman"/>
                <w:sz w:val="24"/>
                <w:szCs w:val="24"/>
              </w:rPr>
              <w:t>.</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Budżet mocy dla funkcji PoE minimum 370W.</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 xml:space="preserve">Wymagane jest aby wszystkie powyższe porty mogły działać jednocześnie. </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 xml:space="preserve">Wydajność przełącznika min. 176 </w:t>
            </w:r>
            <w:proofErr w:type="spellStart"/>
            <w:r w:rsidRPr="00197AB0">
              <w:rPr>
                <w:rFonts w:ascii="Times New Roman" w:hAnsi="Times New Roman" w:cs="Times New Roman"/>
                <w:sz w:val="24"/>
                <w:szCs w:val="24"/>
              </w:rPr>
              <w:t>Gb</w:t>
            </w:r>
            <w:proofErr w:type="spellEnd"/>
            <w:r w:rsidRPr="00197AB0">
              <w:rPr>
                <w:rFonts w:ascii="Times New Roman" w:hAnsi="Times New Roman" w:cs="Times New Roman"/>
                <w:sz w:val="24"/>
                <w:szCs w:val="24"/>
              </w:rPr>
              <w:t>/s i min. 140 Mpps</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Przełącznik wyposażony w zintegrowany zasilacz 230V/AC,.</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Możliwość dołączenia zewnętrznego zasilacza RPS dla redundancji zasilania i podniesienia budżetu mocy dla funkcji PoE do minimum 700W.</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Urządzenie musi mieć możliwość łączenia przełączników fizycznych w jeden przełącznik wirtualny, traktowany jako jedno urządzenie logiczne z punktu widzenia protokołów routingu, LACP i Spanning Tree.</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Minimalna liczba przełączników obsługiwanych w stosie 9szt.</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Funkcja tworzenia stosu może wykorzystywać maksymalnie dwa wbudowane porty 10GE SFP+ lub dedykowany moduł który musi zostać zainstalowany w takim przypadku wraz z niezbędnym okablowaniem.</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Przełączanie w warstwie drugiej i trzeciej modeli ISO/OSI.</w:t>
            </w:r>
          </w:p>
          <w:p w:rsidR="00DB6F25" w:rsidRPr="00197AB0" w:rsidRDefault="00DB6F25" w:rsidP="00DB6F25">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Port konsoli - szeregowy RS-232 (Rj45)</w:t>
            </w:r>
            <w:r w:rsidR="00082C8E" w:rsidRPr="00197AB0">
              <w:rPr>
                <w:rFonts w:ascii="Times New Roman" w:hAnsi="Times New Roman" w:cs="Times New Roman"/>
                <w:sz w:val="24"/>
                <w:szCs w:val="24"/>
              </w:rPr>
              <w:t>.</w:t>
            </w:r>
          </w:p>
          <w:p w:rsidR="00F60F1D" w:rsidRPr="00F60F1D" w:rsidRDefault="00DB6F25" w:rsidP="00F60F1D">
            <w:pPr>
              <w:numPr>
                <w:ilvl w:val="0"/>
                <w:numId w:val="3"/>
              </w:numPr>
              <w:jc w:val="both"/>
              <w:outlineLvl w:val="0"/>
              <w:rPr>
                <w:rFonts w:ascii="Times New Roman" w:hAnsi="Times New Roman" w:cs="Times New Roman"/>
                <w:sz w:val="24"/>
                <w:szCs w:val="24"/>
              </w:rPr>
            </w:pPr>
            <w:r w:rsidRPr="00197AB0">
              <w:rPr>
                <w:rFonts w:ascii="Times New Roman" w:hAnsi="Times New Roman" w:cs="Times New Roman"/>
                <w:sz w:val="24"/>
                <w:szCs w:val="24"/>
              </w:rPr>
              <w:t>Minimum jeden port USB obsługujący pamięci masowe typu Pendrive</w:t>
            </w:r>
            <w:r w:rsidR="00082C8E" w:rsidRPr="00197AB0">
              <w:rPr>
                <w:rFonts w:ascii="Times New Roman" w:hAnsi="Times New Roman" w:cs="Times New Roman"/>
                <w:sz w:val="24"/>
                <w:szCs w:val="24"/>
              </w:rPr>
              <w:t>.</w:t>
            </w:r>
            <w:r w:rsidR="00F60F1D">
              <w:t xml:space="preserve"> </w:t>
            </w:r>
            <w:r w:rsidR="00F60F1D" w:rsidRPr="00F60F1D">
              <w:rPr>
                <w:rFonts w:ascii="Times New Roman" w:hAnsi="Times New Roman" w:cs="Times New Roman"/>
                <w:sz w:val="24"/>
                <w:szCs w:val="24"/>
              </w:rPr>
              <w:t xml:space="preserve">Jeżeli realizacja funkcji łączenia w stosy wymaga dodatkowych modułów </w:t>
            </w:r>
            <w:proofErr w:type="spellStart"/>
            <w:r w:rsidR="00F60F1D" w:rsidRPr="00F60F1D">
              <w:rPr>
                <w:rFonts w:ascii="Times New Roman" w:hAnsi="Times New Roman" w:cs="Times New Roman"/>
                <w:sz w:val="24"/>
                <w:szCs w:val="24"/>
              </w:rPr>
              <w:t>stackujących</w:t>
            </w:r>
            <w:proofErr w:type="spellEnd"/>
            <w:r w:rsidR="00F60F1D" w:rsidRPr="00F60F1D">
              <w:rPr>
                <w:rFonts w:ascii="Times New Roman" w:hAnsi="Times New Roman" w:cs="Times New Roman"/>
                <w:sz w:val="24"/>
                <w:szCs w:val="24"/>
              </w:rPr>
              <w:t xml:space="preserve"> lub licencji to w ramach niniejszego postępowania Zamawiający  wymaga ich dostarczenia.</w:t>
            </w:r>
          </w:p>
          <w:p w:rsidR="00DB6F25" w:rsidRDefault="00F60F1D" w:rsidP="00F60F1D">
            <w:pPr>
              <w:numPr>
                <w:ilvl w:val="0"/>
                <w:numId w:val="3"/>
              </w:numPr>
              <w:jc w:val="both"/>
              <w:outlineLvl w:val="0"/>
              <w:rPr>
                <w:rFonts w:ascii="Times New Roman" w:hAnsi="Times New Roman" w:cs="Times New Roman"/>
                <w:sz w:val="24"/>
                <w:szCs w:val="24"/>
              </w:rPr>
            </w:pPr>
            <w:r w:rsidRPr="00F60F1D">
              <w:rPr>
                <w:rFonts w:ascii="Times New Roman" w:hAnsi="Times New Roman" w:cs="Times New Roman"/>
                <w:sz w:val="24"/>
                <w:szCs w:val="24"/>
              </w:rPr>
              <w:lastRenderedPageBreak/>
              <w:t xml:space="preserve">Zamawiający dopuszcza aby możliwość  łączenia w stosy była realizowana za pomocą portów typu </w:t>
            </w:r>
            <w:proofErr w:type="spellStart"/>
            <w:r w:rsidRPr="00F60F1D">
              <w:rPr>
                <w:rFonts w:ascii="Times New Roman" w:hAnsi="Times New Roman" w:cs="Times New Roman"/>
                <w:sz w:val="24"/>
                <w:szCs w:val="24"/>
              </w:rPr>
              <w:t>uplink</w:t>
            </w:r>
            <w:proofErr w:type="spellEnd"/>
            <w:r w:rsidRPr="00F60F1D">
              <w:rPr>
                <w:rFonts w:ascii="Times New Roman" w:hAnsi="Times New Roman" w:cs="Times New Roman"/>
                <w:sz w:val="24"/>
                <w:szCs w:val="24"/>
              </w:rPr>
              <w:t>.</w:t>
            </w:r>
          </w:p>
          <w:p w:rsidR="00F60F1D" w:rsidRDefault="00F60F1D" w:rsidP="00F60F1D">
            <w:pPr>
              <w:numPr>
                <w:ilvl w:val="0"/>
                <w:numId w:val="3"/>
              </w:numPr>
              <w:jc w:val="both"/>
              <w:outlineLvl w:val="0"/>
              <w:rPr>
                <w:rFonts w:ascii="Times New Roman" w:hAnsi="Times New Roman" w:cs="Times New Roman"/>
                <w:sz w:val="24"/>
                <w:szCs w:val="24"/>
              </w:rPr>
            </w:pPr>
            <w:r w:rsidRPr="00F60F1D">
              <w:rPr>
                <w:rFonts w:ascii="Times New Roman" w:hAnsi="Times New Roman" w:cs="Times New Roman"/>
                <w:sz w:val="24"/>
                <w:szCs w:val="24"/>
              </w:rPr>
              <w:t xml:space="preserve">Zamawiający wymaga dostarczenia kabli </w:t>
            </w:r>
            <w:proofErr w:type="spellStart"/>
            <w:r w:rsidRPr="00F60F1D">
              <w:rPr>
                <w:rFonts w:ascii="Times New Roman" w:hAnsi="Times New Roman" w:cs="Times New Roman"/>
                <w:sz w:val="24"/>
                <w:szCs w:val="24"/>
              </w:rPr>
              <w:t>stackujących</w:t>
            </w:r>
            <w:proofErr w:type="spellEnd"/>
            <w:r w:rsidRPr="00F60F1D">
              <w:rPr>
                <w:rFonts w:ascii="Times New Roman" w:hAnsi="Times New Roman" w:cs="Times New Roman"/>
                <w:sz w:val="24"/>
                <w:szCs w:val="24"/>
              </w:rPr>
              <w:t xml:space="preserve"> o długości 1m z każdym urządzeniem.</w:t>
            </w:r>
          </w:p>
          <w:p w:rsidR="00F60F1D" w:rsidRPr="00F60F1D" w:rsidRDefault="00F60F1D" w:rsidP="00F60F1D">
            <w:pPr>
              <w:numPr>
                <w:ilvl w:val="0"/>
                <w:numId w:val="3"/>
              </w:numPr>
              <w:jc w:val="both"/>
              <w:outlineLvl w:val="0"/>
              <w:rPr>
                <w:rFonts w:ascii="Times New Roman" w:hAnsi="Times New Roman" w:cs="Times New Roman"/>
                <w:sz w:val="24"/>
                <w:szCs w:val="24"/>
              </w:rPr>
            </w:pPr>
            <w:r w:rsidRPr="00F60F1D">
              <w:rPr>
                <w:rFonts w:ascii="Times New Roman" w:hAnsi="Times New Roman" w:cs="Times New Roman"/>
                <w:sz w:val="24"/>
                <w:szCs w:val="24"/>
              </w:rPr>
              <w:t>Porty 1G SFP muszą mieć możliwość obsług standardów  1GBase-LX, 1GBase-SX.</w:t>
            </w:r>
          </w:p>
          <w:p w:rsidR="00F60F1D" w:rsidRPr="00197AB0" w:rsidRDefault="00F60F1D" w:rsidP="00F60F1D">
            <w:pPr>
              <w:numPr>
                <w:ilvl w:val="0"/>
                <w:numId w:val="3"/>
              </w:numPr>
              <w:jc w:val="both"/>
              <w:outlineLvl w:val="0"/>
              <w:rPr>
                <w:rFonts w:ascii="Times New Roman" w:hAnsi="Times New Roman" w:cs="Times New Roman"/>
                <w:sz w:val="24"/>
                <w:szCs w:val="24"/>
              </w:rPr>
            </w:pPr>
            <w:r w:rsidRPr="00F60F1D">
              <w:rPr>
                <w:rFonts w:ascii="Times New Roman" w:hAnsi="Times New Roman" w:cs="Times New Roman"/>
                <w:sz w:val="24"/>
                <w:szCs w:val="24"/>
              </w:rPr>
              <w:t>Wraz z każdym przełącznikiem należy dostarczyć 1 wkładkę SFP 1G-SX. Wkładki SFP muszą pochodzić od producenta oferowanych przełączników w celu zapewnienia jak najlepszej kompatybilności oraz muszą posiadać takie samo wsparcie serwisowe jak oferowane przełączniki</w:t>
            </w:r>
            <w:r>
              <w:rPr>
                <w:rFonts w:ascii="Times New Roman" w:hAnsi="Times New Roman" w:cs="Times New Roman"/>
                <w:sz w:val="24"/>
                <w:szCs w:val="24"/>
              </w:rPr>
              <w:t>.</w:t>
            </w:r>
          </w:p>
          <w:p w:rsidR="00DB6F25" w:rsidRPr="00197AB0" w:rsidRDefault="00DB6F25" w:rsidP="00074B28">
            <w:pPr>
              <w:jc w:val="both"/>
              <w:outlineLvl w:val="0"/>
              <w:rPr>
                <w:rFonts w:ascii="Times New Roman" w:hAnsi="Times New Roman" w:cs="Times New Roman"/>
                <w:sz w:val="24"/>
                <w:szCs w:val="24"/>
              </w:rPr>
            </w:pPr>
          </w:p>
        </w:tc>
      </w:tr>
      <w:tr w:rsidR="00DB6F25" w:rsidRPr="00197AB0" w:rsidTr="00074B28">
        <w:tc>
          <w:tcPr>
            <w:tcW w:w="2188" w:type="dxa"/>
            <w:shd w:val="clear" w:color="auto" w:fill="D9D9D9" w:themeFill="background1" w:themeFillShade="D9"/>
          </w:tcPr>
          <w:p w:rsidR="00DB6F25" w:rsidRPr="00197AB0" w:rsidRDefault="00DB6F25" w:rsidP="00074B28">
            <w:pPr>
              <w:rPr>
                <w:rFonts w:ascii="Times New Roman" w:hAnsi="Times New Roman" w:cs="Times New Roman"/>
                <w:sz w:val="24"/>
                <w:szCs w:val="24"/>
                <w:lang w:val="en-US"/>
              </w:rPr>
            </w:pPr>
            <w:r w:rsidRPr="00197AB0">
              <w:rPr>
                <w:rFonts w:ascii="Times New Roman" w:hAnsi="Times New Roman" w:cs="Times New Roman"/>
                <w:sz w:val="24"/>
                <w:szCs w:val="24"/>
                <w:lang w:val="en-US"/>
              </w:rPr>
              <w:lastRenderedPageBreak/>
              <w:t>Funkcje warstwy 2</w:t>
            </w:r>
          </w:p>
          <w:p w:rsidR="00DB6F25" w:rsidRPr="00197AB0" w:rsidRDefault="00DB6F25" w:rsidP="00074B28">
            <w:pPr>
              <w:rPr>
                <w:rFonts w:ascii="Times New Roman" w:hAnsi="Times New Roman" w:cs="Times New Roman"/>
                <w:sz w:val="24"/>
                <w:szCs w:val="24"/>
              </w:rPr>
            </w:pPr>
          </w:p>
        </w:tc>
        <w:tc>
          <w:tcPr>
            <w:tcW w:w="6874" w:type="dxa"/>
            <w:tcBorders>
              <w:top w:val="single" w:sz="8" w:space="0" w:color="000000"/>
              <w:left w:val="single" w:sz="8" w:space="0" w:color="000000"/>
              <w:bottom w:val="single" w:sz="8" w:space="0" w:color="000000"/>
              <w:right w:val="single" w:sz="8" w:space="0" w:color="000000"/>
            </w:tcBorders>
          </w:tcPr>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GARP VLAN Registration Protocol (GVRP)</w:t>
            </w:r>
            <w:r w:rsidR="00082C8E" w:rsidRPr="00197AB0">
              <w:rPr>
                <w:lang w:val="en-US" w:eastAsia="zh-CN"/>
              </w:rPr>
              <w:t>.</w:t>
            </w:r>
          </w:p>
          <w:p w:rsidR="00DB6F25" w:rsidRPr="00197AB0" w:rsidRDefault="00DB6F25" w:rsidP="00074B28">
            <w:pPr>
              <w:pStyle w:val="Akapitzlist"/>
              <w:numPr>
                <w:ilvl w:val="0"/>
                <w:numId w:val="3"/>
              </w:numPr>
              <w:spacing w:after="0" w:line="276" w:lineRule="auto"/>
              <w:rPr>
                <w:lang w:eastAsia="zh-CN"/>
              </w:rPr>
            </w:pPr>
            <w:r w:rsidRPr="00197AB0">
              <w:rPr>
                <w:lang w:eastAsia="zh-CN"/>
              </w:rPr>
              <w:t>Rozmiar tablicy MAC minimum 16 000 adresów</w:t>
            </w:r>
            <w:r w:rsidR="00082C8E" w:rsidRPr="00197AB0">
              <w:rPr>
                <w:lang w:eastAsia="zh-CN"/>
              </w:rPr>
              <w:t>.</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4000 aktywnych sieci VLAN</w:t>
            </w:r>
            <w:r w:rsidR="00082C8E" w:rsidRPr="00197AB0">
              <w:rPr>
                <w:lang w:val="en-US" w:eastAsia="zh-CN"/>
              </w:rPr>
              <w:t>.</w:t>
            </w:r>
          </w:p>
          <w:p w:rsidR="00DB6F25" w:rsidRPr="00197AB0" w:rsidRDefault="00DB6F25" w:rsidP="00074B28">
            <w:pPr>
              <w:pStyle w:val="Akapitzlist"/>
              <w:numPr>
                <w:ilvl w:val="0"/>
                <w:numId w:val="3"/>
              </w:numPr>
              <w:spacing w:after="0"/>
            </w:pPr>
            <w:r w:rsidRPr="00197AB0">
              <w:t>Mapowanie VLAN-ów 1:1 i N:1</w:t>
            </w:r>
            <w:r w:rsidR="00082C8E" w:rsidRPr="00197AB0">
              <w:t>.</w:t>
            </w:r>
          </w:p>
          <w:p w:rsidR="00DB6F25" w:rsidRPr="00197AB0" w:rsidRDefault="00DB6F25" w:rsidP="00074B28">
            <w:pPr>
              <w:pStyle w:val="Akapitzlist"/>
              <w:numPr>
                <w:ilvl w:val="0"/>
                <w:numId w:val="3"/>
              </w:numPr>
              <w:spacing w:after="0" w:line="276" w:lineRule="auto"/>
              <w:rPr>
                <w:lang w:eastAsia="zh-CN"/>
              </w:rPr>
            </w:pPr>
            <w:r w:rsidRPr="00197AB0">
              <w:rPr>
                <w:lang w:eastAsia="zh-CN"/>
              </w:rPr>
              <w:t>Agregacja portów statyczna i przy pomocy protokołu LACP</w:t>
            </w:r>
            <w:r w:rsidR="00082C8E" w:rsidRPr="00197AB0">
              <w:rPr>
                <w:lang w:eastAsia="zh-CN"/>
              </w:rPr>
              <w:t>.</w:t>
            </w:r>
          </w:p>
          <w:p w:rsidR="00DB6F25" w:rsidRPr="00197AB0" w:rsidRDefault="00DB6F25" w:rsidP="00074B28">
            <w:pPr>
              <w:pStyle w:val="Akapitzlist"/>
              <w:numPr>
                <w:ilvl w:val="0"/>
                <w:numId w:val="3"/>
              </w:numPr>
              <w:spacing w:after="0" w:line="276" w:lineRule="auto"/>
              <w:rPr>
                <w:lang w:eastAsia="zh-CN"/>
              </w:rPr>
            </w:pPr>
            <w:r w:rsidRPr="00197AB0">
              <w:rPr>
                <w:lang w:eastAsia="zh-CN"/>
              </w:rPr>
              <w:t xml:space="preserve">Min. 20 grup portów zagregowanych, możliwość stworzenia grupy z min. 8 portów, również między przełącznikami pracującymi w stosie. </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Spanning Tree: MSTP 802.1s, RSTP 802.1w, STP Root Guard</w:t>
            </w:r>
          </w:p>
          <w:p w:rsidR="00DB6F25" w:rsidRPr="00197AB0" w:rsidRDefault="00DB6F25" w:rsidP="00074B28">
            <w:pPr>
              <w:pStyle w:val="Akapitzlist"/>
              <w:numPr>
                <w:ilvl w:val="0"/>
                <w:numId w:val="3"/>
              </w:numPr>
              <w:spacing w:after="0" w:line="276" w:lineRule="auto"/>
              <w:rPr>
                <w:lang w:eastAsia="zh-CN"/>
              </w:rPr>
            </w:pPr>
            <w:r w:rsidRPr="00197AB0">
              <w:t>Protokół umożliwiający tworzenie szybkobieżnych sieci w topologii pierścieni w których czas przełączenia transmisji na ścieżkę zapasową jest mniejszy niż 50ms np. ERPS lub równoważny.</w:t>
            </w:r>
          </w:p>
          <w:p w:rsidR="00DB6F25" w:rsidRPr="00197AB0" w:rsidRDefault="00DB6F25" w:rsidP="00074B28">
            <w:pPr>
              <w:pStyle w:val="Akapitzlist"/>
              <w:numPr>
                <w:ilvl w:val="0"/>
                <w:numId w:val="3"/>
              </w:numPr>
              <w:spacing w:after="0" w:line="276" w:lineRule="auto"/>
              <w:rPr>
                <w:lang w:eastAsia="zh-CN"/>
              </w:rPr>
            </w:pPr>
            <w:r w:rsidRPr="00197AB0">
              <w:t>Syslog</w:t>
            </w:r>
            <w:r w:rsidR="00082C8E" w:rsidRPr="00197AB0">
              <w:t>.</w:t>
            </w:r>
          </w:p>
          <w:p w:rsidR="00DB6F25" w:rsidRPr="00197AB0" w:rsidRDefault="00DB6F25" w:rsidP="00074B28">
            <w:pPr>
              <w:pStyle w:val="Akapitzlist"/>
              <w:spacing w:after="0" w:line="276" w:lineRule="auto"/>
              <w:rPr>
                <w:lang w:eastAsia="zh-CN"/>
              </w:rPr>
            </w:pPr>
          </w:p>
        </w:tc>
      </w:tr>
      <w:tr w:rsidR="00DB6F25" w:rsidRPr="00197AB0" w:rsidTr="00074B28">
        <w:tc>
          <w:tcPr>
            <w:tcW w:w="2188" w:type="dxa"/>
            <w:shd w:val="clear" w:color="auto" w:fill="D9D9D9" w:themeFill="background1" w:themeFillShade="D9"/>
          </w:tcPr>
          <w:p w:rsidR="00DB6F25" w:rsidRPr="00197AB0" w:rsidRDefault="00DB6F25" w:rsidP="00074B28">
            <w:pPr>
              <w:rPr>
                <w:rFonts w:ascii="Times New Roman" w:hAnsi="Times New Roman" w:cs="Times New Roman"/>
                <w:sz w:val="24"/>
                <w:szCs w:val="24"/>
              </w:rPr>
            </w:pPr>
            <w:r w:rsidRPr="00197AB0">
              <w:rPr>
                <w:rFonts w:ascii="Times New Roman" w:hAnsi="Times New Roman" w:cs="Times New Roman"/>
                <w:sz w:val="24"/>
                <w:szCs w:val="24"/>
                <w:lang w:val="en-US"/>
              </w:rPr>
              <w:t>Funkcje warstwy 3</w:t>
            </w:r>
          </w:p>
        </w:tc>
        <w:tc>
          <w:tcPr>
            <w:tcW w:w="6874" w:type="dxa"/>
          </w:tcPr>
          <w:p w:rsidR="00DB6F25" w:rsidRPr="00197AB0" w:rsidRDefault="00DB6F25"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Minimum 1000 interfejsów VLAN</w:t>
            </w:r>
            <w:r w:rsidR="00082C8E" w:rsidRPr="00197AB0">
              <w:rPr>
                <w:rFonts w:ascii="Times New Roman" w:hAnsi="Times New Roman" w:cs="Times New Roman"/>
                <w:sz w:val="24"/>
                <w:szCs w:val="24"/>
              </w:rPr>
              <w:t>.</w:t>
            </w:r>
          </w:p>
          <w:p w:rsidR="00DB6F25" w:rsidRPr="00197AB0" w:rsidRDefault="006D1D31"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R</w:t>
            </w:r>
            <w:r w:rsidR="00DB6F25" w:rsidRPr="00197AB0">
              <w:rPr>
                <w:rFonts w:ascii="Times New Roman" w:hAnsi="Times New Roman" w:cs="Times New Roman"/>
                <w:sz w:val="24"/>
                <w:szCs w:val="24"/>
              </w:rPr>
              <w:t>outing IPv4 z prędkością łącza,</w:t>
            </w:r>
          </w:p>
          <w:p w:rsidR="00DB6F25" w:rsidRPr="00197AB0" w:rsidRDefault="006D1D31"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W</w:t>
            </w:r>
            <w:r w:rsidR="00DB6F25" w:rsidRPr="00197AB0">
              <w:rPr>
                <w:rFonts w:ascii="Times New Roman" w:hAnsi="Times New Roman" w:cs="Times New Roman"/>
                <w:sz w:val="24"/>
                <w:szCs w:val="24"/>
              </w:rPr>
              <w:t>sparcie dla routingu IPv4: statycznego , RIP, OSPF</w:t>
            </w:r>
          </w:p>
          <w:p w:rsidR="00DB6F25" w:rsidRPr="00197AB0" w:rsidRDefault="006D1D31"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R</w:t>
            </w:r>
            <w:r w:rsidR="00DB6F25" w:rsidRPr="00197AB0">
              <w:rPr>
                <w:rFonts w:ascii="Times New Roman" w:hAnsi="Times New Roman" w:cs="Times New Roman"/>
                <w:sz w:val="24"/>
                <w:szCs w:val="24"/>
              </w:rPr>
              <w:t>outing IPv6 z prędkością łącza,</w:t>
            </w:r>
          </w:p>
          <w:p w:rsidR="00DB6F25" w:rsidRPr="00197AB0" w:rsidRDefault="006D1D31"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W</w:t>
            </w:r>
            <w:r w:rsidR="00DB6F25" w:rsidRPr="00197AB0">
              <w:rPr>
                <w:rFonts w:ascii="Times New Roman" w:hAnsi="Times New Roman" w:cs="Times New Roman"/>
                <w:sz w:val="24"/>
                <w:szCs w:val="24"/>
              </w:rPr>
              <w:t xml:space="preserve">sparcie dla routingu IPv6: statycznego, RIPng, </w:t>
            </w:r>
          </w:p>
          <w:p w:rsidR="00DB6F25" w:rsidRPr="00197AB0" w:rsidRDefault="00DB6F25"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Rozmiar tablicy routingu 4 000 wpisów IPv4 oraz 1000 wpisów IPv6.</w:t>
            </w:r>
          </w:p>
          <w:p w:rsidR="00DB6F25" w:rsidRPr="00197AB0" w:rsidRDefault="00DB6F25" w:rsidP="00DB6F25">
            <w:pPr>
              <w:numPr>
                <w:ilvl w:val="0"/>
                <w:numId w:val="3"/>
              </w:numPr>
              <w:jc w:val="both"/>
              <w:rPr>
                <w:rFonts w:ascii="Times New Roman" w:hAnsi="Times New Roman" w:cs="Times New Roman"/>
                <w:sz w:val="24"/>
                <w:szCs w:val="24"/>
                <w:lang w:val="en-US"/>
              </w:rPr>
            </w:pPr>
            <w:r w:rsidRPr="00197AB0">
              <w:rPr>
                <w:rFonts w:ascii="Times New Roman" w:hAnsi="Times New Roman" w:cs="Times New Roman"/>
                <w:sz w:val="24"/>
                <w:szCs w:val="24"/>
                <w:lang w:val="en-US"/>
              </w:rPr>
              <w:t>Virtual Router Redundancy Protocol (VRRP)</w:t>
            </w:r>
            <w:r w:rsidR="00082C8E" w:rsidRPr="00197AB0">
              <w:rPr>
                <w:rFonts w:ascii="Times New Roman" w:hAnsi="Times New Roman" w:cs="Times New Roman"/>
                <w:sz w:val="24"/>
                <w:szCs w:val="24"/>
                <w:lang w:val="en-US"/>
              </w:rPr>
              <w:t>.</w:t>
            </w:r>
          </w:p>
          <w:p w:rsidR="00DB6F25" w:rsidRPr="00197AB0" w:rsidRDefault="00DB6F25" w:rsidP="00DB6F25">
            <w:pPr>
              <w:numPr>
                <w:ilvl w:val="0"/>
                <w:numId w:val="3"/>
              </w:numPr>
              <w:jc w:val="both"/>
              <w:rPr>
                <w:rFonts w:ascii="Times New Roman" w:hAnsi="Times New Roman" w:cs="Times New Roman"/>
                <w:sz w:val="24"/>
                <w:szCs w:val="24"/>
                <w:lang w:val="en-US"/>
              </w:rPr>
            </w:pPr>
            <w:r w:rsidRPr="00197AB0">
              <w:rPr>
                <w:rFonts w:ascii="Times New Roman" w:hAnsi="Times New Roman" w:cs="Times New Roman"/>
                <w:sz w:val="24"/>
                <w:szCs w:val="24"/>
                <w:lang w:val="en-US"/>
              </w:rPr>
              <w:t>Policy-based routing</w:t>
            </w:r>
            <w:r w:rsidR="00082C8E" w:rsidRPr="00197AB0">
              <w:rPr>
                <w:rFonts w:ascii="Times New Roman" w:hAnsi="Times New Roman" w:cs="Times New Roman"/>
                <w:sz w:val="24"/>
                <w:szCs w:val="24"/>
                <w:lang w:val="en-US"/>
              </w:rPr>
              <w:t>.</w:t>
            </w:r>
          </w:p>
          <w:p w:rsidR="00DB6F25" w:rsidRPr="00197AB0" w:rsidRDefault="00DB6F25" w:rsidP="00DB6F25">
            <w:pPr>
              <w:numPr>
                <w:ilvl w:val="0"/>
                <w:numId w:val="3"/>
              </w:numPr>
              <w:jc w:val="both"/>
              <w:rPr>
                <w:rFonts w:ascii="Times New Roman" w:hAnsi="Times New Roman" w:cs="Times New Roman"/>
                <w:sz w:val="24"/>
                <w:szCs w:val="24"/>
                <w:lang w:val="en-US"/>
              </w:rPr>
            </w:pPr>
            <w:r w:rsidRPr="00197AB0">
              <w:rPr>
                <w:rFonts w:ascii="Times New Roman" w:hAnsi="Times New Roman" w:cs="Times New Roman"/>
                <w:sz w:val="24"/>
                <w:szCs w:val="24"/>
                <w:lang w:val="en-US"/>
              </w:rPr>
              <w:t>IGMP Snooping  v1/v2/v3</w:t>
            </w:r>
            <w:r w:rsidR="00082C8E" w:rsidRPr="00197AB0">
              <w:rPr>
                <w:rFonts w:ascii="Times New Roman" w:hAnsi="Times New Roman" w:cs="Times New Roman"/>
                <w:sz w:val="24"/>
                <w:szCs w:val="24"/>
                <w:lang w:val="en-US"/>
              </w:rPr>
              <w:t>.</w:t>
            </w:r>
          </w:p>
          <w:p w:rsidR="00DB6F25" w:rsidRPr="00197AB0" w:rsidRDefault="00DB6F25" w:rsidP="00074B28">
            <w:pPr>
              <w:jc w:val="both"/>
              <w:rPr>
                <w:rFonts w:ascii="Times New Roman" w:hAnsi="Times New Roman" w:cs="Times New Roman"/>
                <w:sz w:val="24"/>
                <w:szCs w:val="24"/>
              </w:rPr>
            </w:pPr>
          </w:p>
        </w:tc>
      </w:tr>
      <w:tr w:rsidR="00DB6F25" w:rsidRPr="00197AB0" w:rsidTr="00074B28">
        <w:tc>
          <w:tcPr>
            <w:tcW w:w="2188" w:type="dxa"/>
            <w:shd w:val="clear" w:color="auto" w:fill="D9D9D9" w:themeFill="background1" w:themeFillShade="D9"/>
          </w:tcPr>
          <w:p w:rsidR="00DB6F25" w:rsidRPr="00197AB0" w:rsidRDefault="00DB6F25" w:rsidP="00074B28">
            <w:pPr>
              <w:rPr>
                <w:rFonts w:ascii="Times New Roman" w:hAnsi="Times New Roman" w:cs="Times New Roman"/>
                <w:sz w:val="24"/>
                <w:szCs w:val="24"/>
                <w:lang w:val="en-US"/>
              </w:rPr>
            </w:pPr>
            <w:r w:rsidRPr="00197AB0">
              <w:rPr>
                <w:rFonts w:ascii="Times New Roman" w:hAnsi="Times New Roman" w:cs="Times New Roman"/>
                <w:sz w:val="24"/>
                <w:szCs w:val="24"/>
                <w:lang w:val="en-US"/>
              </w:rPr>
              <w:t>Bezpieczeństwo</w:t>
            </w:r>
          </w:p>
          <w:p w:rsidR="00DB6F25" w:rsidRPr="00197AB0" w:rsidRDefault="00DB6F25" w:rsidP="00074B28">
            <w:pPr>
              <w:rPr>
                <w:rFonts w:ascii="Times New Roman" w:hAnsi="Times New Roman" w:cs="Times New Roman"/>
                <w:sz w:val="24"/>
                <w:szCs w:val="24"/>
              </w:rPr>
            </w:pPr>
          </w:p>
        </w:tc>
        <w:tc>
          <w:tcPr>
            <w:tcW w:w="6874" w:type="dxa"/>
          </w:tcPr>
          <w:p w:rsidR="00DB6F25" w:rsidRPr="00197AB0" w:rsidRDefault="00DB6F25" w:rsidP="00074B28">
            <w:pPr>
              <w:pStyle w:val="Akapitzlist"/>
              <w:numPr>
                <w:ilvl w:val="0"/>
                <w:numId w:val="3"/>
              </w:numPr>
              <w:spacing w:after="0" w:line="276" w:lineRule="auto"/>
              <w:rPr>
                <w:lang w:eastAsia="zh-CN"/>
              </w:rPr>
            </w:pPr>
            <w:r w:rsidRPr="00197AB0">
              <w:rPr>
                <w:lang w:eastAsia="zh-CN"/>
              </w:rPr>
              <w:t>DHCP Snooping (wsparcie dla Option 82)</w:t>
            </w:r>
            <w:r w:rsidR="00082C8E" w:rsidRPr="00197AB0">
              <w:rPr>
                <w:lang w:eastAsia="zh-CN"/>
              </w:rPr>
              <w:t>.</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RADIUS</w:t>
            </w:r>
            <w:r w:rsidR="00082C8E" w:rsidRPr="00197AB0">
              <w:rPr>
                <w:lang w:val="en-US" w:eastAsia="zh-CN"/>
              </w:rPr>
              <w:t>..</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Secure Shell (SSHv2)</w:t>
            </w:r>
          </w:p>
          <w:p w:rsidR="00DB6F25" w:rsidRPr="00197AB0" w:rsidRDefault="00DB6F25" w:rsidP="00074B28">
            <w:pPr>
              <w:pStyle w:val="Akapitzlist"/>
              <w:numPr>
                <w:ilvl w:val="0"/>
                <w:numId w:val="3"/>
              </w:numPr>
              <w:spacing w:after="0" w:line="276" w:lineRule="auto"/>
              <w:rPr>
                <w:lang w:eastAsia="zh-CN"/>
              </w:rPr>
            </w:pPr>
            <w:r w:rsidRPr="00197AB0">
              <w:rPr>
                <w:lang w:eastAsia="zh-CN"/>
              </w:rPr>
              <w:t>IEEE 802.1X– dynamiczne dostarczanie polityk QoS, ACLs i sieci VLANs: zezwalające na nadzór nad dostępem użytkownika do sieci</w:t>
            </w:r>
            <w:r w:rsidR="00082C8E" w:rsidRPr="00197AB0">
              <w:rPr>
                <w:lang w:eastAsia="zh-CN"/>
              </w:rPr>
              <w:t>.</w:t>
            </w:r>
            <w:r w:rsidRPr="00197AB0">
              <w:rPr>
                <w:lang w:eastAsia="zh-CN"/>
              </w:rPr>
              <w:t xml:space="preserve"> </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PORTAL Authentication</w:t>
            </w:r>
            <w:r w:rsidR="00082C8E" w:rsidRPr="00197AB0">
              <w:rPr>
                <w:lang w:val="en-US" w:eastAsia="zh-CN"/>
              </w:rPr>
              <w:t>..</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Guest VLAN</w:t>
            </w:r>
            <w:r w:rsidR="00082C8E" w:rsidRPr="00197AB0">
              <w:rPr>
                <w:lang w:val="en-US" w:eastAsia="zh-CN"/>
              </w:rPr>
              <w:t>.</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lastRenderedPageBreak/>
              <w:t>Private VLAN lub równoważny.</w:t>
            </w:r>
          </w:p>
          <w:p w:rsidR="00DB6F25" w:rsidRPr="00197AB0" w:rsidRDefault="00DB6F25" w:rsidP="00074B28">
            <w:pPr>
              <w:pStyle w:val="Akapitzlist"/>
              <w:numPr>
                <w:ilvl w:val="0"/>
                <w:numId w:val="3"/>
              </w:numPr>
              <w:spacing w:after="0" w:line="276" w:lineRule="auto"/>
              <w:rPr>
                <w:lang w:eastAsia="zh-CN"/>
              </w:rPr>
            </w:pPr>
            <w:r w:rsidRPr="00197AB0">
              <w:rPr>
                <w:lang w:eastAsia="zh-CN"/>
              </w:rPr>
              <w:t>Port security: zezwalający na dostęp tylko specyficznym adresom MAC</w:t>
            </w:r>
            <w:r w:rsidR="00082C8E" w:rsidRPr="00197AB0">
              <w:rPr>
                <w:lang w:eastAsia="zh-CN"/>
              </w:rPr>
              <w:t>.</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MAC-based authentication</w:t>
            </w:r>
            <w:r w:rsidR="00082C8E" w:rsidRPr="00197AB0">
              <w:rPr>
                <w:lang w:val="en-US" w:eastAsia="zh-CN"/>
              </w:rPr>
              <w:t>.</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IP source guard</w:t>
            </w:r>
            <w:r w:rsidR="00082C8E" w:rsidRPr="00197AB0">
              <w:rPr>
                <w:lang w:val="en-US" w:eastAsia="zh-CN"/>
              </w:rPr>
              <w:t>.</w:t>
            </w:r>
          </w:p>
          <w:p w:rsidR="00DB6F25" w:rsidRPr="00197AB0" w:rsidRDefault="00DB6F25" w:rsidP="00074B28">
            <w:pPr>
              <w:pStyle w:val="Akapitzlist"/>
              <w:numPr>
                <w:ilvl w:val="0"/>
                <w:numId w:val="3"/>
              </w:numPr>
              <w:spacing w:after="0" w:line="276" w:lineRule="auto"/>
              <w:rPr>
                <w:lang w:eastAsia="zh-CN"/>
              </w:rPr>
            </w:pPr>
            <w:r w:rsidRPr="00197AB0">
              <w:rPr>
                <w:lang w:eastAsia="zh-CN"/>
              </w:rPr>
              <w:t>MFF(MAC Forced Forwarding) lub równoważny umożliwiający blokowanie ruchu tzw. poziomego w całej sieci LAN na wszystkich przełącznikach i wymuszanie komunikacji między hostami przez urządzenie typu L3 Gateway (np. router lub firewall)</w:t>
            </w:r>
            <w:r w:rsidR="00082C8E" w:rsidRPr="00197AB0">
              <w:rPr>
                <w:lang w:eastAsia="zh-CN"/>
              </w:rPr>
              <w:t>.</w:t>
            </w:r>
            <w:r w:rsidRPr="00197AB0">
              <w:rPr>
                <w:lang w:eastAsia="zh-CN"/>
              </w:rPr>
              <w:t xml:space="preserve"> </w:t>
            </w:r>
          </w:p>
          <w:p w:rsidR="00DB6F25" w:rsidRPr="00197AB0" w:rsidRDefault="00DB6F25" w:rsidP="00074B28">
            <w:pPr>
              <w:pStyle w:val="Akapitzlist"/>
              <w:numPr>
                <w:ilvl w:val="0"/>
                <w:numId w:val="3"/>
              </w:numPr>
              <w:spacing w:after="0" w:line="276" w:lineRule="auto"/>
              <w:rPr>
                <w:lang w:eastAsia="zh-CN"/>
              </w:rPr>
            </w:pPr>
            <w:r w:rsidRPr="00197AB0">
              <w:rPr>
                <w:lang w:eastAsia="zh-CN"/>
              </w:rPr>
              <w:t>Loopback Detection</w:t>
            </w:r>
            <w:r w:rsidR="00082C8E" w:rsidRPr="00197AB0">
              <w:rPr>
                <w:lang w:eastAsia="zh-CN"/>
              </w:rPr>
              <w:t>.</w:t>
            </w:r>
          </w:p>
          <w:p w:rsidR="00DB6F25" w:rsidRPr="00197AB0" w:rsidRDefault="00DB6F25" w:rsidP="00074B28">
            <w:pPr>
              <w:pStyle w:val="Akapitzlist"/>
              <w:numPr>
                <w:ilvl w:val="0"/>
                <w:numId w:val="3"/>
              </w:numPr>
              <w:spacing w:after="0" w:line="276" w:lineRule="auto"/>
              <w:rPr>
                <w:lang w:eastAsia="zh-CN"/>
              </w:rPr>
            </w:pPr>
            <w:r w:rsidRPr="00197AB0">
              <w:rPr>
                <w:lang w:val="en-US"/>
              </w:rPr>
              <w:t>Urządzenie musi być odporne na ataki typu Denial of service takich jak SYN Flood attacks, Land attacks, Smurf attacks, oraz ICMP Flood attacks</w:t>
            </w:r>
            <w:r w:rsidR="00082C8E" w:rsidRPr="00197AB0">
              <w:rPr>
                <w:lang w:val="en-US"/>
              </w:rPr>
              <w:t>.</w:t>
            </w:r>
          </w:p>
          <w:p w:rsidR="00DB6F25" w:rsidRPr="00197AB0" w:rsidRDefault="00DB6F25" w:rsidP="00074B28">
            <w:pPr>
              <w:pStyle w:val="Akapitzlist"/>
              <w:spacing w:after="0" w:line="276" w:lineRule="auto"/>
              <w:rPr>
                <w:lang w:eastAsia="zh-CN"/>
              </w:rPr>
            </w:pPr>
          </w:p>
        </w:tc>
      </w:tr>
      <w:tr w:rsidR="00DB6F25" w:rsidRPr="00197AB0" w:rsidTr="00074B28">
        <w:tc>
          <w:tcPr>
            <w:tcW w:w="2188" w:type="dxa"/>
            <w:shd w:val="clear" w:color="auto" w:fill="D9D9D9" w:themeFill="background1" w:themeFillShade="D9"/>
          </w:tcPr>
          <w:p w:rsidR="00DB6F25" w:rsidRPr="00197AB0" w:rsidRDefault="00DB6F25" w:rsidP="00074B28">
            <w:pPr>
              <w:rPr>
                <w:rFonts w:ascii="Times New Roman" w:hAnsi="Times New Roman" w:cs="Times New Roman"/>
                <w:sz w:val="24"/>
                <w:szCs w:val="24"/>
              </w:rPr>
            </w:pPr>
            <w:r w:rsidRPr="00197AB0">
              <w:rPr>
                <w:rFonts w:ascii="Times New Roman" w:hAnsi="Times New Roman" w:cs="Times New Roman"/>
                <w:sz w:val="24"/>
                <w:szCs w:val="24"/>
                <w:lang w:val="en-US"/>
              </w:rPr>
              <w:lastRenderedPageBreak/>
              <w:t>Quality of Service (QoS)</w:t>
            </w:r>
          </w:p>
        </w:tc>
        <w:tc>
          <w:tcPr>
            <w:tcW w:w="6874" w:type="dxa"/>
            <w:tcBorders>
              <w:top w:val="single" w:sz="8" w:space="0" w:color="000000"/>
              <w:left w:val="single" w:sz="8" w:space="0" w:color="000000"/>
              <w:bottom w:val="single" w:sz="8" w:space="0" w:color="000000"/>
              <w:right w:val="single" w:sz="8" w:space="0" w:color="000000"/>
            </w:tcBorders>
          </w:tcPr>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Funkcje QoS: kreowanie klas ruchu w oparciu o access control lists (ACLs), IEEE 802.1p precedence, IP, DSCP oraz T</w:t>
            </w:r>
            <w:r w:rsidR="00082C8E" w:rsidRPr="00197AB0">
              <w:rPr>
                <w:lang w:val="en-US" w:eastAsia="zh-CN"/>
              </w:rPr>
              <w:t>ype of Service (ToS) precedence.</w:t>
            </w:r>
          </w:p>
          <w:p w:rsidR="00DB6F25" w:rsidRPr="00197AB0" w:rsidRDefault="00DB6F25" w:rsidP="00074B28">
            <w:pPr>
              <w:pStyle w:val="Akapitzlist"/>
              <w:numPr>
                <w:ilvl w:val="0"/>
                <w:numId w:val="3"/>
              </w:numPr>
              <w:spacing w:after="0" w:line="276" w:lineRule="auto"/>
              <w:rPr>
                <w:lang w:val="en-US" w:eastAsia="zh-CN"/>
              </w:rPr>
            </w:pPr>
            <w:r w:rsidRPr="00197AB0">
              <w:rPr>
                <w:lang w:val="en-US" w:eastAsia="zh-CN"/>
              </w:rPr>
              <w:t>8 kolejek QoS per port</w:t>
            </w:r>
            <w:r w:rsidR="00082C8E" w:rsidRPr="00197AB0">
              <w:rPr>
                <w:lang w:val="en-US" w:eastAsia="zh-CN"/>
              </w:rPr>
              <w:t>.</w:t>
            </w:r>
          </w:p>
          <w:p w:rsidR="005F1F44" w:rsidRPr="00197AB0" w:rsidRDefault="005F1F44" w:rsidP="005F1F44">
            <w:pPr>
              <w:pStyle w:val="Akapitzlist"/>
              <w:spacing w:after="0" w:line="276" w:lineRule="auto"/>
              <w:rPr>
                <w:lang w:val="en-US" w:eastAsia="zh-CN"/>
              </w:rPr>
            </w:pPr>
          </w:p>
        </w:tc>
      </w:tr>
      <w:tr w:rsidR="00DB6F25" w:rsidRPr="00197AB0" w:rsidTr="00074B28">
        <w:tc>
          <w:tcPr>
            <w:tcW w:w="2188" w:type="dxa"/>
            <w:shd w:val="clear" w:color="auto" w:fill="D9D9D9" w:themeFill="background1" w:themeFillShade="D9"/>
          </w:tcPr>
          <w:p w:rsidR="00DB6F25" w:rsidRPr="00197AB0" w:rsidRDefault="00DB6F25" w:rsidP="00074B28">
            <w:pPr>
              <w:rPr>
                <w:rFonts w:ascii="Times New Roman" w:hAnsi="Times New Roman" w:cs="Times New Roman"/>
                <w:sz w:val="24"/>
                <w:szCs w:val="24"/>
              </w:rPr>
            </w:pPr>
            <w:r w:rsidRPr="00197AB0">
              <w:rPr>
                <w:rFonts w:ascii="Times New Roman" w:hAnsi="Times New Roman" w:cs="Times New Roman"/>
                <w:sz w:val="24"/>
                <w:szCs w:val="24"/>
                <w:lang w:val="en-US"/>
              </w:rPr>
              <w:t xml:space="preserve">Monitoring </w:t>
            </w:r>
            <w:proofErr w:type="spellStart"/>
            <w:r w:rsidRPr="00197AB0">
              <w:rPr>
                <w:rFonts w:ascii="Times New Roman" w:hAnsi="Times New Roman" w:cs="Times New Roman"/>
                <w:sz w:val="24"/>
                <w:szCs w:val="24"/>
                <w:lang w:val="en-US"/>
              </w:rPr>
              <w:t>i</w:t>
            </w:r>
            <w:proofErr w:type="spellEnd"/>
            <w:r w:rsidRPr="00197AB0">
              <w:rPr>
                <w:rFonts w:ascii="Times New Roman" w:hAnsi="Times New Roman" w:cs="Times New Roman"/>
                <w:sz w:val="24"/>
                <w:szCs w:val="24"/>
                <w:lang w:val="en-US"/>
              </w:rPr>
              <w:t xml:space="preserve"> </w:t>
            </w:r>
            <w:proofErr w:type="spellStart"/>
            <w:r w:rsidR="005F1F44" w:rsidRPr="00197AB0">
              <w:rPr>
                <w:rFonts w:ascii="Times New Roman" w:hAnsi="Times New Roman" w:cs="Times New Roman"/>
                <w:sz w:val="24"/>
                <w:szCs w:val="24"/>
                <w:lang w:val="en-US"/>
              </w:rPr>
              <w:t>diagnostyka</w:t>
            </w:r>
            <w:proofErr w:type="spellEnd"/>
          </w:p>
        </w:tc>
        <w:tc>
          <w:tcPr>
            <w:tcW w:w="6874" w:type="dxa"/>
          </w:tcPr>
          <w:p w:rsidR="00DB6F25" w:rsidRPr="00197AB0" w:rsidRDefault="00DB6F25" w:rsidP="00DB6F25">
            <w:pPr>
              <w:numPr>
                <w:ilvl w:val="0"/>
                <w:numId w:val="3"/>
              </w:numPr>
              <w:jc w:val="both"/>
              <w:rPr>
                <w:rFonts w:ascii="Times New Roman" w:hAnsi="Times New Roman" w:cs="Times New Roman"/>
                <w:sz w:val="24"/>
                <w:szCs w:val="24"/>
                <w:lang w:val="en-US"/>
              </w:rPr>
            </w:pPr>
            <w:r w:rsidRPr="00197AB0">
              <w:rPr>
                <w:rFonts w:ascii="Times New Roman" w:hAnsi="Times New Roman" w:cs="Times New Roman"/>
                <w:sz w:val="24"/>
                <w:szCs w:val="24"/>
                <w:lang w:val="en-US"/>
              </w:rPr>
              <w:t xml:space="preserve">Port mirroring (SPAN) </w:t>
            </w:r>
            <w:proofErr w:type="spellStart"/>
            <w:r w:rsidRPr="00197AB0">
              <w:rPr>
                <w:rFonts w:ascii="Times New Roman" w:hAnsi="Times New Roman" w:cs="Times New Roman"/>
                <w:sz w:val="24"/>
                <w:szCs w:val="24"/>
                <w:lang w:val="en-US"/>
              </w:rPr>
              <w:t>i</w:t>
            </w:r>
            <w:proofErr w:type="spellEnd"/>
            <w:r w:rsidRPr="00197AB0">
              <w:rPr>
                <w:rFonts w:ascii="Times New Roman" w:hAnsi="Times New Roman" w:cs="Times New Roman"/>
                <w:sz w:val="24"/>
                <w:szCs w:val="24"/>
                <w:lang w:val="en-US"/>
              </w:rPr>
              <w:t xml:space="preserve"> Remote Port mirroring (RSPAN)</w:t>
            </w:r>
            <w:r w:rsidR="00082C8E" w:rsidRPr="00197AB0">
              <w:rPr>
                <w:rFonts w:ascii="Times New Roman" w:hAnsi="Times New Roman" w:cs="Times New Roman"/>
                <w:sz w:val="24"/>
                <w:szCs w:val="24"/>
                <w:lang w:val="en-US"/>
              </w:rPr>
              <w:t>.</w:t>
            </w:r>
          </w:p>
          <w:p w:rsidR="00DB6F25" w:rsidRPr="00197AB0" w:rsidRDefault="00DB6F25" w:rsidP="00DB6F25">
            <w:pPr>
              <w:numPr>
                <w:ilvl w:val="0"/>
                <w:numId w:val="3"/>
              </w:numPr>
              <w:jc w:val="both"/>
              <w:rPr>
                <w:rFonts w:ascii="Times New Roman" w:hAnsi="Times New Roman" w:cs="Times New Roman"/>
                <w:sz w:val="24"/>
                <w:szCs w:val="24"/>
                <w:lang w:val="en-US"/>
              </w:rPr>
            </w:pPr>
            <w:r w:rsidRPr="00197AB0">
              <w:rPr>
                <w:rFonts w:ascii="Times New Roman" w:hAnsi="Times New Roman" w:cs="Times New Roman"/>
                <w:sz w:val="24"/>
                <w:szCs w:val="24"/>
              </w:rPr>
              <w:t>OAM (802.3ah) i CFM (802.1ag):  wykrywanie problemów na łączu pomiędzy urządzeniami</w:t>
            </w:r>
            <w:r w:rsidR="00082C8E" w:rsidRPr="00197AB0">
              <w:rPr>
                <w:rFonts w:ascii="Times New Roman" w:hAnsi="Times New Roman" w:cs="Times New Roman"/>
                <w:sz w:val="24"/>
                <w:szCs w:val="24"/>
              </w:rPr>
              <w:t>.</w:t>
            </w:r>
          </w:p>
          <w:p w:rsidR="00DB6F25" w:rsidRPr="00197AB0" w:rsidRDefault="00DB6F25" w:rsidP="00074B28">
            <w:pPr>
              <w:ind w:left="720"/>
              <w:jc w:val="both"/>
              <w:rPr>
                <w:rFonts w:ascii="Times New Roman" w:hAnsi="Times New Roman" w:cs="Times New Roman"/>
                <w:sz w:val="24"/>
                <w:szCs w:val="24"/>
                <w:lang w:val="en-US"/>
              </w:rPr>
            </w:pPr>
          </w:p>
        </w:tc>
      </w:tr>
      <w:tr w:rsidR="00DB6F25" w:rsidRPr="00197AB0" w:rsidTr="00074B28">
        <w:tc>
          <w:tcPr>
            <w:tcW w:w="2188" w:type="dxa"/>
            <w:shd w:val="clear" w:color="auto" w:fill="D9D9D9" w:themeFill="background1" w:themeFillShade="D9"/>
          </w:tcPr>
          <w:p w:rsidR="00DB6F25" w:rsidRPr="00197AB0" w:rsidRDefault="0043520F" w:rsidP="00074B28">
            <w:pPr>
              <w:rPr>
                <w:rFonts w:ascii="Times New Roman" w:hAnsi="Times New Roman" w:cs="Times New Roman"/>
                <w:sz w:val="24"/>
                <w:szCs w:val="24"/>
                <w:lang w:val="en-US"/>
              </w:rPr>
            </w:pPr>
            <w:r w:rsidRPr="00197AB0">
              <w:rPr>
                <w:rFonts w:ascii="Times New Roman" w:hAnsi="Times New Roman" w:cs="Times New Roman"/>
                <w:sz w:val="24"/>
                <w:szCs w:val="24"/>
                <w:lang w:val="en-US"/>
              </w:rPr>
              <w:t>Zarządza</w:t>
            </w:r>
            <w:r w:rsidR="00DB6F25" w:rsidRPr="00197AB0">
              <w:rPr>
                <w:rFonts w:ascii="Times New Roman" w:hAnsi="Times New Roman" w:cs="Times New Roman"/>
                <w:sz w:val="24"/>
                <w:szCs w:val="24"/>
                <w:lang w:val="en-US"/>
              </w:rPr>
              <w:t>nie</w:t>
            </w:r>
          </w:p>
          <w:p w:rsidR="00DB6F25" w:rsidRPr="00197AB0" w:rsidRDefault="00DB6F25" w:rsidP="00074B28">
            <w:pPr>
              <w:rPr>
                <w:rFonts w:ascii="Times New Roman" w:hAnsi="Times New Roman" w:cs="Times New Roman"/>
                <w:sz w:val="24"/>
                <w:szCs w:val="24"/>
              </w:rPr>
            </w:pPr>
          </w:p>
        </w:tc>
        <w:tc>
          <w:tcPr>
            <w:tcW w:w="6874" w:type="dxa"/>
          </w:tcPr>
          <w:p w:rsidR="00DB6F25" w:rsidRPr="00197AB0" w:rsidRDefault="00DB6F25"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Zdalna konfiguracja i zarządzanie przez Web (https) oraz linię komend (CLI)</w:t>
            </w:r>
            <w:r w:rsidR="00082C8E" w:rsidRPr="00197AB0">
              <w:rPr>
                <w:rFonts w:ascii="Times New Roman" w:hAnsi="Times New Roman" w:cs="Times New Roman"/>
                <w:sz w:val="24"/>
                <w:szCs w:val="24"/>
              </w:rPr>
              <w:t>.</w:t>
            </w:r>
          </w:p>
          <w:p w:rsidR="005F1F44" w:rsidRPr="00197AB0" w:rsidRDefault="00DB6F25" w:rsidP="005F1F44">
            <w:pPr>
              <w:numPr>
                <w:ilvl w:val="0"/>
                <w:numId w:val="3"/>
              </w:numPr>
              <w:jc w:val="both"/>
              <w:rPr>
                <w:rFonts w:ascii="Times New Roman" w:hAnsi="Times New Roman" w:cs="Times New Roman"/>
                <w:sz w:val="24"/>
                <w:szCs w:val="24"/>
                <w:lang w:val="en-US"/>
              </w:rPr>
            </w:pPr>
            <w:r w:rsidRPr="00197AB0">
              <w:rPr>
                <w:rFonts w:ascii="Times New Roman" w:hAnsi="Times New Roman" w:cs="Times New Roman"/>
                <w:sz w:val="24"/>
                <w:szCs w:val="24"/>
                <w:lang w:val="en-US"/>
              </w:rPr>
              <w:t>IEEE 802.1ab LLDP oraz LLDP-MED</w:t>
            </w:r>
            <w:r w:rsidR="00082C8E" w:rsidRPr="00197AB0">
              <w:rPr>
                <w:rFonts w:ascii="Times New Roman" w:hAnsi="Times New Roman" w:cs="Times New Roman"/>
                <w:sz w:val="24"/>
                <w:szCs w:val="24"/>
                <w:lang w:val="en-US"/>
              </w:rPr>
              <w:t>.</w:t>
            </w:r>
          </w:p>
          <w:p w:rsidR="00DB6F25" w:rsidRPr="00197AB0" w:rsidRDefault="00DB6F25"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 xml:space="preserve">Pamięć flash o pojemności pozwalającej na przechowywanie </w:t>
            </w:r>
            <w:r w:rsidR="00082C8E" w:rsidRPr="00197AB0">
              <w:rPr>
                <w:rFonts w:ascii="Times New Roman" w:hAnsi="Times New Roman" w:cs="Times New Roman"/>
                <w:sz w:val="24"/>
                <w:szCs w:val="24"/>
              </w:rPr>
              <w:t>minimum</w:t>
            </w:r>
            <w:r w:rsidRPr="00197AB0">
              <w:rPr>
                <w:rFonts w:ascii="Times New Roman" w:hAnsi="Times New Roman" w:cs="Times New Roman"/>
                <w:sz w:val="24"/>
                <w:szCs w:val="24"/>
              </w:rPr>
              <w:t xml:space="preserve"> dwóch wersji oprogramowania systemowego</w:t>
            </w:r>
            <w:r w:rsidR="00082C8E" w:rsidRPr="00197AB0">
              <w:rPr>
                <w:rFonts w:ascii="Times New Roman" w:hAnsi="Times New Roman" w:cs="Times New Roman"/>
                <w:sz w:val="24"/>
                <w:szCs w:val="24"/>
              </w:rPr>
              <w:t>.</w:t>
            </w:r>
          </w:p>
          <w:p w:rsidR="00DB6F25" w:rsidRPr="00197AB0" w:rsidRDefault="00DB6F25"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rPr>
              <w:t>Serwisy DHCP: serwer (RFC 2131), klient i relay</w:t>
            </w:r>
            <w:r w:rsidR="00082C8E" w:rsidRPr="00197AB0">
              <w:rPr>
                <w:rFonts w:ascii="Times New Roman" w:hAnsi="Times New Roman" w:cs="Times New Roman"/>
                <w:sz w:val="24"/>
                <w:szCs w:val="24"/>
              </w:rPr>
              <w:t>.</w:t>
            </w:r>
          </w:p>
          <w:p w:rsidR="00DB6F25" w:rsidRPr="00197AB0" w:rsidRDefault="00DB6F25" w:rsidP="00DB6F25">
            <w:pPr>
              <w:numPr>
                <w:ilvl w:val="0"/>
                <w:numId w:val="3"/>
              </w:numPr>
              <w:jc w:val="both"/>
              <w:rPr>
                <w:rFonts w:ascii="Times New Roman" w:hAnsi="Times New Roman" w:cs="Times New Roman"/>
                <w:sz w:val="24"/>
                <w:szCs w:val="24"/>
              </w:rPr>
            </w:pPr>
            <w:r w:rsidRPr="00197AB0">
              <w:rPr>
                <w:rFonts w:ascii="Times New Roman" w:hAnsi="Times New Roman" w:cs="Times New Roman"/>
                <w:sz w:val="24"/>
                <w:szCs w:val="24"/>
                <w:lang w:val="en-US"/>
              </w:rPr>
              <w:t>SNMPv1, v2, v3</w:t>
            </w:r>
            <w:r w:rsidR="00082C8E" w:rsidRPr="00197AB0">
              <w:rPr>
                <w:rFonts w:ascii="Times New Roman" w:hAnsi="Times New Roman" w:cs="Times New Roman"/>
                <w:sz w:val="24"/>
                <w:szCs w:val="24"/>
                <w:lang w:val="en-US"/>
              </w:rPr>
              <w:t>.</w:t>
            </w:r>
          </w:p>
        </w:tc>
      </w:tr>
      <w:tr w:rsidR="00DB6F25" w:rsidRPr="00197AB0" w:rsidTr="00074B28">
        <w:tc>
          <w:tcPr>
            <w:tcW w:w="2188" w:type="dxa"/>
            <w:shd w:val="clear" w:color="auto" w:fill="D9D9D9" w:themeFill="background1" w:themeFillShade="D9"/>
          </w:tcPr>
          <w:p w:rsidR="00DB6F25" w:rsidRPr="00197AB0" w:rsidRDefault="00DB6F25" w:rsidP="00074B28">
            <w:pPr>
              <w:rPr>
                <w:rFonts w:ascii="Times New Roman" w:hAnsi="Times New Roman" w:cs="Times New Roman"/>
                <w:sz w:val="24"/>
                <w:szCs w:val="24"/>
              </w:rPr>
            </w:pPr>
            <w:r w:rsidRPr="00197AB0">
              <w:rPr>
                <w:rFonts w:ascii="Times New Roman" w:hAnsi="Times New Roman" w:cs="Times New Roman"/>
                <w:sz w:val="24"/>
                <w:szCs w:val="24"/>
                <w:lang w:val="en-US"/>
              </w:rPr>
              <w:t>Serwis gwarancyjny</w:t>
            </w:r>
            <w:r w:rsidRPr="00197AB0">
              <w:rPr>
                <w:rFonts w:ascii="Times New Roman" w:hAnsi="Times New Roman" w:cs="Times New Roman"/>
                <w:sz w:val="24"/>
                <w:szCs w:val="24"/>
              </w:rPr>
              <w:t xml:space="preserve"> </w:t>
            </w:r>
          </w:p>
        </w:tc>
        <w:tc>
          <w:tcPr>
            <w:tcW w:w="6874" w:type="dxa"/>
          </w:tcPr>
          <w:p w:rsidR="00DB6F25" w:rsidRPr="00197AB0" w:rsidRDefault="00DB6F25" w:rsidP="00074B28">
            <w:pPr>
              <w:pStyle w:val="Default"/>
              <w:numPr>
                <w:ilvl w:val="0"/>
                <w:numId w:val="3"/>
              </w:numPr>
              <w:rPr>
                <w:rFonts w:ascii="Times New Roman" w:hAnsi="Times New Roman" w:cs="Times New Roman"/>
              </w:rPr>
            </w:pPr>
            <w:r w:rsidRPr="00197AB0">
              <w:rPr>
                <w:rFonts w:ascii="Times New Roman" w:hAnsi="Times New Roman" w:cs="Times New Roman"/>
              </w:rPr>
              <w:t>Wymagany jest serwis gwarancyjny świadczony przez minimum 3 lata.</w:t>
            </w:r>
          </w:p>
          <w:p w:rsidR="00DB6F25" w:rsidRPr="00197AB0" w:rsidRDefault="00DB6F25" w:rsidP="00074B28">
            <w:pPr>
              <w:pStyle w:val="Default"/>
              <w:numPr>
                <w:ilvl w:val="0"/>
                <w:numId w:val="3"/>
              </w:numPr>
              <w:rPr>
                <w:rFonts w:ascii="Times New Roman" w:hAnsi="Times New Roman" w:cs="Times New Roman"/>
              </w:rPr>
            </w:pPr>
            <w:r w:rsidRPr="00197AB0">
              <w:rPr>
                <w:rFonts w:ascii="Times New Roman" w:hAnsi="Times New Roman" w:cs="Times New Roman"/>
              </w:rPr>
              <w:t>Dostępność serwisu 8x5xNBD</w:t>
            </w:r>
            <w:r w:rsidR="00082C8E" w:rsidRPr="00197AB0">
              <w:rPr>
                <w:rFonts w:ascii="Times New Roman" w:hAnsi="Times New Roman" w:cs="Times New Roman"/>
              </w:rPr>
              <w:t>.</w:t>
            </w:r>
          </w:p>
          <w:p w:rsidR="00DB6F25" w:rsidRPr="00197AB0" w:rsidRDefault="00DB6F25" w:rsidP="00074B28">
            <w:pPr>
              <w:pStyle w:val="Default"/>
              <w:numPr>
                <w:ilvl w:val="0"/>
                <w:numId w:val="3"/>
              </w:numPr>
              <w:rPr>
                <w:rFonts w:ascii="Times New Roman" w:hAnsi="Times New Roman" w:cs="Times New Roman"/>
              </w:rPr>
            </w:pPr>
            <w:proofErr w:type="spellStart"/>
            <w:r w:rsidRPr="00197AB0">
              <w:rPr>
                <w:rFonts w:ascii="Times New Roman" w:hAnsi="Times New Roman" w:cs="Times New Roman"/>
              </w:rPr>
              <w:t>Rozwiązywanie</w:t>
            </w:r>
            <w:proofErr w:type="spellEnd"/>
            <w:r w:rsidRPr="00197AB0">
              <w:rPr>
                <w:rFonts w:ascii="Times New Roman" w:hAnsi="Times New Roman" w:cs="Times New Roman"/>
              </w:rPr>
              <w:t xml:space="preserve"> </w:t>
            </w:r>
            <w:proofErr w:type="spellStart"/>
            <w:r w:rsidRPr="00197AB0">
              <w:rPr>
                <w:rFonts w:ascii="Times New Roman" w:hAnsi="Times New Roman" w:cs="Times New Roman"/>
              </w:rPr>
              <w:t>problemów</w:t>
            </w:r>
            <w:proofErr w:type="spellEnd"/>
            <w:r w:rsidRPr="00197AB0">
              <w:rPr>
                <w:rFonts w:ascii="Times New Roman" w:hAnsi="Times New Roman" w:cs="Times New Roman"/>
              </w:rPr>
              <w:t xml:space="preserve"> </w:t>
            </w:r>
            <w:proofErr w:type="spellStart"/>
            <w:r w:rsidR="006D1D31" w:rsidRPr="00197AB0">
              <w:rPr>
                <w:rFonts w:ascii="Times New Roman" w:hAnsi="Times New Roman" w:cs="Times New Roman"/>
              </w:rPr>
              <w:t>ze</w:t>
            </w:r>
            <w:proofErr w:type="spellEnd"/>
            <w:r w:rsidRPr="00197AB0">
              <w:rPr>
                <w:rFonts w:ascii="Times New Roman" w:hAnsi="Times New Roman" w:cs="Times New Roman"/>
              </w:rPr>
              <w:t xml:space="preserve"> </w:t>
            </w:r>
            <w:proofErr w:type="spellStart"/>
            <w:r w:rsidRPr="00197AB0">
              <w:rPr>
                <w:rFonts w:ascii="Times New Roman" w:hAnsi="Times New Roman" w:cs="Times New Roman"/>
              </w:rPr>
              <w:t>sprzętem</w:t>
            </w:r>
            <w:proofErr w:type="spellEnd"/>
            <w:r w:rsidRPr="00197AB0">
              <w:rPr>
                <w:rFonts w:ascii="Times New Roman" w:hAnsi="Times New Roman" w:cs="Times New Roman"/>
              </w:rPr>
              <w:t xml:space="preserve"> </w:t>
            </w:r>
            <w:proofErr w:type="spellStart"/>
            <w:r w:rsidRPr="00197AB0">
              <w:rPr>
                <w:rFonts w:ascii="Times New Roman" w:hAnsi="Times New Roman" w:cs="Times New Roman"/>
              </w:rPr>
              <w:t>i</w:t>
            </w:r>
            <w:proofErr w:type="spellEnd"/>
            <w:r w:rsidRPr="00197AB0">
              <w:rPr>
                <w:rFonts w:ascii="Times New Roman" w:hAnsi="Times New Roman" w:cs="Times New Roman"/>
              </w:rPr>
              <w:t xml:space="preserve"> </w:t>
            </w:r>
            <w:proofErr w:type="spellStart"/>
            <w:r w:rsidRPr="00197AB0">
              <w:rPr>
                <w:rFonts w:ascii="Times New Roman" w:hAnsi="Times New Roman" w:cs="Times New Roman"/>
              </w:rPr>
              <w:t>oprogramowaniem</w:t>
            </w:r>
            <w:proofErr w:type="spellEnd"/>
            <w:r w:rsidR="00082C8E" w:rsidRPr="00197AB0">
              <w:rPr>
                <w:rFonts w:ascii="Times New Roman" w:hAnsi="Times New Roman" w:cs="Times New Roman"/>
              </w:rPr>
              <w:t>.</w:t>
            </w:r>
          </w:p>
          <w:p w:rsidR="00DB6F25" w:rsidRPr="00197AB0" w:rsidRDefault="00DB6F25" w:rsidP="00074B28">
            <w:pPr>
              <w:pStyle w:val="Default"/>
              <w:numPr>
                <w:ilvl w:val="0"/>
                <w:numId w:val="3"/>
              </w:numPr>
              <w:rPr>
                <w:rFonts w:ascii="Times New Roman" w:hAnsi="Times New Roman" w:cs="Times New Roman"/>
              </w:rPr>
            </w:pPr>
            <w:r w:rsidRPr="00197AB0">
              <w:rPr>
                <w:rFonts w:ascii="Times New Roman" w:hAnsi="Times New Roman" w:cs="Times New Roman"/>
              </w:rPr>
              <w:t>Gwarantowany czas naprawy sprzętu – 48h od momentu zgłoszenia</w:t>
            </w:r>
            <w:r w:rsidR="00082C8E" w:rsidRPr="00197AB0">
              <w:rPr>
                <w:rFonts w:ascii="Times New Roman" w:hAnsi="Times New Roman" w:cs="Times New Roman"/>
              </w:rPr>
              <w:t>.</w:t>
            </w:r>
          </w:p>
          <w:p w:rsidR="00DB6F25" w:rsidRPr="00197AB0" w:rsidRDefault="00DB6F25" w:rsidP="00074B28">
            <w:pPr>
              <w:pStyle w:val="Default"/>
              <w:numPr>
                <w:ilvl w:val="0"/>
                <w:numId w:val="3"/>
              </w:numPr>
              <w:rPr>
                <w:rFonts w:ascii="Times New Roman" w:hAnsi="Times New Roman" w:cs="Times New Roman"/>
              </w:rPr>
            </w:pPr>
            <w:r w:rsidRPr="00197AB0">
              <w:rPr>
                <w:rFonts w:ascii="Times New Roman" w:hAnsi="Times New Roman" w:cs="Times New Roman"/>
                <w:color w:val="auto"/>
                <w:lang w:val="pl-PL"/>
              </w:rPr>
              <w:t>Dostęp do poprawek i nowych wersji oprogramowania</w:t>
            </w:r>
            <w:r w:rsidR="00082C8E" w:rsidRPr="00197AB0">
              <w:rPr>
                <w:rFonts w:ascii="Times New Roman" w:hAnsi="Times New Roman" w:cs="Times New Roman"/>
                <w:color w:val="auto"/>
                <w:lang w:val="pl-PL"/>
              </w:rPr>
              <w:t>.</w:t>
            </w:r>
          </w:p>
          <w:p w:rsidR="00082C8E" w:rsidRPr="00197AB0" w:rsidRDefault="00082C8E" w:rsidP="00082C8E">
            <w:pPr>
              <w:pStyle w:val="Default"/>
              <w:ind w:left="720"/>
              <w:rPr>
                <w:rFonts w:ascii="Times New Roman" w:hAnsi="Times New Roman" w:cs="Times New Roman"/>
              </w:rPr>
            </w:pPr>
          </w:p>
        </w:tc>
      </w:tr>
    </w:tbl>
    <w:p w:rsidR="00DB6F25" w:rsidRPr="00197AB0" w:rsidRDefault="00DB6F25" w:rsidP="00DB6F25">
      <w:pPr>
        <w:jc w:val="center"/>
        <w:rPr>
          <w:rFonts w:ascii="Times New Roman" w:hAnsi="Times New Roman" w:cs="Times New Roman"/>
          <w:b/>
          <w:sz w:val="24"/>
          <w:szCs w:val="24"/>
        </w:rPr>
      </w:pPr>
    </w:p>
    <w:p w:rsidR="00DB6F25" w:rsidRPr="00197AB0" w:rsidRDefault="00DB6F25" w:rsidP="00DB6F25">
      <w:pPr>
        <w:jc w:val="center"/>
        <w:rPr>
          <w:rFonts w:ascii="Times New Roman" w:hAnsi="Times New Roman" w:cs="Times New Roman"/>
          <w:b/>
          <w:sz w:val="24"/>
          <w:szCs w:val="24"/>
        </w:rPr>
      </w:pPr>
    </w:p>
    <w:p w:rsidR="00DB6F25" w:rsidRPr="00197AB0" w:rsidRDefault="00DB6F25" w:rsidP="00DB6F25">
      <w:pPr>
        <w:jc w:val="center"/>
        <w:rPr>
          <w:rFonts w:ascii="Times New Roman" w:hAnsi="Times New Roman" w:cs="Times New Roman"/>
          <w:b/>
          <w:sz w:val="24"/>
          <w:szCs w:val="24"/>
        </w:rPr>
      </w:pPr>
    </w:p>
    <w:p w:rsidR="00DB6F25" w:rsidRPr="00197AB0" w:rsidRDefault="00DB6F25" w:rsidP="00DB6F25">
      <w:pPr>
        <w:jc w:val="center"/>
        <w:rPr>
          <w:rFonts w:ascii="Times New Roman" w:hAnsi="Times New Roman" w:cs="Times New Roman"/>
          <w:b/>
          <w:sz w:val="24"/>
          <w:szCs w:val="24"/>
        </w:rPr>
      </w:pPr>
    </w:p>
    <w:p w:rsidR="00DB6F25" w:rsidRPr="00197AB0" w:rsidRDefault="00DB6F25" w:rsidP="00DB6F25">
      <w:pPr>
        <w:jc w:val="center"/>
        <w:rPr>
          <w:rFonts w:ascii="Times New Roman" w:hAnsi="Times New Roman" w:cs="Times New Roman"/>
          <w:b/>
          <w:sz w:val="24"/>
          <w:szCs w:val="24"/>
        </w:rPr>
      </w:pPr>
    </w:p>
    <w:p w:rsidR="00DB6F25" w:rsidRPr="00197AB0" w:rsidRDefault="00DB6F25" w:rsidP="00DB6F25">
      <w:pPr>
        <w:jc w:val="center"/>
        <w:rPr>
          <w:rFonts w:ascii="Times New Roman" w:hAnsi="Times New Roman" w:cs="Times New Roman"/>
          <w:b/>
          <w:sz w:val="24"/>
          <w:szCs w:val="24"/>
        </w:rPr>
      </w:pPr>
    </w:p>
    <w:p w:rsidR="00690694" w:rsidRPr="00197AB0" w:rsidRDefault="00690694" w:rsidP="00690694">
      <w:pPr>
        <w:jc w:val="center"/>
        <w:rPr>
          <w:rFonts w:ascii="Times New Roman" w:hAnsi="Times New Roman" w:cs="Times New Roman"/>
          <w:b/>
          <w:sz w:val="24"/>
          <w:szCs w:val="24"/>
        </w:rPr>
      </w:pPr>
    </w:p>
    <w:p w:rsidR="00690694" w:rsidRPr="00197AB0" w:rsidRDefault="00690694" w:rsidP="00690694">
      <w:pPr>
        <w:jc w:val="center"/>
        <w:rPr>
          <w:rFonts w:ascii="Times New Roman" w:hAnsi="Times New Roman" w:cs="Times New Roman"/>
          <w:b/>
          <w:sz w:val="24"/>
          <w:szCs w:val="24"/>
        </w:rPr>
      </w:pPr>
    </w:p>
    <w:p w:rsidR="00690694" w:rsidRDefault="00690694" w:rsidP="00690694">
      <w:pPr>
        <w:jc w:val="center"/>
        <w:rPr>
          <w:b/>
          <w:sz w:val="110"/>
          <w:szCs w:val="110"/>
          <w:u w:val="single"/>
        </w:rPr>
      </w:pPr>
    </w:p>
    <w:p w:rsidR="00690694" w:rsidRPr="003C0FCE" w:rsidRDefault="00690694" w:rsidP="00690694">
      <w:pPr>
        <w:rPr>
          <w:b/>
          <w:sz w:val="40"/>
        </w:rPr>
        <w:sectPr w:rsidR="00690694" w:rsidRPr="003C0FCE" w:rsidSect="00197AB0">
          <w:headerReference w:type="default" r:id="rId8"/>
          <w:type w:val="continuous"/>
          <w:pgSz w:w="11906" w:h="16838"/>
          <w:pgMar w:top="0" w:right="1417" w:bottom="1276" w:left="1417" w:header="708" w:footer="708" w:gutter="0"/>
          <w:cols w:space="708"/>
          <w:docGrid w:linePitch="360"/>
        </w:sectPr>
      </w:pPr>
    </w:p>
    <w:p w:rsidR="00690694" w:rsidRPr="003C0FCE" w:rsidRDefault="00690694" w:rsidP="00690694">
      <w:pPr>
        <w:rPr>
          <w:b/>
          <w:sz w:val="40"/>
        </w:rPr>
      </w:pPr>
    </w:p>
    <w:p w:rsidR="00690694" w:rsidRPr="003C0FCE" w:rsidRDefault="00690694" w:rsidP="00690694">
      <w:pPr>
        <w:jc w:val="center"/>
        <w:rPr>
          <w:b/>
          <w:sz w:val="40"/>
        </w:rPr>
      </w:pPr>
    </w:p>
    <w:tbl>
      <w:tblPr>
        <w:tblStyle w:val="Tabela-Siatka"/>
        <w:tblW w:w="0" w:type="auto"/>
        <w:tblLook w:val="04A0" w:firstRow="1" w:lastRow="0" w:firstColumn="1" w:lastColumn="0" w:noHBand="0" w:noVBand="1"/>
      </w:tblPr>
      <w:tblGrid>
        <w:gridCol w:w="2188"/>
        <w:gridCol w:w="6874"/>
      </w:tblGrid>
      <w:tr w:rsidR="00690694" w:rsidRPr="009F6C0A" w:rsidTr="00BB58C7">
        <w:trPr>
          <w:trHeight w:val="350"/>
        </w:trPr>
        <w:tc>
          <w:tcPr>
            <w:tcW w:w="9062" w:type="dxa"/>
            <w:gridSpan w:val="2"/>
            <w:shd w:val="clear" w:color="auto" w:fill="9CC2E5" w:themeFill="accent1" w:themeFillTint="99"/>
          </w:tcPr>
          <w:p w:rsidR="00690694" w:rsidRPr="0089459B" w:rsidRDefault="00690694" w:rsidP="00F81981">
            <w:pPr>
              <w:jc w:val="center"/>
              <w:rPr>
                <w:rFonts w:ascii="Arial" w:hAnsi="Arial" w:cs="Arial"/>
                <w:b/>
                <w:color w:val="FFFFFF" w:themeColor="background1"/>
                <w:sz w:val="20"/>
                <w:szCs w:val="20"/>
              </w:rPr>
            </w:pPr>
            <w:r w:rsidRPr="0089459B">
              <w:rPr>
                <w:rFonts w:ascii="Arial" w:hAnsi="Arial" w:cs="Arial"/>
                <w:b/>
                <w:sz w:val="20"/>
                <w:szCs w:val="20"/>
              </w:rPr>
              <w:t xml:space="preserve">SPECYFIKACJA </w:t>
            </w:r>
            <w:r w:rsidR="003A452D">
              <w:rPr>
                <w:rFonts w:ascii="Arial" w:hAnsi="Arial" w:cs="Arial"/>
                <w:b/>
                <w:sz w:val="20"/>
                <w:szCs w:val="20"/>
              </w:rPr>
              <w:t xml:space="preserve">TECHNICZNA </w:t>
            </w:r>
            <w:r w:rsidR="00F81981">
              <w:rPr>
                <w:rFonts w:ascii="Arial" w:hAnsi="Arial" w:cs="Arial"/>
                <w:b/>
                <w:sz w:val="20"/>
                <w:szCs w:val="20"/>
              </w:rPr>
              <w:t>– CZĘŚĆ 2</w:t>
            </w:r>
          </w:p>
        </w:tc>
      </w:tr>
      <w:tr w:rsidR="00690694" w:rsidRPr="009F6C0A" w:rsidTr="00BB58C7">
        <w:trPr>
          <w:trHeight w:val="350"/>
        </w:trPr>
        <w:tc>
          <w:tcPr>
            <w:tcW w:w="2188" w:type="dxa"/>
            <w:shd w:val="clear" w:color="auto" w:fill="9CC2E5" w:themeFill="accent1" w:themeFillTint="99"/>
          </w:tcPr>
          <w:p w:rsidR="00690694" w:rsidRPr="00792168" w:rsidRDefault="00690694" w:rsidP="00BB58C7">
            <w:pPr>
              <w:pStyle w:val="Style1"/>
              <w:numPr>
                <w:ilvl w:val="0"/>
                <w:numId w:val="2"/>
              </w:numPr>
              <w:rPr>
                <w:sz w:val="22"/>
                <w:szCs w:val="22"/>
              </w:rPr>
            </w:pPr>
            <w:r>
              <w:rPr>
                <w:sz w:val="22"/>
                <w:szCs w:val="22"/>
              </w:rPr>
              <w:t>Przełącznik dostępowy 8p.</w:t>
            </w:r>
            <w:r w:rsidRPr="00792168">
              <w:rPr>
                <w:sz w:val="22"/>
                <w:szCs w:val="22"/>
              </w:rPr>
              <w:t xml:space="preserve">GE </w:t>
            </w:r>
            <w:proofErr w:type="spellStart"/>
            <w:r w:rsidRPr="00792168">
              <w:rPr>
                <w:sz w:val="22"/>
                <w:szCs w:val="22"/>
              </w:rPr>
              <w:t>PoE</w:t>
            </w:r>
            <w:proofErr w:type="spellEnd"/>
            <w:r w:rsidRPr="00792168">
              <w:rPr>
                <w:sz w:val="22"/>
                <w:szCs w:val="22"/>
              </w:rPr>
              <w:t xml:space="preserve"> </w:t>
            </w:r>
          </w:p>
          <w:p w:rsidR="00690694" w:rsidRPr="0089459B" w:rsidRDefault="00690694" w:rsidP="00BB58C7">
            <w:pPr>
              <w:pStyle w:val="Nagwek3"/>
              <w:outlineLvl w:val="2"/>
              <w:rPr>
                <w:rFonts w:ascii="Arial" w:hAnsi="Arial" w:cs="Arial"/>
              </w:rPr>
            </w:pPr>
          </w:p>
        </w:tc>
        <w:tc>
          <w:tcPr>
            <w:tcW w:w="6874" w:type="dxa"/>
            <w:shd w:val="clear" w:color="auto" w:fill="9CC2E5" w:themeFill="accent1" w:themeFillTint="99"/>
          </w:tcPr>
          <w:p w:rsidR="00690694" w:rsidRDefault="00690694" w:rsidP="00BB58C7">
            <w:pPr>
              <w:jc w:val="center"/>
              <w:rPr>
                <w:rFonts w:ascii="Arial" w:hAnsi="Arial" w:cs="Arial"/>
                <w:b/>
                <w:sz w:val="20"/>
                <w:szCs w:val="20"/>
              </w:rPr>
            </w:pPr>
            <w:r w:rsidRPr="0089459B">
              <w:rPr>
                <w:rFonts w:ascii="Arial" w:hAnsi="Arial" w:cs="Arial"/>
                <w:b/>
                <w:sz w:val="20"/>
                <w:szCs w:val="20"/>
              </w:rPr>
              <w:t>Minimalne wymagane parametry techniczne</w:t>
            </w:r>
          </w:p>
          <w:p w:rsidR="00690694" w:rsidRPr="0089459B" w:rsidRDefault="00690694" w:rsidP="00BB58C7">
            <w:pPr>
              <w:jc w:val="center"/>
              <w:rPr>
                <w:rFonts w:ascii="Arial" w:hAnsi="Arial" w:cs="Arial"/>
                <w:b/>
                <w:color w:val="FFFFFF" w:themeColor="background1"/>
                <w:sz w:val="20"/>
                <w:szCs w:val="20"/>
              </w:rPr>
            </w:pPr>
            <w:r>
              <w:rPr>
                <w:rFonts w:ascii="Arial" w:hAnsi="Arial" w:cs="Arial"/>
                <w:b/>
                <w:sz w:val="20"/>
                <w:szCs w:val="20"/>
              </w:rPr>
              <w:t>(Ilość -6 sztuk)</w:t>
            </w:r>
          </w:p>
        </w:tc>
      </w:tr>
      <w:tr w:rsidR="00690694" w:rsidRPr="003E7B5B" w:rsidTr="00BB58C7">
        <w:tc>
          <w:tcPr>
            <w:tcW w:w="2188" w:type="dxa"/>
            <w:shd w:val="clear" w:color="auto" w:fill="D9D9D9" w:themeFill="background1" w:themeFillShade="D9"/>
          </w:tcPr>
          <w:p w:rsidR="00690694" w:rsidRPr="00515A0E" w:rsidRDefault="00690694" w:rsidP="00BB58C7">
            <w:pPr>
              <w:rPr>
                <w:rFonts w:ascii="Arial" w:hAnsi="Arial" w:cs="Arial"/>
                <w:sz w:val="20"/>
                <w:szCs w:val="20"/>
              </w:rPr>
            </w:pPr>
            <w:r w:rsidRPr="00515A0E">
              <w:rPr>
                <w:rFonts w:ascii="Arial" w:hAnsi="Arial" w:cs="Arial"/>
                <w:sz w:val="20"/>
                <w:szCs w:val="20"/>
              </w:rPr>
              <w:t>Zastosowanie</w:t>
            </w:r>
          </w:p>
        </w:tc>
        <w:tc>
          <w:tcPr>
            <w:tcW w:w="6874" w:type="dxa"/>
          </w:tcPr>
          <w:p w:rsidR="00690694" w:rsidRPr="003A452D" w:rsidRDefault="00690694" w:rsidP="00BB58C7">
            <w:pPr>
              <w:jc w:val="both"/>
              <w:rPr>
                <w:rFonts w:ascii="Times New Roman" w:hAnsi="Times New Roman" w:cs="Times New Roman"/>
                <w:sz w:val="24"/>
                <w:szCs w:val="24"/>
              </w:rPr>
            </w:pPr>
            <w:r w:rsidRPr="003A452D">
              <w:rPr>
                <w:rFonts w:ascii="Times New Roman" w:hAnsi="Times New Roman" w:cs="Times New Roman"/>
                <w:sz w:val="24"/>
                <w:szCs w:val="24"/>
              </w:rPr>
              <w:t>Urządzenie służące do przekazywania ramki pomiędzy segmentami sieci z jednoczesnym doborem portu przełącznika, na który jest ona przekazywana.</w:t>
            </w:r>
          </w:p>
          <w:p w:rsidR="00690694" w:rsidRPr="003A452D" w:rsidRDefault="00690694" w:rsidP="00BB58C7">
            <w:pPr>
              <w:jc w:val="both"/>
              <w:rPr>
                <w:rFonts w:ascii="Times New Roman" w:hAnsi="Times New Roman" w:cs="Times New Roman"/>
                <w:sz w:val="24"/>
                <w:szCs w:val="24"/>
              </w:rPr>
            </w:pPr>
          </w:p>
        </w:tc>
      </w:tr>
      <w:tr w:rsidR="00690694" w:rsidRPr="00B71D67" w:rsidTr="00BB58C7">
        <w:tc>
          <w:tcPr>
            <w:tcW w:w="2188" w:type="dxa"/>
            <w:shd w:val="clear" w:color="auto" w:fill="D9D9D9" w:themeFill="background1" w:themeFillShade="D9"/>
          </w:tcPr>
          <w:p w:rsidR="00690694" w:rsidRPr="00515A0E" w:rsidRDefault="00690694" w:rsidP="00BB58C7">
            <w:pPr>
              <w:rPr>
                <w:rFonts w:ascii="Arial" w:hAnsi="Arial" w:cs="Arial"/>
                <w:sz w:val="20"/>
                <w:szCs w:val="20"/>
              </w:rPr>
            </w:pPr>
            <w:r>
              <w:rPr>
                <w:rFonts w:ascii="Arial" w:hAnsi="Arial" w:cs="Arial"/>
                <w:sz w:val="20"/>
                <w:szCs w:val="20"/>
              </w:rPr>
              <w:t>Charakterystyka</w:t>
            </w:r>
          </w:p>
        </w:tc>
        <w:tc>
          <w:tcPr>
            <w:tcW w:w="6874" w:type="dxa"/>
          </w:tcPr>
          <w:p w:rsidR="00690694" w:rsidRPr="003A452D" w:rsidRDefault="00690694" w:rsidP="00690694">
            <w:pPr>
              <w:numPr>
                <w:ilvl w:val="0"/>
                <w:numId w:val="3"/>
              </w:numPr>
              <w:jc w:val="both"/>
              <w:outlineLvl w:val="0"/>
              <w:rPr>
                <w:rFonts w:ascii="Times New Roman" w:hAnsi="Times New Roman" w:cs="Times New Roman"/>
                <w:sz w:val="24"/>
                <w:szCs w:val="24"/>
                <w:lang w:val="en-US"/>
              </w:rPr>
            </w:pPr>
            <w:r w:rsidRPr="003A452D">
              <w:rPr>
                <w:rFonts w:ascii="Times New Roman" w:hAnsi="Times New Roman" w:cs="Times New Roman"/>
                <w:sz w:val="24"/>
                <w:szCs w:val="24"/>
                <w:lang w:val="en-US"/>
              </w:rPr>
              <w:t>Urządzenie fabrycznie nowe, nieużywane.</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Obudowa musi być wykonana z metalu. Ze względu na różne warunki, w których pracować będą urządzenia, nie dopuszcza się stosowania urządzeń w obudowanie plastikowej.</w:t>
            </w:r>
          </w:p>
          <w:p w:rsidR="00690694"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Urządzenie musi być przystosowane do pracy w temperaturze otoczenia od 5 do 45 stopni Celsjusza.</w:t>
            </w:r>
          </w:p>
          <w:p w:rsidR="007B5D3C" w:rsidRPr="007B5D3C" w:rsidRDefault="007B5D3C" w:rsidP="007B5D3C">
            <w:pPr>
              <w:numPr>
                <w:ilvl w:val="0"/>
                <w:numId w:val="3"/>
              </w:numPr>
              <w:jc w:val="both"/>
              <w:outlineLvl w:val="0"/>
              <w:rPr>
                <w:rFonts w:ascii="Times New Roman" w:hAnsi="Times New Roman" w:cs="Times New Roman"/>
                <w:sz w:val="24"/>
                <w:szCs w:val="24"/>
              </w:rPr>
            </w:pPr>
            <w:r>
              <w:rPr>
                <w:rFonts w:ascii="Times New Roman" w:hAnsi="Times New Roman" w:cs="Times New Roman"/>
                <w:sz w:val="24"/>
                <w:szCs w:val="24"/>
              </w:rPr>
              <w:t>W</w:t>
            </w:r>
            <w:r w:rsidRPr="007B5D3C">
              <w:rPr>
                <w:rFonts w:ascii="Times New Roman" w:hAnsi="Times New Roman" w:cs="Times New Roman"/>
                <w:sz w:val="24"/>
                <w:szCs w:val="24"/>
              </w:rPr>
              <w:t>ymiary urządzenia nie większe niż (</w:t>
            </w:r>
            <w:proofErr w:type="spellStart"/>
            <w:r w:rsidRPr="007B5D3C">
              <w:rPr>
                <w:rFonts w:ascii="Times New Roman" w:hAnsi="Times New Roman" w:cs="Times New Roman"/>
                <w:sz w:val="24"/>
                <w:szCs w:val="24"/>
              </w:rPr>
              <w:t>WxDxH</w:t>
            </w:r>
            <w:proofErr w:type="spellEnd"/>
            <w:r w:rsidRPr="007B5D3C">
              <w:rPr>
                <w:rFonts w:ascii="Times New Roman" w:hAnsi="Times New Roman" w:cs="Times New Roman"/>
                <w:sz w:val="24"/>
                <w:szCs w:val="24"/>
              </w:rPr>
              <w:t>): 330mm x 240mm x 45mm</w:t>
            </w:r>
          </w:p>
          <w:p w:rsidR="007B5D3C" w:rsidRPr="003A452D" w:rsidRDefault="007B5D3C" w:rsidP="007B5D3C">
            <w:pPr>
              <w:numPr>
                <w:ilvl w:val="0"/>
                <w:numId w:val="3"/>
              </w:numPr>
              <w:jc w:val="both"/>
              <w:outlineLvl w:val="0"/>
              <w:rPr>
                <w:rFonts w:ascii="Times New Roman" w:hAnsi="Times New Roman" w:cs="Times New Roman"/>
                <w:sz w:val="24"/>
                <w:szCs w:val="24"/>
              </w:rPr>
            </w:pPr>
            <w:r>
              <w:rPr>
                <w:rFonts w:ascii="Times New Roman" w:hAnsi="Times New Roman" w:cs="Times New Roman"/>
                <w:sz w:val="24"/>
                <w:szCs w:val="24"/>
              </w:rPr>
              <w:t>W</w:t>
            </w:r>
            <w:r w:rsidRPr="007B5D3C">
              <w:rPr>
                <w:rFonts w:ascii="Times New Roman" w:hAnsi="Times New Roman" w:cs="Times New Roman"/>
                <w:sz w:val="24"/>
                <w:szCs w:val="24"/>
              </w:rPr>
              <w:t>ag</w:t>
            </w:r>
            <w:r>
              <w:rPr>
                <w:rFonts w:ascii="Times New Roman" w:hAnsi="Times New Roman" w:cs="Times New Roman"/>
                <w:sz w:val="24"/>
                <w:szCs w:val="24"/>
              </w:rPr>
              <w:t>a urządzenia nie większa niż 4kg</w:t>
            </w:r>
          </w:p>
          <w:p w:rsidR="007B5D3C" w:rsidRPr="007B5D3C" w:rsidRDefault="007B5D3C" w:rsidP="007B5D3C">
            <w:pPr>
              <w:numPr>
                <w:ilvl w:val="0"/>
                <w:numId w:val="3"/>
              </w:numPr>
              <w:jc w:val="both"/>
              <w:outlineLvl w:val="0"/>
              <w:rPr>
                <w:rFonts w:ascii="Times New Roman" w:hAnsi="Times New Roman" w:cs="Times New Roman"/>
                <w:sz w:val="24"/>
                <w:szCs w:val="24"/>
              </w:rPr>
            </w:pPr>
            <w:r>
              <w:rPr>
                <w:rFonts w:ascii="Times New Roman" w:hAnsi="Times New Roman" w:cs="Times New Roman"/>
                <w:sz w:val="24"/>
                <w:szCs w:val="24"/>
              </w:rPr>
              <w:t>M</w:t>
            </w:r>
            <w:r w:rsidR="009B6F90">
              <w:rPr>
                <w:rFonts w:ascii="Times New Roman" w:hAnsi="Times New Roman" w:cs="Times New Roman"/>
                <w:sz w:val="24"/>
                <w:szCs w:val="24"/>
              </w:rPr>
              <w:t xml:space="preserve">inimum 4 porty </w:t>
            </w:r>
            <w:r w:rsidRPr="007B5D3C">
              <w:rPr>
                <w:rFonts w:ascii="Times New Roman" w:hAnsi="Times New Roman" w:cs="Times New Roman"/>
                <w:sz w:val="24"/>
                <w:szCs w:val="24"/>
              </w:rPr>
              <w:t xml:space="preserve">10/100/1000Base-T  ze wsparciem dla funkcjonalności </w:t>
            </w:r>
            <w:proofErr w:type="spellStart"/>
            <w:r w:rsidRPr="007B5D3C">
              <w:rPr>
                <w:rFonts w:ascii="Times New Roman" w:hAnsi="Times New Roman" w:cs="Times New Roman"/>
                <w:sz w:val="24"/>
                <w:szCs w:val="24"/>
              </w:rPr>
              <w:t>PoE</w:t>
            </w:r>
            <w:proofErr w:type="spellEnd"/>
            <w:r w:rsidRPr="007B5D3C">
              <w:rPr>
                <w:rFonts w:ascii="Times New Roman" w:hAnsi="Times New Roman" w:cs="Times New Roman"/>
                <w:sz w:val="24"/>
                <w:szCs w:val="24"/>
              </w:rPr>
              <w:t>/</w:t>
            </w:r>
            <w:proofErr w:type="spellStart"/>
            <w:r w:rsidRPr="007B5D3C">
              <w:rPr>
                <w:rFonts w:ascii="Times New Roman" w:hAnsi="Times New Roman" w:cs="Times New Roman"/>
                <w:sz w:val="24"/>
                <w:szCs w:val="24"/>
              </w:rPr>
              <w:t>PoE</w:t>
            </w:r>
            <w:proofErr w:type="spellEnd"/>
            <w:r w:rsidRPr="007B5D3C">
              <w:rPr>
                <w:rFonts w:ascii="Times New Roman" w:hAnsi="Times New Roman" w:cs="Times New Roman"/>
                <w:sz w:val="24"/>
                <w:szCs w:val="24"/>
              </w:rPr>
              <w:t xml:space="preserve">+. Budżet mocy </w:t>
            </w:r>
            <w:proofErr w:type="spellStart"/>
            <w:r w:rsidRPr="007B5D3C">
              <w:rPr>
                <w:rFonts w:ascii="Times New Roman" w:hAnsi="Times New Roman" w:cs="Times New Roman"/>
                <w:sz w:val="24"/>
                <w:szCs w:val="24"/>
              </w:rPr>
              <w:t>PoE</w:t>
            </w:r>
            <w:proofErr w:type="spellEnd"/>
            <w:r w:rsidRPr="007B5D3C">
              <w:rPr>
                <w:rFonts w:ascii="Times New Roman" w:hAnsi="Times New Roman" w:cs="Times New Roman"/>
                <w:sz w:val="24"/>
                <w:szCs w:val="24"/>
              </w:rPr>
              <w:t>/</w:t>
            </w:r>
            <w:proofErr w:type="spellStart"/>
            <w:r w:rsidRPr="007B5D3C">
              <w:rPr>
                <w:rFonts w:ascii="Times New Roman" w:hAnsi="Times New Roman" w:cs="Times New Roman"/>
                <w:sz w:val="24"/>
                <w:szCs w:val="24"/>
              </w:rPr>
              <w:t>PoE</w:t>
            </w:r>
            <w:proofErr w:type="spellEnd"/>
            <w:r w:rsidRPr="007B5D3C">
              <w:rPr>
                <w:rFonts w:ascii="Times New Roman" w:hAnsi="Times New Roman" w:cs="Times New Roman"/>
                <w:sz w:val="24"/>
                <w:szCs w:val="24"/>
              </w:rPr>
              <w:t>+ musi wynosić minimum 123W.</w:t>
            </w:r>
          </w:p>
          <w:p w:rsidR="00690694" w:rsidRPr="003A452D" w:rsidRDefault="007B5D3C" w:rsidP="007B5D3C">
            <w:pPr>
              <w:numPr>
                <w:ilvl w:val="0"/>
                <w:numId w:val="3"/>
              </w:numPr>
              <w:jc w:val="both"/>
              <w:outlineLvl w:val="0"/>
              <w:rPr>
                <w:rFonts w:ascii="Times New Roman" w:hAnsi="Times New Roman" w:cs="Times New Roman"/>
                <w:sz w:val="24"/>
                <w:szCs w:val="24"/>
              </w:rPr>
            </w:pPr>
            <w:r>
              <w:rPr>
                <w:rFonts w:ascii="Times New Roman" w:hAnsi="Times New Roman" w:cs="Times New Roman"/>
                <w:sz w:val="24"/>
                <w:szCs w:val="24"/>
              </w:rPr>
              <w:t>M</w:t>
            </w:r>
            <w:r w:rsidRPr="007B5D3C">
              <w:rPr>
                <w:rFonts w:ascii="Times New Roman" w:hAnsi="Times New Roman" w:cs="Times New Roman"/>
                <w:sz w:val="24"/>
                <w:szCs w:val="24"/>
              </w:rPr>
              <w:t xml:space="preserve">inimum 4 porty 1G SFP </w:t>
            </w:r>
            <w:r w:rsidR="00690694" w:rsidRPr="003A452D">
              <w:rPr>
                <w:rFonts w:ascii="Times New Roman" w:hAnsi="Times New Roman" w:cs="Times New Roman"/>
                <w:sz w:val="24"/>
                <w:szCs w:val="24"/>
              </w:rPr>
              <w:t xml:space="preserve">Budżet mocy dla funkcji </w:t>
            </w:r>
            <w:proofErr w:type="spellStart"/>
            <w:r w:rsidR="00690694" w:rsidRPr="003A452D">
              <w:rPr>
                <w:rFonts w:ascii="Times New Roman" w:hAnsi="Times New Roman" w:cs="Times New Roman"/>
                <w:sz w:val="24"/>
                <w:szCs w:val="24"/>
              </w:rPr>
              <w:t>PoE</w:t>
            </w:r>
            <w:proofErr w:type="spellEnd"/>
            <w:r w:rsidR="00690694" w:rsidRPr="003A452D">
              <w:rPr>
                <w:rFonts w:ascii="Times New Roman" w:hAnsi="Times New Roman" w:cs="Times New Roman"/>
                <w:sz w:val="24"/>
                <w:szCs w:val="24"/>
              </w:rPr>
              <w:t xml:space="preserve"> minimum 123W.</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Wymagane jest aby wszystkie powyższe porty mogły działać jednocześnie. </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Wydajność przełącznika min. 24 </w:t>
            </w:r>
            <w:proofErr w:type="spellStart"/>
            <w:r w:rsidRPr="003A452D">
              <w:rPr>
                <w:rFonts w:ascii="Times New Roman" w:hAnsi="Times New Roman" w:cs="Times New Roman"/>
                <w:sz w:val="24"/>
                <w:szCs w:val="24"/>
              </w:rPr>
              <w:t>Gb</w:t>
            </w:r>
            <w:proofErr w:type="spellEnd"/>
            <w:r w:rsidRPr="003A452D">
              <w:rPr>
                <w:rFonts w:ascii="Times New Roman" w:hAnsi="Times New Roman" w:cs="Times New Roman"/>
                <w:sz w:val="24"/>
                <w:szCs w:val="24"/>
              </w:rPr>
              <w:t xml:space="preserve">/s i min. 26 </w:t>
            </w:r>
            <w:proofErr w:type="spellStart"/>
            <w:r w:rsidRPr="003A452D">
              <w:rPr>
                <w:rFonts w:ascii="Times New Roman" w:hAnsi="Times New Roman" w:cs="Times New Roman"/>
                <w:sz w:val="24"/>
                <w:szCs w:val="24"/>
              </w:rPr>
              <w:t>Mpps</w:t>
            </w:r>
            <w:proofErr w:type="spellEnd"/>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Przełącznik wyposażony w zintegrowany zasilacz 230V/AC,.</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Urządzenie musi mieć możliwość łączenia przełączników fizycznych w jeden przełącznik wirtualny, traktowany jako jedno urządzenie logiczne z punktu widzenia protokołów routingu, LACP i </w:t>
            </w:r>
            <w:proofErr w:type="spellStart"/>
            <w:r w:rsidRPr="003A452D">
              <w:rPr>
                <w:rFonts w:ascii="Times New Roman" w:hAnsi="Times New Roman" w:cs="Times New Roman"/>
                <w:sz w:val="24"/>
                <w:szCs w:val="24"/>
              </w:rPr>
              <w:t>Spanning</w:t>
            </w:r>
            <w:proofErr w:type="spellEnd"/>
            <w:r w:rsidRPr="003A452D">
              <w:rPr>
                <w:rFonts w:ascii="Times New Roman" w:hAnsi="Times New Roman" w:cs="Times New Roman"/>
                <w:sz w:val="24"/>
                <w:szCs w:val="24"/>
              </w:rPr>
              <w:t xml:space="preserve"> </w:t>
            </w:r>
            <w:proofErr w:type="spellStart"/>
            <w:r w:rsidRPr="003A452D">
              <w:rPr>
                <w:rFonts w:ascii="Times New Roman" w:hAnsi="Times New Roman" w:cs="Times New Roman"/>
                <w:sz w:val="24"/>
                <w:szCs w:val="24"/>
              </w:rPr>
              <w:t>Tree</w:t>
            </w:r>
            <w:proofErr w:type="spellEnd"/>
            <w:r w:rsidRPr="003A452D">
              <w:rPr>
                <w:rFonts w:ascii="Times New Roman" w:hAnsi="Times New Roman" w:cs="Times New Roman"/>
                <w:sz w:val="24"/>
                <w:szCs w:val="24"/>
              </w:rPr>
              <w:t>.</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Minimalna liczba przełączników obsługiwanych w stosie 9szt.</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Funkcja tworzenia stosu może wykorzystywać maksymalnie dwa wbudowane porty 1GE SFP lub dedykowany moduł który </w:t>
            </w:r>
            <w:r w:rsidRPr="003A452D">
              <w:rPr>
                <w:rFonts w:ascii="Times New Roman" w:hAnsi="Times New Roman" w:cs="Times New Roman"/>
                <w:sz w:val="24"/>
                <w:szCs w:val="24"/>
              </w:rPr>
              <w:lastRenderedPageBreak/>
              <w:t>musi zostać zainstalowany w takim przypadku wraz z niezbędnym okablowaniem.</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Przełączanie w warstwie drugiej i trzeciej modeli ISO/OSI.</w:t>
            </w:r>
          </w:p>
          <w:p w:rsidR="00690694"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Port konsoli - szeregowy RS-232 (Rj45).</w:t>
            </w:r>
          </w:p>
          <w:p w:rsidR="003A452D" w:rsidRDefault="003A452D"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Urządzenie musi pochodzić od tego samego producenta co oferowany przełącznik rdzeniowy oraz przełącznik dostępowy typ I, II w celu zapewnienia jak najlepszej kompatybilności.</w:t>
            </w:r>
          </w:p>
          <w:p w:rsidR="007B5D3C" w:rsidRDefault="007B5D3C" w:rsidP="007B5D3C">
            <w:pPr>
              <w:numPr>
                <w:ilvl w:val="0"/>
                <w:numId w:val="3"/>
              </w:numPr>
              <w:jc w:val="both"/>
              <w:outlineLvl w:val="0"/>
              <w:rPr>
                <w:rFonts w:ascii="Times New Roman" w:hAnsi="Times New Roman" w:cs="Times New Roman"/>
                <w:sz w:val="24"/>
                <w:szCs w:val="24"/>
              </w:rPr>
            </w:pPr>
            <w:r w:rsidRPr="007B5D3C">
              <w:rPr>
                <w:rFonts w:ascii="Times New Roman" w:hAnsi="Times New Roman" w:cs="Times New Roman"/>
                <w:sz w:val="24"/>
                <w:szCs w:val="24"/>
              </w:rPr>
              <w:t xml:space="preserve">Zamawiający wymaga dostarczenia kabli </w:t>
            </w:r>
            <w:proofErr w:type="spellStart"/>
            <w:r w:rsidRPr="007B5D3C">
              <w:rPr>
                <w:rFonts w:ascii="Times New Roman" w:hAnsi="Times New Roman" w:cs="Times New Roman"/>
                <w:sz w:val="24"/>
                <w:szCs w:val="24"/>
              </w:rPr>
              <w:t>stackujących</w:t>
            </w:r>
            <w:proofErr w:type="spellEnd"/>
            <w:r w:rsidRPr="007B5D3C">
              <w:rPr>
                <w:rFonts w:ascii="Times New Roman" w:hAnsi="Times New Roman" w:cs="Times New Roman"/>
                <w:sz w:val="24"/>
                <w:szCs w:val="24"/>
              </w:rPr>
              <w:t xml:space="preserve"> o długości 1m z każdym urządzeniem.</w:t>
            </w:r>
          </w:p>
          <w:p w:rsidR="00F60F1D" w:rsidRDefault="00F60F1D" w:rsidP="00F60F1D">
            <w:pPr>
              <w:numPr>
                <w:ilvl w:val="0"/>
                <w:numId w:val="3"/>
              </w:numPr>
              <w:jc w:val="both"/>
              <w:outlineLvl w:val="0"/>
              <w:rPr>
                <w:rFonts w:ascii="Times New Roman" w:hAnsi="Times New Roman" w:cs="Times New Roman"/>
                <w:sz w:val="24"/>
                <w:szCs w:val="24"/>
              </w:rPr>
            </w:pPr>
            <w:r w:rsidRPr="00F60F1D">
              <w:rPr>
                <w:rFonts w:ascii="Times New Roman" w:hAnsi="Times New Roman" w:cs="Times New Roman"/>
                <w:sz w:val="24"/>
                <w:szCs w:val="24"/>
              </w:rPr>
              <w:t xml:space="preserve">Jeżeli realizacja funkcji łączenia w stosy wymaga dodatkowych modułów </w:t>
            </w:r>
            <w:proofErr w:type="spellStart"/>
            <w:r w:rsidRPr="00F60F1D">
              <w:rPr>
                <w:rFonts w:ascii="Times New Roman" w:hAnsi="Times New Roman" w:cs="Times New Roman"/>
                <w:sz w:val="24"/>
                <w:szCs w:val="24"/>
              </w:rPr>
              <w:t>stackujących</w:t>
            </w:r>
            <w:proofErr w:type="spellEnd"/>
            <w:r w:rsidRPr="00F60F1D">
              <w:rPr>
                <w:rFonts w:ascii="Times New Roman" w:hAnsi="Times New Roman" w:cs="Times New Roman"/>
                <w:sz w:val="24"/>
                <w:szCs w:val="24"/>
              </w:rPr>
              <w:t xml:space="preserve"> lub licencji to w ramach</w:t>
            </w:r>
          </w:p>
          <w:p w:rsidR="00F60F1D" w:rsidRPr="00F60F1D" w:rsidRDefault="00F60F1D" w:rsidP="00F60F1D">
            <w:pPr>
              <w:ind w:left="720"/>
              <w:jc w:val="both"/>
              <w:outlineLvl w:val="0"/>
              <w:rPr>
                <w:rFonts w:ascii="Times New Roman" w:hAnsi="Times New Roman" w:cs="Times New Roman"/>
                <w:sz w:val="24"/>
                <w:szCs w:val="24"/>
              </w:rPr>
            </w:pPr>
            <w:r w:rsidRPr="00F60F1D">
              <w:rPr>
                <w:rFonts w:ascii="Times New Roman" w:hAnsi="Times New Roman" w:cs="Times New Roman"/>
                <w:sz w:val="24"/>
                <w:szCs w:val="24"/>
              </w:rPr>
              <w:t xml:space="preserve"> niniejszego postępowania Zamawiający  wymaga ich dostarczenia.</w:t>
            </w:r>
          </w:p>
          <w:p w:rsidR="00F60F1D" w:rsidRDefault="00F60F1D" w:rsidP="00F60F1D">
            <w:pPr>
              <w:numPr>
                <w:ilvl w:val="0"/>
                <w:numId w:val="3"/>
              </w:numPr>
              <w:jc w:val="both"/>
              <w:outlineLvl w:val="0"/>
              <w:rPr>
                <w:rFonts w:ascii="Times New Roman" w:hAnsi="Times New Roman" w:cs="Times New Roman"/>
                <w:sz w:val="24"/>
                <w:szCs w:val="24"/>
              </w:rPr>
            </w:pPr>
            <w:r w:rsidRPr="00F60F1D">
              <w:rPr>
                <w:rFonts w:ascii="Times New Roman" w:hAnsi="Times New Roman" w:cs="Times New Roman"/>
                <w:sz w:val="24"/>
                <w:szCs w:val="24"/>
              </w:rPr>
              <w:t xml:space="preserve">Zamawiający dopuszcza aby możliwość  łączenia w stosy była realizowana za pomocą portów typu </w:t>
            </w:r>
            <w:proofErr w:type="spellStart"/>
            <w:r w:rsidRPr="00F60F1D">
              <w:rPr>
                <w:rFonts w:ascii="Times New Roman" w:hAnsi="Times New Roman" w:cs="Times New Roman"/>
                <w:sz w:val="24"/>
                <w:szCs w:val="24"/>
              </w:rPr>
              <w:t>uplink</w:t>
            </w:r>
            <w:proofErr w:type="spellEnd"/>
            <w:r w:rsidRPr="00F60F1D">
              <w:rPr>
                <w:rFonts w:ascii="Times New Roman" w:hAnsi="Times New Roman" w:cs="Times New Roman"/>
                <w:sz w:val="24"/>
                <w:szCs w:val="24"/>
              </w:rPr>
              <w:t>.</w:t>
            </w:r>
          </w:p>
          <w:p w:rsidR="00F60F1D" w:rsidRPr="00F60F1D" w:rsidRDefault="00F60F1D" w:rsidP="00F60F1D">
            <w:pPr>
              <w:numPr>
                <w:ilvl w:val="0"/>
                <w:numId w:val="3"/>
              </w:numPr>
              <w:jc w:val="both"/>
              <w:outlineLvl w:val="0"/>
              <w:rPr>
                <w:rFonts w:ascii="Times New Roman" w:hAnsi="Times New Roman" w:cs="Times New Roman"/>
                <w:sz w:val="24"/>
                <w:szCs w:val="24"/>
              </w:rPr>
            </w:pPr>
            <w:r w:rsidRPr="00F60F1D">
              <w:rPr>
                <w:rFonts w:ascii="Times New Roman" w:hAnsi="Times New Roman" w:cs="Times New Roman"/>
                <w:sz w:val="24"/>
                <w:szCs w:val="24"/>
              </w:rPr>
              <w:t>Porty 1G SFP muszą mieć możliwość obsług standardów  1GBase-LX, 1GBase-SX.</w:t>
            </w:r>
          </w:p>
          <w:p w:rsidR="00F60F1D" w:rsidRPr="003A452D" w:rsidRDefault="00F60F1D" w:rsidP="00F60F1D">
            <w:pPr>
              <w:numPr>
                <w:ilvl w:val="0"/>
                <w:numId w:val="3"/>
              </w:numPr>
              <w:jc w:val="both"/>
              <w:outlineLvl w:val="0"/>
              <w:rPr>
                <w:rFonts w:ascii="Times New Roman" w:hAnsi="Times New Roman" w:cs="Times New Roman"/>
                <w:sz w:val="24"/>
                <w:szCs w:val="24"/>
              </w:rPr>
            </w:pPr>
            <w:r w:rsidRPr="00F60F1D">
              <w:rPr>
                <w:rFonts w:ascii="Times New Roman" w:hAnsi="Times New Roman" w:cs="Times New Roman"/>
                <w:sz w:val="24"/>
                <w:szCs w:val="24"/>
              </w:rPr>
              <w:t>Wraz z każdym przełącznikiem należy dostarczyć 1 wkładkę SFP 1G-SX. Wkładki SFP muszą pochodzić od producenta oferowanych przełączników w celu zapewnienia jak najlepszej kompatybilności oraz muszą posiadać takie samo wsparcie serwisowe jak oferowane przełączniki</w:t>
            </w:r>
            <w:r>
              <w:rPr>
                <w:rFonts w:ascii="Times New Roman" w:hAnsi="Times New Roman" w:cs="Times New Roman"/>
                <w:sz w:val="24"/>
                <w:szCs w:val="24"/>
              </w:rPr>
              <w:t>.</w:t>
            </w:r>
          </w:p>
          <w:p w:rsidR="00690694" w:rsidRPr="003A452D" w:rsidRDefault="00690694" w:rsidP="00BB58C7">
            <w:pPr>
              <w:jc w:val="both"/>
              <w:outlineLvl w:val="0"/>
              <w:rPr>
                <w:rFonts w:ascii="Times New Roman" w:hAnsi="Times New Roman" w:cs="Times New Roman"/>
                <w:sz w:val="24"/>
                <w:szCs w:val="24"/>
              </w:rPr>
            </w:pPr>
          </w:p>
        </w:tc>
      </w:tr>
      <w:tr w:rsidR="00690694" w:rsidRPr="003E7B5B" w:rsidTr="00BB58C7">
        <w:tc>
          <w:tcPr>
            <w:tcW w:w="2188" w:type="dxa"/>
            <w:shd w:val="clear" w:color="auto" w:fill="D9D9D9" w:themeFill="background1" w:themeFillShade="D9"/>
          </w:tcPr>
          <w:p w:rsidR="00690694" w:rsidRPr="00E107CA" w:rsidRDefault="00690694" w:rsidP="00BB58C7">
            <w:pPr>
              <w:rPr>
                <w:rFonts w:ascii="Arial" w:hAnsi="Arial" w:cs="Arial"/>
                <w:sz w:val="20"/>
                <w:szCs w:val="20"/>
                <w:lang w:val="en-US"/>
              </w:rPr>
            </w:pPr>
            <w:proofErr w:type="spellStart"/>
            <w:r w:rsidRPr="00E107CA">
              <w:rPr>
                <w:rFonts w:ascii="Arial" w:hAnsi="Arial" w:cs="Arial"/>
                <w:sz w:val="20"/>
                <w:szCs w:val="20"/>
                <w:lang w:val="en-US"/>
              </w:rPr>
              <w:lastRenderedPageBreak/>
              <w:t>Funkcje</w:t>
            </w:r>
            <w:proofErr w:type="spellEnd"/>
            <w:r w:rsidRPr="00E107CA">
              <w:rPr>
                <w:rFonts w:ascii="Arial" w:hAnsi="Arial" w:cs="Arial"/>
                <w:sz w:val="20"/>
                <w:szCs w:val="20"/>
                <w:lang w:val="en-US"/>
              </w:rPr>
              <w:t xml:space="preserve"> </w:t>
            </w:r>
            <w:proofErr w:type="spellStart"/>
            <w:r w:rsidRPr="00E107CA">
              <w:rPr>
                <w:rFonts w:ascii="Arial" w:hAnsi="Arial" w:cs="Arial"/>
                <w:sz w:val="20"/>
                <w:szCs w:val="20"/>
                <w:lang w:val="en-US"/>
              </w:rPr>
              <w:t>warstwy</w:t>
            </w:r>
            <w:proofErr w:type="spellEnd"/>
            <w:r w:rsidRPr="00E107CA">
              <w:rPr>
                <w:rFonts w:ascii="Arial" w:hAnsi="Arial" w:cs="Arial"/>
                <w:sz w:val="20"/>
                <w:szCs w:val="20"/>
                <w:lang w:val="en-US"/>
              </w:rPr>
              <w:t xml:space="preserve"> 2</w:t>
            </w:r>
          </w:p>
          <w:p w:rsidR="00690694" w:rsidRPr="00515A0E" w:rsidRDefault="00690694" w:rsidP="00BB58C7">
            <w:pPr>
              <w:rPr>
                <w:rFonts w:ascii="Arial" w:hAnsi="Arial" w:cs="Arial"/>
                <w:sz w:val="20"/>
                <w:szCs w:val="20"/>
              </w:rPr>
            </w:pPr>
          </w:p>
        </w:tc>
        <w:tc>
          <w:tcPr>
            <w:tcW w:w="6874" w:type="dxa"/>
            <w:tcBorders>
              <w:top w:val="single" w:sz="8" w:space="0" w:color="000000"/>
              <w:left w:val="single" w:sz="8" w:space="0" w:color="000000"/>
              <w:bottom w:val="single" w:sz="8" w:space="0" w:color="000000"/>
              <w:right w:val="single" w:sz="8" w:space="0" w:color="000000"/>
            </w:tcBorders>
          </w:tcPr>
          <w:p w:rsidR="00690694" w:rsidRPr="003A452D" w:rsidRDefault="00690694" w:rsidP="00BB58C7">
            <w:pPr>
              <w:pStyle w:val="Akapitzlist"/>
              <w:numPr>
                <w:ilvl w:val="0"/>
                <w:numId w:val="3"/>
              </w:numPr>
              <w:rPr>
                <w:lang w:val="en-US" w:eastAsia="zh-CN"/>
              </w:rPr>
            </w:pPr>
            <w:r w:rsidRPr="003A452D">
              <w:rPr>
                <w:lang w:val="en-US" w:eastAsia="zh-CN"/>
              </w:rPr>
              <w:t>GARP VLAN Registration Protocol (GVRP).</w:t>
            </w:r>
          </w:p>
          <w:p w:rsidR="00690694" w:rsidRPr="003A452D" w:rsidRDefault="00690694" w:rsidP="00BB58C7">
            <w:pPr>
              <w:pStyle w:val="Akapitzlist"/>
              <w:numPr>
                <w:ilvl w:val="0"/>
                <w:numId w:val="3"/>
              </w:numPr>
              <w:rPr>
                <w:lang w:eastAsia="zh-CN"/>
              </w:rPr>
            </w:pPr>
            <w:r w:rsidRPr="003A452D">
              <w:rPr>
                <w:lang w:eastAsia="zh-CN"/>
              </w:rPr>
              <w:t>Rozmiar tablicy MAC minimum 16 000 adresów.</w:t>
            </w:r>
          </w:p>
          <w:p w:rsidR="00690694" w:rsidRPr="003A452D" w:rsidRDefault="00690694" w:rsidP="00BB58C7">
            <w:pPr>
              <w:pStyle w:val="Akapitzlist"/>
              <w:numPr>
                <w:ilvl w:val="0"/>
                <w:numId w:val="3"/>
              </w:numPr>
              <w:rPr>
                <w:lang w:val="en-US" w:eastAsia="zh-CN"/>
              </w:rPr>
            </w:pPr>
            <w:r w:rsidRPr="003A452D">
              <w:rPr>
                <w:lang w:val="en-US" w:eastAsia="zh-CN"/>
              </w:rPr>
              <w:t xml:space="preserve">4000 </w:t>
            </w:r>
            <w:proofErr w:type="spellStart"/>
            <w:r w:rsidRPr="003A452D">
              <w:rPr>
                <w:lang w:val="en-US" w:eastAsia="zh-CN"/>
              </w:rPr>
              <w:t>aktywnych</w:t>
            </w:r>
            <w:proofErr w:type="spellEnd"/>
            <w:r w:rsidRPr="003A452D">
              <w:rPr>
                <w:lang w:val="en-US" w:eastAsia="zh-CN"/>
              </w:rPr>
              <w:t xml:space="preserve"> </w:t>
            </w:r>
            <w:proofErr w:type="spellStart"/>
            <w:r w:rsidRPr="003A452D">
              <w:rPr>
                <w:lang w:val="en-US" w:eastAsia="zh-CN"/>
              </w:rPr>
              <w:t>sieci</w:t>
            </w:r>
            <w:proofErr w:type="spellEnd"/>
            <w:r w:rsidRPr="003A452D">
              <w:rPr>
                <w:lang w:val="en-US" w:eastAsia="zh-CN"/>
              </w:rPr>
              <w:t xml:space="preserve"> VLAN.</w:t>
            </w:r>
          </w:p>
          <w:p w:rsidR="00690694" w:rsidRPr="003A452D" w:rsidRDefault="00690694" w:rsidP="00BB58C7">
            <w:pPr>
              <w:pStyle w:val="Akapitzlist"/>
              <w:numPr>
                <w:ilvl w:val="0"/>
                <w:numId w:val="3"/>
              </w:numPr>
              <w:spacing w:line="276" w:lineRule="auto"/>
              <w:rPr>
                <w:lang w:eastAsia="zh-CN"/>
              </w:rPr>
            </w:pPr>
            <w:r w:rsidRPr="003A452D">
              <w:rPr>
                <w:lang w:eastAsia="zh-CN"/>
              </w:rPr>
              <w:t>Mapowanie VLAN-ów 1:1 i N:1.</w:t>
            </w:r>
          </w:p>
          <w:p w:rsidR="00690694" w:rsidRPr="003A452D" w:rsidRDefault="00690694" w:rsidP="00BB58C7">
            <w:pPr>
              <w:pStyle w:val="Akapitzlist"/>
              <w:numPr>
                <w:ilvl w:val="0"/>
                <w:numId w:val="3"/>
              </w:numPr>
              <w:rPr>
                <w:lang w:eastAsia="zh-CN"/>
              </w:rPr>
            </w:pPr>
            <w:r w:rsidRPr="003A452D">
              <w:rPr>
                <w:lang w:eastAsia="zh-CN"/>
              </w:rPr>
              <w:t>Agregacja portów statyczna i przy pomocy protokołu LACP.</w:t>
            </w:r>
          </w:p>
          <w:p w:rsidR="00690694" w:rsidRPr="003A452D" w:rsidRDefault="00690694" w:rsidP="00BB58C7">
            <w:pPr>
              <w:pStyle w:val="Akapitzlist"/>
              <w:numPr>
                <w:ilvl w:val="0"/>
                <w:numId w:val="3"/>
              </w:numPr>
              <w:rPr>
                <w:lang w:eastAsia="zh-CN"/>
              </w:rPr>
            </w:pPr>
            <w:r w:rsidRPr="003A452D">
              <w:rPr>
                <w:lang w:eastAsia="zh-CN"/>
              </w:rPr>
              <w:t xml:space="preserve">Min. 10 grup portów zagregowanych, możliwość stworzenia grupy z min. 8 portów, również między przełącznikami pracującymi w stosie. </w:t>
            </w:r>
          </w:p>
          <w:p w:rsidR="00690694" w:rsidRPr="003A452D" w:rsidRDefault="00690694" w:rsidP="00BB58C7">
            <w:pPr>
              <w:pStyle w:val="Akapitzlist"/>
              <w:numPr>
                <w:ilvl w:val="0"/>
                <w:numId w:val="3"/>
              </w:numPr>
              <w:rPr>
                <w:lang w:val="en-US" w:eastAsia="zh-CN"/>
              </w:rPr>
            </w:pPr>
            <w:r w:rsidRPr="003A452D">
              <w:rPr>
                <w:lang w:val="en-US" w:eastAsia="zh-CN"/>
              </w:rPr>
              <w:t>Spanning Tree: MSTP 802.1s, RSTP 802.1w, STP Root Guard</w:t>
            </w:r>
          </w:p>
          <w:p w:rsidR="00690694" w:rsidRPr="003A452D" w:rsidRDefault="00690694" w:rsidP="00BB58C7">
            <w:pPr>
              <w:pStyle w:val="Akapitzlist"/>
              <w:spacing w:after="0" w:line="276" w:lineRule="auto"/>
              <w:rPr>
                <w:lang w:eastAsia="zh-CN"/>
              </w:rPr>
            </w:pPr>
            <w:r w:rsidRPr="003A452D">
              <w:rPr>
                <w:lang w:eastAsia="zh-CN"/>
              </w:rPr>
              <w:t>Protokół umożliwiający tworzenie szybkobieżnych sieci w topologii pierścieni w których czas przełączenia transmisji na ścieżkę zapasową jest mniejszy niż 50ms np. ERPS lub równoważny.</w:t>
            </w:r>
          </w:p>
          <w:p w:rsidR="00690694" w:rsidRPr="003A452D" w:rsidRDefault="00690694" w:rsidP="00BB58C7">
            <w:pPr>
              <w:pStyle w:val="Akapitzlist"/>
              <w:spacing w:after="0" w:line="276" w:lineRule="auto"/>
              <w:rPr>
                <w:lang w:eastAsia="zh-CN"/>
              </w:rPr>
            </w:pPr>
          </w:p>
        </w:tc>
      </w:tr>
      <w:tr w:rsidR="00690694" w:rsidRPr="003E7B5B" w:rsidTr="00BB58C7">
        <w:tc>
          <w:tcPr>
            <w:tcW w:w="2188" w:type="dxa"/>
            <w:shd w:val="clear" w:color="auto" w:fill="D9D9D9" w:themeFill="background1" w:themeFillShade="D9"/>
          </w:tcPr>
          <w:p w:rsidR="00690694" w:rsidRPr="00515A0E" w:rsidRDefault="00690694" w:rsidP="00BB58C7">
            <w:pPr>
              <w:rPr>
                <w:rFonts w:ascii="Arial" w:hAnsi="Arial" w:cs="Arial"/>
                <w:sz w:val="20"/>
                <w:szCs w:val="20"/>
              </w:rPr>
            </w:pPr>
            <w:proofErr w:type="spellStart"/>
            <w:r w:rsidRPr="00E107CA">
              <w:rPr>
                <w:rFonts w:ascii="Arial" w:hAnsi="Arial" w:cs="Arial"/>
                <w:sz w:val="20"/>
                <w:szCs w:val="20"/>
                <w:lang w:val="en-US"/>
              </w:rPr>
              <w:t>Funkcje</w:t>
            </w:r>
            <w:proofErr w:type="spellEnd"/>
            <w:r w:rsidRPr="00E107CA">
              <w:rPr>
                <w:rFonts w:ascii="Arial" w:hAnsi="Arial" w:cs="Arial"/>
                <w:sz w:val="20"/>
                <w:szCs w:val="20"/>
                <w:lang w:val="en-US"/>
              </w:rPr>
              <w:t xml:space="preserve"> </w:t>
            </w:r>
            <w:proofErr w:type="spellStart"/>
            <w:r w:rsidRPr="00E107CA">
              <w:rPr>
                <w:rFonts w:ascii="Arial" w:hAnsi="Arial" w:cs="Arial"/>
                <w:sz w:val="20"/>
                <w:szCs w:val="20"/>
                <w:lang w:val="en-US"/>
              </w:rPr>
              <w:t>warstwy</w:t>
            </w:r>
            <w:proofErr w:type="spellEnd"/>
            <w:r w:rsidRPr="00E107CA">
              <w:rPr>
                <w:rFonts w:ascii="Arial" w:hAnsi="Arial" w:cs="Arial"/>
                <w:sz w:val="20"/>
                <w:szCs w:val="20"/>
                <w:lang w:val="en-US"/>
              </w:rPr>
              <w:t xml:space="preserve"> 3</w:t>
            </w:r>
          </w:p>
        </w:tc>
        <w:tc>
          <w:tcPr>
            <w:tcW w:w="6874" w:type="dxa"/>
          </w:tcPr>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Minimum 1000 interfejsów VLAN.</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Routing IPv4 z prędkością łącza,</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Wsparcie dla routingu IPv4: statycznego , RIP, OSPF</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Routing IPv6 z prędkością łącza,</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 xml:space="preserve">Wsparcie dla routingu IPv6: statycznego, </w:t>
            </w:r>
            <w:proofErr w:type="spellStart"/>
            <w:r w:rsidRPr="003A452D">
              <w:rPr>
                <w:rFonts w:ascii="Times New Roman" w:hAnsi="Times New Roman" w:cs="Times New Roman"/>
                <w:sz w:val="24"/>
                <w:szCs w:val="24"/>
              </w:rPr>
              <w:t>RIPng</w:t>
            </w:r>
            <w:proofErr w:type="spellEnd"/>
            <w:r w:rsidRPr="003A452D">
              <w:rPr>
                <w:rFonts w:ascii="Times New Roman" w:hAnsi="Times New Roman" w:cs="Times New Roman"/>
                <w:sz w:val="24"/>
                <w:szCs w:val="24"/>
              </w:rPr>
              <w:t xml:space="preserve">, </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Rozmiar tablicy routingu 4 000 wpisów IPv4 oraz 1000 wpisów IPv6.</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 xml:space="preserve">Virtual Router </w:t>
            </w:r>
            <w:proofErr w:type="spellStart"/>
            <w:r w:rsidRPr="003A452D">
              <w:rPr>
                <w:rFonts w:ascii="Times New Roman" w:hAnsi="Times New Roman" w:cs="Times New Roman"/>
                <w:sz w:val="24"/>
                <w:szCs w:val="24"/>
              </w:rPr>
              <w:t>Redundancy</w:t>
            </w:r>
            <w:proofErr w:type="spellEnd"/>
            <w:r w:rsidRPr="003A452D">
              <w:rPr>
                <w:rFonts w:ascii="Times New Roman" w:hAnsi="Times New Roman" w:cs="Times New Roman"/>
                <w:sz w:val="24"/>
                <w:szCs w:val="24"/>
              </w:rPr>
              <w:t xml:space="preserve"> </w:t>
            </w:r>
            <w:proofErr w:type="spellStart"/>
            <w:r w:rsidRPr="003A452D">
              <w:rPr>
                <w:rFonts w:ascii="Times New Roman" w:hAnsi="Times New Roman" w:cs="Times New Roman"/>
                <w:sz w:val="24"/>
                <w:szCs w:val="24"/>
              </w:rPr>
              <w:t>Protocol</w:t>
            </w:r>
            <w:proofErr w:type="spellEnd"/>
            <w:r w:rsidRPr="003A452D">
              <w:rPr>
                <w:rFonts w:ascii="Times New Roman" w:hAnsi="Times New Roman" w:cs="Times New Roman"/>
                <w:sz w:val="24"/>
                <w:szCs w:val="24"/>
              </w:rPr>
              <w:t xml:space="preserve"> (VRRP).</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Policy-</w:t>
            </w:r>
            <w:proofErr w:type="spellStart"/>
            <w:r w:rsidRPr="003A452D">
              <w:rPr>
                <w:rFonts w:ascii="Times New Roman" w:hAnsi="Times New Roman" w:cs="Times New Roman"/>
                <w:sz w:val="24"/>
                <w:szCs w:val="24"/>
              </w:rPr>
              <w:t>based</w:t>
            </w:r>
            <w:proofErr w:type="spellEnd"/>
            <w:r w:rsidRPr="003A452D">
              <w:rPr>
                <w:rFonts w:ascii="Times New Roman" w:hAnsi="Times New Roman" w:cs="Times New Roman"/>
                <w:sz w:val="24"/>
                <w:szCs w:val="24"/>
              </w:rPr>
              <w:t xml:space="preserve"> routing.</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 xml:space="preserve">IGMP </w:t>
            </w:r>
            <w:proofErr w:type="spellStart"/>
            <w:r w:rsidRPr="003A452D">
              <w:rPr>
                <w:rFonts w:ascii="Times New Roman" w:hAnsi="Times New Roman" w:cs="Times New Roman"/>
                <w:sz w:val="24"/>
                <w:szCs w:val="24"/>
              </w:rPr>
              <w:t>Snooping</w:t>
            </w:r>
            <w:proofErr w:type="spellEnd"/>
            <w:r w:rsidRPr="003A452D">
              <w:rPr>
                <w:rFonts w:ascii="Times New Roman" w:hAnsi="Times New Roman" w:cs="Times New Roman"/>
                <w:sz w:val="24"/>
                <w:szCs w:val="24"/>
              </w:rPr>
              <w:t xml:space="preserve">  v1/v2/v3.</w:t>
            </w:r>
          </w:p>
          <w:p w:rsidR="00690694" w:rsidRPr="003A452D" w:rsidRDefault="00690694" w:rsidP="00BB58C7">
            <w:pPr>
              <w:ind w:left="720"/>
              <w:jc w:val="both"/>
              <w:rPr>
                <w:rFonts w:ascii="Times New Roman" w:hAnsi="Times New Roman" w:cs="Times New Roman"/>
                <w:sz w:val="24"/>
                <w:szCs w:val="24"/>
              </w:rPr>
            </w:pPr>
          </w:p>
        </w:tc>
      </w:tr>
      <w:tr w:rsidR="00690694" w:rsidRPr="003E7B5B" w:rsidTr="00BB58C7">
        <w:tc>
          <w:tcPr>
            <w:tcW w:w="2188" w:type="dxa"/>
            <w:shd w:val="clear" w:color="auto" w:fill="D9D9D9" w:themeFill="background1" w:themeFillShade="D9"/>
          </w:tcPr>
          <w:p w:rsidR="00690694" w:rsidRPr="00E107CA" w:rsidRDefault="00690694" w:rsidP="00BB58C7">
            <w:pPr>
              <w:rPr>
                <w:rFonts w:ascii="Arial" w:hAnsi="Arial" w:cs="Arial"/>
                <w:sz w:val="20"/>
                <w:szCs w:val="20"/>
                <w:lang w:val="en-US"/>
              </w:rPr>
            </w:pPr>
            <w:proofErr w:type="spellStart"/>
            <w:r w:rsidRPr="00E107CA">
              <w:rPr>
                <w:rFonts w:ascii="Arial" w:hAnsi="Arial" w:cs="Arial"/>
                <w:sz w:val="20"/>
                <w:szCs w:val="20"/>
                <w:lang w:val="en-US"/>
              </w:rPr>
              <w:t>Bezpieczeństwo</w:t>
            </w:r>
            <w:proofErr w:type="spellEnd"/>
          </w:p>
          <w:p w:rsidR="00690694" w:rsidRPr="00515A0E" w:rsidRDefault="00690694" w:rsidP="00BB58C7">
            <w:pPr>
              <w:rPr>
                <w:rFonts w:ascii="Arial" w:hAnsi="Arial" w:cs="Arial"/>
                <w:sz w:val="20"/>
                <w:szCs w:val="20"/>
              </w:rPr>
            </w:pPr>
          </w:p>
        </w:tc>
        <w:tc>
          <w:tcPr>
            <w:tcW w:w="6874" w:type="dxa"/>
          </w:tcPr>
          <w:p w:rsidR="00690694" w:rsidRPr="003A452D" w:rsidRDefault="00690694" w:rsidP="00BB58C7">
            <w:pPr>
              <w:pStyle w:val="Akapitzlist"/>
              <w:numPr>
                <w:ilvl w:val="0"/>
                <w:numId w:val="3"/>
              </w:numPr>
              <w:rPr>
                <w:lang w:eastAsia="zh-CN"/>
              </w:rPr>
            </w:pPr>
            <w:r w:rsidRPr="003A452D">
              <w:rPr>
                <w:lang w:eastAsia="zh-CN"/>
              </w:rPr>
              <w:lastRenderedPageBreak/>
              <w:t xml:space="preserve">DHCP </w:t>
            </w:r>
            <w:proofErr w:type="spellStart"/>
            <w:r w:rsidRPr="003A452D">
              <w:rPr>
                <w:lang w:eastAsia="zh-CN"/>
              </w:rPr>
              <w:t>Snooping</w:t>
            </w:r>
            <w:proofErr w:type="spellEnd"/>
            <w:r w:rsidRPr="003A452D">
              <w:rPr>
                <w:lang w:eastAsia="zh-CN"/>
              </w:rPr>
              <w:t xml:space="preserve"> (wsparcie dla Option 82).</w:t>
            </w:r>
          </w:p>
          <w:p w:rsidR="00690694" w:rsidRPr="003A452D" w:rsidRDefault="00690694" w:rsidP="00BB58C7">
            <w:pPr>
              <w:pStyle w:val="Akapitzlist"/>
              <w:numPr>
                <w:ilvl w:val="0"/>
                <w:numId w:val="3"/>
              </w:numPr>
              <w:rPr>
                <w:lang w:val="en-US" w:eastAsia="zh-CN"/>
              </w:rPr>
            </w:pPr>
            <w:r w:rsidRPr="003A452D">
              <w:rPr>
                <w:lang w:val="en-US" w:eastAsia="zh-CN"/>
              </w:rPr>
              <w:lastRenderedPageBreak/>
              <w:t>RADIUS.</w:t>
            </w:r>
          </w:p>
          <w:p w:rsidR="00690694" w:rsidRPr="003A452D" w:rsidRDefault="00690694" w:rsidP="00BB58C7">
            <w:pPr>
              <w:pStyle w:val="Akapitzlist"/>
              <w:numPr>
                <w:ilvl w:val="0"/>
                <w:numId w:val="3"/>
              </w:numPr>
              <w:rPr>
                <w:lang w:val="en-US" w:eastAsia="zh-CN"/>
              </w:rPr>
            </w:pPr>
            <w:r w:rsidRPr="003A452D">
              <w:rPr>
                <w:lang w:val="en-US" w:eastAsia="zh-CN"/>
              </w:rPr>
              <w:t>Secure Shell (SSHv2).</w:t>
            </w:r>
          </w:p>
          <w:p w:rsidR="00690694" w:rsidRPr="003A452D" w:rsidRDefault="00690694" w:rsidP="00BB58C7">
            <w:pPr>
              <w:pStyle w:val="Akapitzlist"/>
              <w:numPr>
                <w:ilvl w:val="0"/>
                <w:numId w:val="3"/>
              </w:numPr>
              <w:rPr>
                <w:lang w:eastAsia="zh-CN"/>
              </w:rPr>
            </w:pPr>
            <w:r w:rsidRPr="003A452D">
              <w:rPr>
                <w:lang w:eastAsia="zh-CN"/>
              </w:rPr>
              <w:t xml:space="preserve">IEEE 802.1X– dynamiczne dostarczanie polityk </w:t>
            </w:r>
            <w:proofErr w:type="spellStart"/>
            <w:r w:rsidRPr="003A452D">
              <w:rPr>
                <w:lang w:eastAsia="zh-CN"/>
              </w:rPr>
              <w:t>QoS</w:t>
            </w:r>
            <w:proofErr w:type="spellEnd"/>
            <w:r w:rsidRPr="003A452D">
              <w:rPr>
                <w:lang w:eastAsia="zh-CN"/>
              </w:rPr>
              <w:t xml:space="preserve">, </w:t>
            </w:r>
            <w:proofErr w:type="spellStart"/>
            <w:r w:rsidRPr="003A452D">
              <w:rPr>
                <w:lang w:eastAsia="zh-CN"/>
              </w:rPr>
              <w:t>ACLs</w:t>
            </w:r>
            <w:proofErr w:type="spellEnd"/>
            <w:r w:rsidRPr="003A452D">
              <w:rPr>
                <w:lang w:eastAsia="zh-CN"/>
              </w:rPr>
              <w:t xml:space="preserve"> i sieci </w:t>
            </w:r>
            <w:proofErr w:type="spellStart"/>
            <w:r w:rsidRPr="003A452D">
              <w:rPr>
                <w:lang w:eastAsia="zh-CN"/>
              </w:rPr>
              <w:t>VLANs</w:t>
            </w:r>
            <w:proofErr w:type="spellEnd"/>
            <w:r w:rsidRPr="003A452D">
              <w:rPr>
                <w:lang w:eastAsia="zh-CN"/>
              </w:rPr>
              <w:t>: zezwalające na nadzór nad dostępem użytkownika do sieci .</w:t>
            </w:r>
          </w:p>
          <w:p w:rsidR="00690694" w:rsidRPr="003A452D" w:rsidRDefault="00690694" w:rsidP="00BB58C7">
            <w:pPr>
              <w:pStyle w:val="Akapitzlist"/>
              <w:numPr>
                <w:ilvl w:val="0"/>
                <w:numId w:val="3"/>
              </w:numPr>
              <w:rPr>
                <w:lang w:val="en-US" w:eastAsia="zh-CN"/>
              </w:rPr>
            </w:pPr>
            <w:r w:rsidRPr="003A452D">
              <w:rPr>
                <w:lang w:val="en-US" w:eastAsia="zh-CN"/>
              </w:rPr>
              <w:t>PORTAL Authentication.</w:t>
            </w:r>
          </w:p>
          <w:p w:rsidR="00690694" w:rsidRPr="003A452D" w:rsidRDefault="00690694" w:rsidP="00BB58C7">
            <w:pPr>
              <w:pStyle w:val="Akapitzlist"/>
              <w:numPr>
                <w:ilvl w:val="0"/>
                <w:numId w:val="3"/>
              </w:numPr>
              <w:rPr>
                <w:lang w:val="en-US" w:eastAsia="zh-CN"/>
              </w:rPr>
            </w:pPr>
            <w:r w:rsidRPr="003A452D">
              <w:rPr>
                <w:lang w:val="en-US" w:eastAsia="zh-CN"/>
              </w:rPr>
              <w:t>Guest VLAN.</w:t>
            </w:r>
          </w:p>
          <w:p w:rsidR="00690694" w:rsidRPr="003A452D" w:rsidRDefault="00690694" w:rsidP="00BB58C7">
            <w:pPr>
              <w:pStyle w:val="Akapitzlist"/>
              <w:numPr>
                <w:ilvl w:val="0"/>
                <w:numId w:val="3"/>
              </w:numPr>
              <w:rPr>
                <w:lang w:val="en-US" w:eastAsia="zh-CN"/>
              </w:rPr>
            </w:pPr>
            <w:r w:rsidRPr="003A452D">
              <w:rPr>
                <w:lang w:val="en-US" w:eastAsia="zh-CN"/>
              </w:rPr>
              <w:t xml:space="preserve">Private VLAN </w:t>
            </w:r>
            <w:proofErr w:type="spellStart"/>
            <w:r w:rsidRPr="003A452D">
              <w:rPr>
                <w:lang w:val="en-US" w:eastAsia="zh-CN"/>
              </w:rPr>
              <w:t>lub</w:t>
            </w:r>
            <w:proofErr w:type="spellEnd"/>
            <w:r w:rsidRPr="003A452D">
              <w:rPr>
                <w:lang w:val="en-US" w:eastAsia="zh-CN"/>
              </w:rPr>
              <w:t xml:space="preserve"> </w:t>
            </w:r>
            <w:proofErr w:type="spellStart"/>
            <w:r w:rsidRPr="003A452D">
              <w:rPr>
                <w:lang w:val="en-US" w:eastAsia="zh-CN"/>
              </w:rPr>
              <w:t>równoważny</w:t>
            </w:r>
            <w:proofErr w:type="spellEnd"/>
            <w:r w:rsidRPr="003A452D">
              <w:rPr>
                <w:lang w:val="en-US" w:eastAsia="zh-CN"/>
              </w:rPr>
              <w:t>.</w:t>
            </w:r>
          </w:p>
          <w:p w:rsidR="00690694" w:rsidRPr="003A452D" w:rsidRDefault="00690694" w:rsidP="00BB58C7">
            <w:pPr>
              <w:pStyle w:val="Akapitzlist"/>
              <w:numPr>
                <w:ilvl w:val="0"/>
                <w:numId w:val="3"/>
              </w:numPr>
              <w:rPr>
                <w:lang w:eastAsia="zh-CN"/>
              </w:rPr>
            </w:pPr>
            <w:r w:rsidRPr="003A452D">
              <w:rPr>
                <w:lang w:eastAsia="zh-CN"/>
              </w:rPr>
              <w:t xml:space="preserve">Port </w:t>
            </w:r>
            <w:proofErr w:type="spellStart"/>
            <w:r w:rsidRPr="003A452D">
              <w:rPr>
                <w:lang w:eastAsia="zh-CN"/>
              </w:rPr>
              <w:t>security</w:t>
            </w:r>
            <w:proofErr w:type="spellEnd"/>
            <w:r w:rsidRPr="003A452D">
              <w:rPr>
                <w:lang w:eastAsia="zh-CN"/>
              </w:rPr>
              <w:t>: zezwalający na dostęp tylko specyficznym adresom MAC..</w:t>
            </w:r>
          </w:p>
          <w:p w:rsidR="00690694" w:rsidRPr="003A452D" w:rsidRDefault="00690694" w:rsidP="00BB58C7">
            <w:pPr>
              <w:pStyle w:val="Akapitzlist"/>
              <w:numPr>
                <w:ilvl w:val="0"/>
                <w:numId w:val="3"/>
              </w:numPr>
              <w:rPr>
                <w:lang w:val="en-US" w:eastAsia="zh-CN"/>
              </w:rPr>
            </w:pPr>
            <w:r w:rsidRPr="003A452D">
              <w:rPr>
                <w:lang w:val="en-US" w:eastAsia="zh-CN"/>
              </w:rPr>
              <w:t>MAC-based authentication</w:t>
            </w:r>
          </w:p>
          <w:p w:rsidR="00690694" w:rsidRPr="003A452D" w:rsidRDefault="00690694" w:rsidP="00BB58C7">
            <w:pPr>
              <w:pStyle w:val="Akapitzlist"/>
              <w:numPr>
                <w:ilvl w:val="0"/>
                <w:numId w:val="3"/>
              </w:numPr>
              <w:rPr>
                <w:lang w:val="en-US" w:eastAsia="zh-CN"/>
              </w:rPr>
            </w:pPr>
            <w:r w:rsidRPr="003A452D">
              <w:rPr>
                <w:lang w:val="en-US" w:eastAsia="zh-CN"/>
              </w:rPr>
              <w:t>IP source guard.</w:t>
            </w:r>
          </w:p>
          <w:p w:rsidR="00690694" w:rsidRPr="003A452D" w:rsidRDefault="00690694" w:rsidP="00BB58C7">
            <w:pPr>
              <w:pStyle w:val="Akapitzlist"/>
              <w:numPr>
                <w:ilvl w:val="0"/>
                <w:numId w:val="3"/>
              </w:numPr>
              <w:rPr>
                <w:lang w:eastAsia="zh-CN"/>
              </w:rPr>
            </w:pPr>
            <w:r w:rsidRPr="003A452D">
              <w:rPr>
                <w:lang w:eastAsia="zh-CN"/>
              </w:rPr>
              <w:t xml:space="preserve">MFF(MAC </w:t>
            </w:r>
            <w:proofErr w:type="spellStart"/>
            <w:r w:rsidRPr="003A452D">
              <w:rPr>
                <w:lang w:eastAsia="zh-CN"/>
              </w:rPr>
              <w:t>Forced</w:t>
            </w:r>
            <w:proofErr w:type="spellEnd"/>
            <w:r w:rsidRPr="003A452D">
              <w:rPr>
                <w:lang w:eastAsia="zh-CN"/>
              </w:rPr>
              <w:t xml:space="preserve"> </w:t>
            </w:r>
            <w:proofErr w:type="spellStart"/>
            <w:r w:rsidRPr="003A452D">
              <w:rPr>
                <w:lang w:eastAsia="zh-CN"/>
              </w:rPr>
              <w:t>Forwarding</w:t>
            </w:r>
            <w:proofErr w:type="spellEnd"/>
            <w:r w:rsidRPr="003A452D">
              <w:rPr>
                <w:lang w:eastAsia="zh-CN"/>
              </w:rPr>
              <w:t xml:space="preserve">) lub równoważny umożliwiający blokowanie ruchu tzw. poziomego w całej sieci LAN na wszystkich przełącznikach i wymuszanie komunikacji między hostami przez urządzenie typu L3 Gateway (np. router lub firewall) </w:t>
            </w:r>
          </w:p>
          <w:p w:rsidR="00690694" w:rsidRPr="003A452D" w:rsidRDefault="00690694" w:rsidP="00BB58C7">
            <w:pPr>
              <w:pStyle w:val="Akapitzlist"/>
              <w:numPr>
                <w:ilvl w:val="0"/>
                <w:numId w:val="3"/>
              </w:numPr>
              <w:rPr>
                <w:lang w:eastAsia="zh-CN"/>
              </w:rPr>
            </w:pPr>
            <w:proofErr w:type="spellStart"/>
            <w:r w:rsidRPr="003A452D">
              <w:rPr>
                <w:lang w:eastAsia="zh-CN"/>
              </w:rPr>
              <w:t>Loopback</w:t>
            </w:r>
            <w:proofErr w:type="spellEnd"/>
            <w:r w:rsidRPr="003A452D">
              <w:rPr>
                <w:lang w:eastAsia="zh-CN"/>
              </w:rPr>
              <w:t xml:space="preserve"> </w:t>
            </w:r>
            <w:proofErr w:type="spellStart"/>
            <w:r w:rsidRPr="003A452D">
              <w:rPr>
                <w:lang w:eastAsia="zh-CN"/>
              </w:rPr>
              <w:t>Detection</w:t>
            </w:r>
            <w:proofErr w:type="spellEnd"/>
            <w:r w:rsidRPr="003A452D">
              <w:rPr>
                <w:lang w:eastAsia="zh-CN"/>
              </w:rPr>
              <w:t>.</w:t>
            </w:r>
          </w:p>
          <w:p w:rsidR="00690694" w:rsidRPr="003A452D" w:rsidRDefault="00690694" w:rsidP="00BB58C7">
            <w:pPr>
              <w:pStyle w:val="Akapitzlist"/>
              <w:spacing w:after="0" w:line="276" w:lineRule="auto"/>
              <w:rPr>
                <w:lang w:eastAsia="zh-CN"/>
              </w:rPr>
            </w:pPr>
            <w:r w:rsidRPr="003A452D">
              <w:rPr>
                <w:lang w:eastAsia="zh-CN"/>
              </w:rPr>
              <w:t xml:space="preserve">Urządzenie musi być odporne na ataki typu </w:t>
            </w:r>
            <w:proofErr w:type="spellStart"/>
            <w:r w:rsidRPr="003A452D">
              <w:rPr>
                <w:lang w:eastAsia="zh-CN"/>
              </w:rPr>
              <w:t>Denial</w:t>
            </w:r>
            <w:proofErr w:type="spellEnd"/>
            <w:r w:rsidRPr="003A452D">
              <w:rPr>
                <w:lang w:eastAsia="zh-CN"/>
              </w:rPr>
              <w:t xml:space="preserve"> of service takich jak SYN </w:t>
            </w:r>
            <w:proofErr w:type="spellStart"/>
            <w:r w:rsidRPr="003A452D">
              <w:rPr>
                <w:lang w:eastAsia="zh-CN"/>
              </w:rPr>
              <w:t>Flood</w:t>
            </w:r>
            <w:proofErr w:type="spellEnd"/>
            <w:r w:rsidRPr="003A452D">
              <w:rPr>
                <w:lang w:eastAsia="zh-CN"/>
              </w:rPr>
              <w:t xml:space="preserve"> </w:t>
            </w:r>
            <w:proofErr w:type="spellStart"/>
            <w:r w:rsidRPr="003A452D">
              <w:rPr>
                <w:lang w:eastAsia="zh-CN"/>
              </w:rPr>
              <w:t>attacks</w:t>
            </w:r>
            <w:proofErr w:type="spellEnd"/>
            <w:r w:rsidRPr="003A452D">
              <w:rPr>
                <w:lang w:eastAsia="zh-CN"/>
              </w:rPr>
              <w:t xml:space="preserve">, Land </w:t>
            </w:r>
            <w:proofErr w:type="spellStart"/>
            <w:r w:rsidRPr="003A452D">
              <w:rPr>
                <w:lang w:eastAsia="zh-CN"/>
              </w:rPr>
              <w:t>attacks</w:t>
            </w:r>
            <w:proofErr w:type="spellEnd"/>
            <w:r w:rsidRPr="003A452D">
              <w:rPr>
                <w:lang w:eastAsia="zh-CN"/>
              </w:rPr>
              <w:t xml:space="preserve">, </w:t>
            </w:r>
            <w:proofErr w:type="spellStart"/>
            <w:r w:rsidRPr="003A452D">
              <w:rPr>
                <w:lang w:eastAsia="zh-CN"/>
              </w:rPr>
              <w:t>Smurf</w:t>
            </w:r>
            <w:proofErr w:type="spellEnd"/>
            <w:r w:rsidRPr="003A452D">
              <w:rPr>
                <w:lang w:eastAsia="zh-CN"/>
              </w:rPr>
              <w:t xml:space="preserve"> </w:t>
            </w:r>
            <w:proofErr w:type="spellStart"/>
            <w:r w:rsidRPr="003A452D">
              <w:rPr>
                <w:lang w:eastAsia="zh-CN"/>
              </w:rPr>
              <w:t>attacks</w:t>
            </w:r>
            <w:proofErr w:type="spellEnd"/>
            <w:r w:rsidRPr="003A452D">
              <w:rPr>
                <w:lang w:eastAsia="zh-CN"/>
              </w:rPr>
              <w:t xml:space="preserve">, oraz ICMP </w:t>
            </w:r>
            <w:proofErr w:type="spellStart"/>
            <w:r w:rsidRPr="003A452D">
              <w:rPr>
                <w:lang w:eastAsia="zh-CN"/>
              </w:rPr>
              <w:t>Flood</w:t>
            </w:r>
            <w:proofErr w:type="spellEnd"/>
            <w:r w:rsidRPr="003A452D">
              <w:rPr>
                <w:lang w:eastAsia="zh-CN"/>
              </w:rPr>
              <w:t xml:space="preserve"> </w:t>
            </w:r>
            <w:proofErr w:type="spellStart"/>
            <w:r w:rsidRPr="003A452D">
              <w:rPr>
                <w:lang w:eastAsia="zh-CN"/>
              </w:rPr>
              <w:t>attacks</w:t>
            </w:r>
            <w:proofErr w:type="spellEnd"/>
            <w:r w:rsidRPr="003A452D">
              <w:rPr>
                <w:lang w:eastAsia="zh-CN"/>
              </w:rPr>
              <w:t>.</w:t>
            </w:r>
          </w:p>
          <w:p w:rsidR="00690694" w:rsidRPr="003A452D" w:rsidRDefault="00690694" w:rsidP="00BB58C7">
            <w:pPr>
              <w:pStyle w:val="Akapitzlist"/>
              <w:spacing w:after="0" w:line="276" w:lineRule="auto"/>
              <w:rPr>
                <w:lang w:eastAsia="zh-CN"/>
              </w:rPr>
            </w:pPr>
          </w:p>
        </w:tc>
      </w:tr>
      <w:tr w:rsidR="00690694" w:rsidRPr="003E7B5B" w:rsidTr="00BB58C7">
        <w:tc>
          <w:tcPr>
            <w:tcW w:w="2188" w:type="dxa"/>
            <w:shd w:val="clear" w:color="auto" w:fill="D9D9D9" w:themeFill="background1" w:themeFillShade="D9"/>
          </w:tcPr>
          <w:p w:rsidR="00690694" w:rsidRPr="00515A0E" w:rsidRDefault="00690694" w:rsidP="00BB58C7">
            <w:pPr>
              <w:rPr>
                <w:rFonts w:ascii="Arial" w:hAnsi="Arial" w:cs="Arial"/>
                <w:sz w:val="20"/>
                <w:szCs w:val="20"/>
              </w:rPr>
            </w:pPr>
            <w:r w:rsidRPr="00E107CA">
              <w:rPr>
                <w:rFonts w:ascii="Arial" w:hAnsi="Arial" w:cs="Arial"/>
                <w:sz w:val="20"/>
                <w:szCs w:val="20"/>
                <w:lang w:val="en-US"/>
              </w:rPr>
              <w:lastRenderedPageBreak/>
              <w:t>Quality of Service (</w:t>
            </w:r>
            <w:proofErr w:type="spellStart"/>
            <w:r w:rsidRPr="00E107CA">
              <w:rPr>
                <w:rFonts w:ascii="Arial" w:hAnsi="Arial" w:cs="Arial"/>
                <w:sz w:val="20"/>
                <w:szCs w:val="20"/>
                <w:lang w:val="en-US"/>
              </w:rPr>
              <w:t>QoS</w:t>
            </w:r>
            <w:proofErr w:type="spellEnd"/>
            <w:r w:rsidRPr="00E107CA">
              <w:rPr>
                <w:rFonts w:ascii="Arial" w:hAnsi="Arial" w:cs="Arial"/>
                <w:sz w:val="20"/>
                <w:szCs w:val="20"/>
                <w:lang w:val="en-US"/>
              </w:rPr>
              <w:t>)</w:t>
            </w:r>
          </w:p>
        </w:tc>
        <w:tc>
          <w:tcPr>
            <w:tcW w:w="6874" w:type="dxa"/>
            <w:tcBorders>
              <w:top w:val="single" w:sz="8" w:space="0" w:color="000000"/>
              <w:left w:val="single" w:sz="8" w:space="0" w:color="000000"/>
              <w:bottom w:val="single" w:sz="8" w:space="0" w:color="000000"/>
              <w:right w:val="single" w:sz="8" w:space="0" w:color="000000"/>
            </w:tcBorders>
          </w:tcPr>
          <w:p w:rsidR="00690694" w:rsidRPr="003A452D" w:rsidRDefault="00690694" w:rsidP="00BB58C7">
            <w:pPr>
              <w:pStyle w:val="Akapitzlist"/>
              <w:numPr>
                <w:ilvl w:val="0"/>
                <w:numId w:val="3"/>
              </w:numPr>
              <w:spacing w:after="0" w:line="276" w:lineRule="auto"/>
              <w:rPr>
                <w:lang w:val="en-US" w:eastAsia="zh-CN"/>
              </w:rPr>
            </w:pPr>
            <w:proofErr w:type="spellStart"/>
            <w:r w:rsidRPr="003A452D">
              <w:rPr>
                <w:lang w:val="en-US" w:eastAsia="zh-CN"/>
              </w:rPr>
              <w:t>Funkcje</w:t>
            </w:r>
            <w:proofErr w:type="spellEnd"/>
            <w:r w:rsidRPr="003A452D">
              <w:rPr>
                <w:lang w:val="en-US" w:eastAsia="zh-CN"/>
              </w:rPr>
              <w:t xml:space="preserve"> </w:t>
            </w:r>
            <w:proofErr w:type="spellStart"/>
            <w:r w:rsidRPr="003A452D">
              <w:rPr>
                <w:lang w:val="en-US" w:eastAsia="zh-CN"/>
              </w:rPr>
              <w:t>QoS</w:t>
            </w:r>
            <w:proofErr w:type="spellEnd"/>
            <w:r w:rsidRPr="003A452D">
              <w:rPr>
                <w:lang w:val="en-US" w:eastAsia="zh-CN"/>
              </w:rPr>
              <w:t xml:space="preserve">: </w:t>
            </w:r>
            <w:proofErr w:type="spellStart"/>
            <w:r w:rsidRPr="003A452D">
              <w:rPr>
                <w:lang w:val="en-US" w:eastAsia="zh-CN"/>
              </w:rPr>
              <w:t>kreowanie</w:t>
            </w:r>
            <w:proofErr w:type="spellEnd"/>
            <w:r w:rsidRPr="003A452D">
              <w:rPr>
                <w:lang w:val="en-US" w:eastAsia="zh-CN"/>
              </w:rPr>
              <w:t xml:space="preserve"> </w:t>
            </w:r>
            <w:proofErr w:type="spellStart"/>
            <w:r w:rsidRPr="003A452D">
              <w:rPr>
                <w:lang w:val="en-US" w:eastAsia="zh-CN"/>
              </w:rPr>
              <w:t>klas</w:t>
            </w:r>
            <w:proofErr w:type="spellEnd"/>
            <w:r w:rsidRPr="003A452D">
              <w:rPr>
                <w:lang w:val="en-US" w:eastAsia="zh-CN"/>
              </w:rPr>
              <w:t xml:space="preserve"> </w:t>
            </w:r>
            <w:proofErr w:type="spellStart"/>
            <w:r w:rsidRPr="003A452D">
              <w:rPr>
                <w:lang w:val="en-US" w:eastAsia="zh-CN"/>
              </w:rPr>
              <w:t>ruchu</w:t>
            </w:r>
            <w:proofErr w:type="spellEnd"/>
            <w:r w:rsidRPr="003A452D">
              <w:rPr>
                <w:lang w:val="en-US" w:eastAsia="zh-CN"/>
              </w:rPr>
              <w:t xml:space="preserve"> w </w:t>
            </w:r>
            <w:proofErr w:type="spellStart"/>
            <w:r w:rsidRPr="003A452D">
              <w:rPr>
                <w:lang w:val="en-US" w:eastAsia="zh-CN"/>
              </w:rPr>
              <w:t>oparciu</w:t>
            </w:r>
            <w:proofErr w:type="spellEnd"/>
            <w:r w:rsidRPr="003A452D">
              <w:rPr>
                <w:lang w:val="en-US" w:eastAsia="zh-CN"/>
              </w:rPr>
              <w:t xml:space="preserve"> o access control lists (ACLs), IEEE 802.1p precedence, IP, DSCP oraz Type of Service (</w:t>
            </w:r>
            <w:proofErr w:type="spellStart"/>
            <w:r w:rsidRPr="003A452D">
              <w:rPr>
                <w:lang w:val="en-US" w:eastAsia="zh-CN"/>
              </w:rPr>
              <w:t>ToS</w:t>
            </w:r>
            <w:proofErr w:type="spellEnd"/>
            <w:r w:rsidRPr="003A452D">
              <w:rPr>
                <w:lang w:val="en-US" w:eastAsia="zh-CN"/>
              </w:rPr>
              <w:t>) precedence;</w:t>
            </w:r>
          </w:p>
          <w:p w:rsidR="00690694" w:rsidRPr="003A452D" w:rsidRDefault="00690694" w:rsidP="00BB58C7">
            <w:pPr>
              <w:pStyle w:val="Akapitzlist"/>
              <w:numPr>
                <w:ilvl w:val="0"/>
                <w:numId w:val="3"/>
              </w:numPr>
              <w:spacing w:after="0" w:line="276" w:lineRule="auto"/>
              <w:rPr>
                <w:lang w:val="en-US" w:eastAsia="zh-CN"/>
              </w:rPr>
            </w:pPr>
            <w:r w:rsidRPr="003A452D">
              <w:rPr>
                <w:lang w:val="en-US" w:eastAsia="zh-CN"/>
              </w:rPr>
              <w:t xml:space="preserve">8 </w:t>
            </w:r>
            <w:proofErr w:type="spellStart"/>
            <w:r w:rsidRPr="003A452D">
              <w:rPr>
                <w:lang w:val="en-US" w:eastAsia="zh-CN"/>
              </w:rPr>
              <w:t>kolejek</w:t>
            </w:r>
            <w:proofErr w:type="spellEnd"/>
            <w:r w:rsidRPr="003A452D">
              <w:rPr>
                <w:lang w:val="en-US" w:eastAsia="zh-CN"/>
              </w:rPr>
              <w:t xml:space="preserve"> </w:t>
            </w:r>
            <w:proofErr w:type="spellStart"/>
            <w:r w:rsidRPr="003A452D">
              <w:rPr>
                <w:lang w:val="en-US" w:eastAsia="zh-CN"/>
              </w:rPr>
              <w:t>QoS</w:t>
            </w:r>
            <w:proofErr w:type="spellEnd"/>
            <w:r w:rsidRPr="003A452D">
              <w:rPr>
                <w:lang w:val="en-US" w:eastAsia="zh-CN"/>
              </w:rPr>
              <w:t xml:space="preserve"> per port.</w:t>
            </w:r>
          </w:p>
          <w:p w:rsidR="00690694" w:rsidRPr="003A452D" w:rsidRDefault="00690694" w:rsidP="00BB58C7">
            <w:pPr>
              <w:pStyle w:val="Akapitzlist"/>
              <w:numPr>
                <w:ilvl w:val="0"/>
                <w:numId w:val="3"/>
              </w:numPr>
              <w:spacing w:after="0" w:line="276" w:lineRule="auto"/>
              <w:rPr>
                <w:lang w:val="en-US" w:eastAsia="zh-CN"/>
              </w:rPr>
            </w:pPr>
          </w:p>
        </w:tc>
      </w:tr>
      <w:tr w:rsidR="00690694" w:rsidRPr="003E7B5B" w:rsidTr="00BB58C7">
        <w:tc>
          <w:tcPr>
            <w:tcW w:w="2188" w:type="dxa"/>
            <w:shd w:val="clear" w:color="auto" w:fill="D9D9D9" w:themeFill="background1" w:themeFillShade="D9"/>
          </w:tcPr>
          <w:p w:rsidR="00690694" w:rsidRPr="00515A0E" w:rsidRDefault="00690694" w:rsidP="00BB58C7">
            <w:pPr>
              <w:rPr>
                <w:rFonts w:ascii="Arial" w:hAnsi="Arial" w:cs="Arial"/>
                <w:sz w:val="20"/>
                <w:szCs w:val="20"/>
              </w:rPr>
            </w:pPr>
            <w:r w:rsidRPr="00E107CA">
              <w:rPr>
                <w:rFonts w:ascii="Arial" w:hAnsi="Arial" w:cs="Arial"/>
                <w:sz w:val="20"/>
                <w:szCs w:val="20"/>
                <w:lang w:val="en-US"/>
              </w:rPr>
              <w:t xml:space="preserve">Monitoring </w:t>
            </w:r>
            <w:proofErr w:type="spellStart"/>
            <w:r w:rsidRPr="00E107CA">
              <w:rPr>
                <w:rFonts w:ascii="Arial" w:hAnsi="Arial" w:cs="Arial"/>
                <w:sz w:val="20"/>
                <w:szCs w:val="20"/>
                <w:lang w:val="en-US"/>
              </w:rPr>
              <w:t>i</w:t>
            </w:r>
            <w:proofErr w:type="spellEnd"/>
            <w:r w:rsidRPr="00E107CA">
              <w:rPr>
                <w:rFonts w:ascii="Arial" w:hAnsi="Arial" w:cs="Arial"/>
                <w:sz w:val="20"/>
                <w:szCs w:val="20"/>
                <w:lang w:val="en-US"/>
              </w:rPr>
              <w:t xml:space="preserve"> </w:t>
            </w:r>
            <w:proofErr w:type="spellStart"/>
            <w:r w:rsidRPr="00E107CA">
              <w:rPr>
                <w:rFonts w:ascii="Arial" w:hAnsi="Arial" w:cs="Arial"/>
                <w:sz w:val="20"/>
                <w:szCs w:val="20"/>
                <w:lang w:val="en-US"/>
              </w:rPr>
              <w:t>diagnostyka</w:t>
            </w:r>
            <w:proofErr w:type="spellEnd"/>
          </w:p>
        </w:tc>
        <w:tc>
          <w:tcPr>
            <w:tcW w:w="6874" w:type="dxa"/>
          </w:tcPr>
          <w:p w:rsidR="00690694" w:rsidRPr="003A452D" w:rsidRDefault="00690694" w:rsidP="00690694">
            <w:pPr>
              <w:numPr>
                <w:ilvl w:val="0"/>
                <w:numId w:val="3"/>
              </w:numPr>
              <w:jc w:val="both"/>
              <w:rPr>
                <w:rFonts w:ascii="Times New Roman" w:hAnsi="Times New Roman" w:cs="Times New Roman"/>
                <w:sz w:val="24"/>
                <w:szCs w:val="24"/>
                <w:lang w:val="en-US"/>
              </w:rPr>
            </w:pPr>
            <w:r w:rsidRPr="003A452D">
              <w:rPr>
                <w:rFonts w:ascii="Times New Roman" w:hAnsi="Times New Roman" w:cs="Times New Roman"/>
                <w:sz w:val="24"/>
                <w:szCs w:val="24"/>
                <w:lang w:val="en-US"/>
              </w:rPr>
              <w:t xml:space="preserve">Port mirroring (SPAN) </w:t>
            </w:r>
            <w:proofErr w:type="spellStart"/>
            <w:r w:rsidRPr="003A452D">
              <w:rPr>
                <w:rFonts w:ascii="Times New Roman" w:hAnsi="Times New Roman" w:cs="Times New Roman"/>
                <w:sz w:val="24"/>
                <w:szCs w:val="24"/>
                <w:lang w:val="en-US"/>
              </w:rPr>
              <w:t>i</w:t>
            </w:r>
            <w:proofErr w:type="spellEnd"/>
            <w:r w:rsidRPr="003A452D">
              <w:rPr>
                <w:rFonts w:ascii="Times New Roman" w:hAnsi="Times New Roman" w:cs="Times New Roman"/>
                <w:sz w:val="24"/>
                <w:szCs w:val="24"/>
                <w:lang w:val="en-US"/>
              </w:rPr>
              <w:t xml:space="preserve"> Remote Port mirroring (RSPAN)</w:t>
            </w:r>
          </w:p>
          <w:p w:rsidR="00690694" w:rsidRPr="003A452D" w:rsidRDefault="00690694" w:rsidP="00690694">
            <w:pPr>
              <w:numPr>
                <w:ilvl w:val="0"/>
                <w:numId w:val="3"/>
              </w:numPr>
              <w:jc w:val="both"/>
              <w:rPr>
                <w:rFonts w:ascii="Times New Roman" w:hAnsi="Times New Roman" w:cs="Times New Roman"/>
                <w:sz w:val="24"/>
                <w:szCs w:val="24"/>
                <w:lang w:val="en-US"/>
              </w:rPr>
            </w:pPr>
            <w:r w:rsidRPr="003A452D">
              <w:rPr>
                <w:rFonts w:ascii="Times New Roman" w:hAnsi="Times New Roman" w:cs="Times New Roman"/>
                <w:sz w:val="24"/>
                <w:szCs w:val="24"/>
              </w:rPr>
              <w:t>OAM (802.3ah) i CFM (802.1ag):  wykrywanie problemów na łączu pomiędzy urządzeniami.</w:t>
            </w:r>
          </w:p>
          <w:p w:rsidR="00690694" w:rsidRPr="003A452D" w:rsidRDefault="00690694" w:rsidP="00BB58C7">
            <w:pPr>
              <w:ind w:left="720"/>
              <w:jc w:val="both"/>
              <w:rPr>
                <w:rFonts w:ascii="Times New Roman" w:hAnsi="Times New Roman" w:cs="Times New Roman"/>
                <w:sz w:val="24"/>
                <w:szCs w:val="24"/>
                <w:lang w:val="en-US"/>
              </w:rPr>
            </w:pPr>
          </w:p>
        </w:tc>
      </w:tr>
      <w:tr w:rsidR="00690694" w:rsidRPr="003E7B5B" w:rsidTr="00BB58C7">
        <w:tc>
          <w:tcPr>
            <w:tcW w:w="2188" w:type="dxa"/>
            <w:shd w:val="clear" w:color="auto" w:fill="D9D9D9" w:themeFill="background1" w:themeFillShade="D9"/>
          </w:tcPr>
          <w:p w:rsidR="00690694" w:rsidRPr="00505BA7" w:rsidRDefault="00690694" w:rsidP="00BB58C7">
            <w:pPr>
              <w:rPr>
                <w:rFonts w:ascii="Arial" w:hAnsi="Arial" w:cs="Arial"/>
                <w:sz w:val="20"/>
                <w:szCs w:val="20"/>
                <w:lang w:val="en-US"/>
              </w:rPr>
            </w:pPr>
            <w:proofErr w:type="spellStart"/>
            <w:r>
              <w:rPr>
                <w:rFonts w:ascii="Arial" w:hAnsi="Arial" w:cs="Arial"/>
                <w:sz w:val="20"/>
                <w:szCs w:val="20"/>
                <w:lang w:val="en-US"/>
              </w:rPr>
              <w:t>Zarządza</w:t>
            </w:r>
            <w:r w:rsidRPr="00505BA7">
              <w:rPr>
                <w:rFonts w:ascii="Arial" w:hAnsi="Arial" w:cs="Arial"/>
                <w:sz w:val="20"/>
                <w:szCs w:val="20"/>
                <w:lang w:val="en-US"/>
              </w:rPr>
              <w:t>nie</w:t>
            </w:r>
            <w:proofErr w:type="spellEnd"/>
          </w:p>
          <w:p w:rsidR="00690694" w:rsidRPr="00515A0E" w:rsidRDefault="00690694" w:rsidP="00BB58C7">
            <w:pPr>
              <w:rPr>
                <w:rFonts w:ascii="Arial" w:hAnsi="Arial" w:cs="Arial"/>
                <w:sz w:val="20"/>
                <w:szCs w:val="20"/>
              </w:rPr>
            </w:pPr>
          </w:p>
        </w:tc>
        <w:tc>
          <w:tcPr>
            <w:tcW w:w="6874" w:type="dxa"/>
          </w:tcPr>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Zdalna konfiguracja i zarządzanie przez Web (</w:t>
            </w:r>
            <w:proofErr w:type="spellStart"/>
            <w:r w:rsidRPr="003A452D">
              <w:rPr>
                <w:rFonts w:ascii="Times New Roman" w:hAnsi="Times New Roman" w:cs="Times New Roman"/>
                <w:sz w:val="24"/>
                <w:szCs w:val="24"/>
              </w:rPr>
              <w:t>https</w:t>
            </w:r>
            <w:proofErr w:type="spellEnd"/>
            <w:r w:rsidRPr="003A452D">
              <w:rPr>
                <w:rFonts w:ascii="Times New Roman" w:hAnsi="Times New Roman" w:cs="Times New Roman"/>
                <w:sz w:val="24"/>
                <w:szCs w:val="24"/>
              </w:rPr>
              <w:t>) oraz linię komend (CLI).</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IEEE 802.1ab LLDP oraz LLDP-MED.</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 xml:space="preserve">Pamięć </w:t>
            </w:r>
            <w:proofErr w:type="spellStart"/>
            <w:r w:rsidRPr="003A452D">
              <w:rPr>
                <w:rFonts w:ascii="Times New Roman" w:hAnsi="Times New Roman" w:cs="Times New Roman"/>
                <w:sz w:val="24"/>
                <w:szCs w:val="24"/>
              </w:rPr>
              <w:t>flash</w:t>
            </w:r>
            <w:proofErr w:type="spellEnd"/>
            <w:r w:rsidRPr="003A452D">
              <w:rPr>
                <w:rFonts w:ascii="Times New Roman" w:hAnsi="Times New Roman" w:cs="Times New Roman"/>
                <w:sz w:val="24"/>
                <w:szCs w:val="24"/>
              </w:rPr>
              <w:t xml:space="preserve"> o pojemności pozwalającej na przechowywanie minimum dwóch wersji oprogramowania systemowego.</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 xml:space="preserve">Serwisy DHCP: serwer (RFC 2131), klient i </w:t>
            </w:r>
            <w:proofErr w:type="spellStart"/>
            <w:r w:rsidRPr="003A452D">
              <w:rPr>
                <w:rFonts w:ascii="Times New Roman" w:hAnsi="Times New Roman" w:cs="Times New Roman"/>
                <w:sz w:val="24"/>
                <w:szCs w:val="24"/>
              </w:rPr>
              <w:t>relay</w:t>
            </w:r>
            <w:proofErr w:type="spellEnd"/>
            <w:r w:rsidRPr="003A452D">
              <w:rPr>
                <w:rFonts w:ascii="Times New Roman" w:hAnsi="Times New Roman" w:cs="Times New Roman"/>
                <w:sz w:val="24"/>
                <w:szCs w:val="24"/>
              </w:rPr>
              <w:t>.</w:t>
            </w:r>
          </w:p>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SNMPv1, v2, v3.</w:t>
            </w:r>
          </w:p>
          <w:p w:rsidR="00690694" w:rsidRPr="003A452D" w:rsidRDefault="00690694" w:rsidP="00690694">
            <w:pPr>
              <w:numPr>
                <w:ilvl w:val="0"/>
                <w:numId w:val="3"/>
              </w:numPr>
              <w:jc w:val="both"/>
              <w:rPr>
                <w:rFonts w:ascii="Times New Roman" w:hAnsi="Times New Roman" w:cs="Times New Roman"/>
                <w:sz w:val="24"/>
                <w:szCs w:val="24"/>
              </w:rPr>
            </w:pPr>
            <w:proofErr w:type="spellStart"/>
            <w:r w:rsidRPr="003A452D">
              <w:rPr>
                <w:rFonts w:ascii="Times New Roman" w:hAnsi="Times New Roman" w:cs="Times New Roman"/>
                <w:sz w:val="24"/>
                <w:szCs w:val="24"/>
              </w:rPr>
              <w:t>Syslog</w:t>
            </w:r>
            <w:proofErr w:type="spellEnd"/>
            <w:r w:rsidRPr="003A452D">
              <w:rPr>
                <w:rFonts w:ascii="Times New Roman" w:hAnsi="Times New Roman" w:cs="Times New Roman"/>
                <w:sz w:val="24"/>
                <w:szCs w:val="24"/>
              </w:rPr>
              <w:t>.</w:t>
            </w:r>
          </w:p>
          <w:p w:rsidR="00690694" w:rsidRPr="003A452D" w:rsidRDefault="00690694" w:rsidP="00BB58C7">
            <w:pPr>
              <w:ind w:left="720"/>
              <w:jc w:val="both"/>
              <w:rPr>
                <w:rFonts w:ascii="Times New Roman" w:hAnsi="Times New Roman" w:cs="Times New Roman"/>
                <w:sz w:val="24"/>
                <w:szCs w:val="24"/>
              </w:rPr>
            </w:pPr>
          </w:p>
        </w:tc>
      </w:tr>
      <w:tr w:rsidR="00690694" w:rsidRPr="003E7B5B" w:rsidTr="00BB58C7">
        <w:tc>
          <w:tcPr>
            <w:tcW w:w="2188" w:type="dxa"/>
            <w:shd w:val="clear" w:color="auto" w:fill="D9D9D9" w:themeFill="background1" w:themeFillShade="D9"/>
          </w:tcPr>
          <w:p w:rsidR="00690694" w:rsidRPr="00515A0E" w:rsidRDefault="00690694" w:rsidP="00BB58C7">
            <w:pPr>
              <w:rPr>
                <w:rFonts w:ascii="Arial" w:hAnsi="Arial" w:cs="Arial"/>
                <w:sz w:val="20"/>
                <w:szCs w:val="20"/>
              </w:rPr>
            </w:pPr>
            <w:proofErr w:type="spellStart"/>
            <w:r w:rsidRPr="00505BA7">
              <w:rPr>
                <w:rFonts w:ascii="Arial" w:hAnsi="Arial" w:cs="Arial"/>
                <w:sz w:val="20"/>
                <w:szCs w:val="20"/>
                <w:lang w:val="en-US"/>
              </w:rPr>
              <w:t>Serwis</w:t>
            </w:r>
            <w:proofErr w:type="spellEnd"/>
            <w:r w:rsidRPr="00505BA7">
              <w:rPr>
                <w:rFonts w:ascii="Arial" w:hAnsi="Arial" w:cs="Arial"/>
                <w:sz w:val="20"/>
                <w:szCs w:val="20"/>
                <w:lang w:val="en-US"/>
              </w:rPr>
              <w:t xml:space="preserve"> </w:t>
            </w:r>
            <w:proofErr w:type="spellStart"/>
            <w:r w:rsidRPr="00505BA7">
              <w:rPr>
                <w:rFonts w:ascii="Arial" w:hAnsi="Arial" w:cs="Arial"/>
                <w:sz w:val="20"/>
                <w:szCs w:val="20"/>
                <w:lang w:val="en-US"/>
              </w:rPr>
              <w:t>gwarancyjny</w:t>
            </w:r>
            <w:proofErr w:type="spellEnd"/>
            <w:r w:rsidRPr="00505BA7">
              <w:rPr>
                <w:rFonts w:ascii="Arial" w:hAnsi="Arial" w:cs="Arial"/>
                <w:sz w:val="20"/>
                <w:szCs w:val="20"/>
              </w:rPr>
              <w:t xml:space="preserve"> </w:t>
            </w:r>
          </w:p>
        </w:tc>
        <w:tc>
          <w:tcPr>
            <w:tcW w:w="6874" w:type="dxa"/>
          </w:tcPr>
          <w:p w:rsidR="00690694" w:rsidRPr="003A452D" w:rsidRDefault="00690694" w:rsidP="00BB58C7">
            <w:pPr>
              <w:pStyle w:val="Default"/>
              <w:numPr>
                <w:ilvl w:val="0"/>
                <w:numId w:val="3"/>
              </w:numPr>
              <w:rPr>
                <w:rFonts w:ascii="Times New Roman" w:hAnsi="Times New Roman" w:cs="Times New Roman"/>
              </w:rPr>
            </w:pPr>
            <w:proofErr w:type="spellStart"/>
            <w:r w:rsidRPr="003A452D">
              <w:rPr>
                <w:rFonts w:ascii="Times New Roman" w:hAnsi="Times New Roman" w:cs="Times New Roman"/>
              </w:rPr>
              <w:t>Wymagany</w:t>
            </w:r>
            <w:proofErr w:type="spellEnd"/>
            <w:r w:rsidRPr="003A452D">
              <w:rPr>
                <w:rFonts w:ascii="Times New Roman" w:hAnsi="Times New Roman" w:cs="Times New Roman"/>
              </w:rPr>
              <w:t xml:space="preserve"> jest </w:t>
            </w:r>
            <w:proofErr w:type="spellStart"/>
            <w:r w:rsidRPr="003A452D">
              <w:rPr>
                <w:rFonts w:ascii="Times New Roman" w:hAnsi="Times New Roman" w:cs="Times New Roman"/>
              </w:rPr>
              <w:t>serwis</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gwarancyjny</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świadczony</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przez</w:t>
            </w:r>
            <w:proofErr w:type="spellEnd"/>
            <w:r w:rsidRPr="003A452D">
              <w:rPr>
                <w:rFonts w:ascii="Times New Roman" w:hAnsi="Times New Roman" w:cs="Times New Roman"/>
              </w:rPr>
              <w:t xml:space="preserve"> minimum 3 </w:t>
            </w:r>
            <w:proofErr w:type="spellStart"/>
            <w:r w:rsidRPr="003A452D">
              <w:rPr>
                <w:rFonts w:ascii="Times New Roman" w:hAnsi="Times New Roman" w:cs="Times New Roman"/>
              </w:rPr>
              <w:t>lata</w:t>
            </w:r>
            <w:proofErr w:type="spellEnd"/>
            <w:r w:rsidRPr="003A452D">
              <w:rPr>
                <w:rFonts w:ascii="Times New Roman" w:hAnsi="Times New Roman" w:cs="Times New Roman"/>
              </w:rPr>
              <w:t>.</w:t>
            </w:r>
          </w:p>
          <w:p w:rsidR="00690694" w:rsidRPr="003A452D" w:rsidRDefault="00690694" w:rsidP="00BB58C7">
            <w:pPr>
              <w:pStyle w:val="Default"/>
              <w:numPr>
                <w:ilvl w:val="0"/>
                <w:numId w:val="3"/>
              </w:numPr>
              <w:rPr>
                <w:rFonts w:ascii="Times New Roman" w:hAnsi="Times New Roman" w:cs="Times New Roman"/>
              </w:rPr>
            </w:pPr>
            <w:proofErr w:type="spellStart"/>
            <w:r w:rsidRPr="003A452D">
              <w:rPr>
                <w:rFonts w:ascii="Times New Roman" w:hAnsi="Times New Roman" w:cs="Times New Roman"/>
              </w:rPr>
              <w:t>Dostępność</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serwisu</w:t>
            </w:r>
            <w:proofErr w:type="spellEnd"/>
            <w:r w:rsidRPr="003A452D">
              <w:rPr>
                <w:rFonts w:ascii="Times New Roman" w:hAnsi="Times New Roman" w:cs="Times New Roman"/>
              </w:rPr>
              <w:t xml:space="preserve"> 8x5xNBD.</w:t>
            </w:r>
          </w:p>
          <w:p w:rsidR="00690694" w:rsidRPr="003A452D" w:rsidRDefault="00690694" w:rsidP="00BB58C7">
            <w:pPr>
              <w:pStyle w:val="Default"/>
              <w:numPr>
                <w:ilvl w:val="0"/>
                <w:numId w:val="3"/>
              </w:numPr>
              <w:rPr>
                <w:rFonts w:ascii="Times New Roman" w:hAnsi="Times New Roman" w:cs="Times New Roman"/>
              </w:rPr>
            </w:pPr>
            <w:proofErr w:type="spellStart"/>
            <w:r w:rsidRPr="003A452D">
              <w:rPr>
                <w:rFonts w:ascii="Times New Roman" w:hAnsi="Times New Roman" w:cs="Times New Roman"/>
              </w:rPr>
              <w:t>Rozwiązywanie</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problemów</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ze</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sprzętem</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i</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oprogramowaniem</w:t>
            </w:r>
            <w:proofErr w:type="spellEnd"/>
            <w:r w:rsidRPr="003A452D">
              <w:rPr>
                <w:rFonts w:ascii="Times New Roman" w:hAnsi="Times New Roman" w:cs="Times New Roman"/>
              </w:rPr>
              <w:t>.</w:t>
            </w:r>
          </w:p>
          <w:p w:rsidR="00690694" w:rsidRPr="003A452D" w:rsidRDefault="00690694" w:rsidP="00BB58C7">
            <w:pPr>
              <w:pStyle w:val="Default"/>
              <w:numPr>
                <w:ilvl w:val="0"/>
                <w:numId w:val="3"/>
              </w:numPr>
              <w:rPr>
                <w:rFonts w:ascii="Times New Roman" w:hAnsi="Times New Roman" w:cs="Times New Roman"/>
              </w:rPr>
            </w:pPr>
            <w:proofErr w:type="spellStart"/>
            <w:r w:rsidRPr="003A452D">
              <w:rPr>
                <w:rFonts w:ascii="Times New Roman" w:hAnsi="Times New Roman" w:cs="Times New Roman"/>
              </w:rPr>
              <w:t>Gwarantowany</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czas</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naprawy</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sprzętu</w:t>
            </w:r>
            <w:proofErr w:type="spellEnd"/>
            <w:r w:rsidRPr="003A452D">
              <w:rPr>
                <w:rFonts w:ascii="Times New Roman" w:hAnsi="Times New Roman" w:cs="Times New Roman"/>
              </w:rPr>
              <w:t xml:space="preserve"> – 48h </w:t>
            </w:r>
            <w:proofErr w:type="spellStart"/>
            <w:r w:rsidRPr="003A452D">
              <w:rPr>
                <w:rFonts w:ascii="Times New Roman" w:hAnsi="Times New Roman" w:cs="Times New Roman"/>
              </w:rPr>
              <w:t>od</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momentu</w:t>
            </w:r>
            <w:proofErr w:type="spellEnd"/>
            <w:r w:rsidRPr="003A452D">
              <w:rPr>
                <w:rFonts w:ascii="Times New Roman" w:hAnsi="Times New Roman" w:cs="Times New Roman"/>
              </w:rPr>
              <w:t xml:space="preserve"> </w:t>
            </w:r>
            <w:proofErr w:type="spellStart"/>
            <w:r w:rsidRPr="003A452D">
              <w:rPr>
                <w:rFonts w:ascii="Times New Roman" w:hAnsi="Times New Roman" w:cs="Times New Roman"/>
              </w:rPr>
              <w:t>zgłoszenia</w:t>
            </w:r>
            <w:proofErr w:type="spellEnd"/>
            <w:r w:rsidRPr="003A452D">
              <w:rPr>
                <w:rFonts w:ascii="Times New Roman" w:hAnsi="Times New Roman" w:cs="Times New Roman"/>
              </w:rPr>
              <w:t>.</w:t>
            </w:r>
          </w:p>
          <w:p w:rsidR="00690694" w:rsidRPr="003A452D" w:rsidRDefault="00690694" w:rsidP="00BB58C7">
            <w:pPr>
              <w:pStyle w:val="Default"/>
              <w:numPr>
                <w:ilvl w:val="0"/>
                <w:numId w:val="3"/>
              </w:numPr>
              <w:rPr>
                <w:rFonts w:ascii="Times New Roman" w:hAnsi="Times New Roman" w:cs="Times New Roman"/>
              </w:rPr>
            </w:pPr>
            <w:r w:rsidRPr="003A452D">
              <w:rPr>
                <w:rFonts w:ascii="Times New Roman" w:hAnsi="Times New Roman" w:cs="Times New Roman"/>
                <w:color w:val="auto"/>
                <w:lang w:val="pl-PL"/>
              </w:rPr>
              <w:t>Dostęp do poprawek i nowych wersji oprogramowania.</w:t>
            </w:r>
          </w:p>
          <w:p w:rsidR="00690694" w:rsidRPr="003A452D" w:rsidRDefault="00690694" w:rsidP="00BB58C7">
            <w:pPr>
              <w:pStyle w:val="Default"/>
              <w:ind w:left="720"/>
              <w:rPr>
                <w:rFonts w:ascii="Times New Roman" w:hAnsi="Times New Roman" w:cs="Times New Roman"/>
              </w:rPr>
            </w:pPr>
          </w:p>
        </w:tc>
      </w:tr>
    </w:tbl>
    <w:p w:rsidR="00690694" w:rsidRDefault="00690694" w:rsidP="00690694">
      <w:pPr>
        <w:jc w:val="center"/>
        <w:rPr>
          <w:b/>
        </w:rPr>
      </w:pPr>
    </w:p>
    <w:p w:rsidR="00690694" w:rsidRDefault="00690694" w:rsidP="00690694">
      <w:pPr>
        <w:jc w:val="center"/>
        <w:rPr>
          <w:b/>
        </w:rPr>
      </w:pPr>
    </w:p>
    <w:p w:rsidR="00690694" w:rsidRDefault="00690694" w:rsidP="00690694">
      <w:pPr>
        <w:jc w:val="center"/>
        <w:rPr>
          <w:b/>
        </w:rPr>
      </w:pPr>
    </w:p>
    <w:p w:rsidR="00690694" w:rsidRDefault="00690694" w:rsidP="00690694">
      <w:pPr>
        <w:jc w:val="center"/>
        <w:rPr>
          <w:b/>
        </w:rPr>
      </w:pPr>
    </w:p>
    <w:p w:rsidR="003A452D" w:rsidRDefault="003A452D" w:rsidP="00690694">
      <w:pPr>
        <w:jc w:val="center"/>
        <w:rPr>
          <w:b/>
        </w:rPr>
      </w:pPr>
    </w:p>
    <w:p w:rsidR="003A452D" w:rsidRDefault="003A452D" w:rsidP="00690694">
      <w:pPr>
        <w:jc w:val="center"/>
        <w:rPr>
          <w:b/>
        </w:rPr>
      </w:pPr>
    </w:p>
    <w:p w:rsidR="003A452D" w:rsidRDefault="003A452D" w:rsidP="00690694">
      <w:pPr>
        <w:jc w:val="center"/>
        <w:rPr>
          <w:b/>
        </w:rPr>
      </w:pPr>
    </w:p>
    <w:p w:rsidR="003A452D" w:rsidRDefault="003A452D" w:rsidP="00690694">
      <w:pPr>
        <w:jc w:val="center"/>
        <w:rPr>
          <w:b/>
        </w:rPr>
      </w:pPr>
    </w:p>
    <w:p w:rsidR="003A452D" w:rsidRDefault="003A452D" w:rsidP="00690694">
      <w:pPr>
        <w:jc w:val="center"/>
        <w:rPr>
          <w:b/>
        </w:rPr>
      </w:pPr>
    </w:p>
    <w:p w:rsidR="003A452D" w:rsidRDefault="003A452D" w:rsidP="00690694">
      <w:pPr>
        <w:jc w:val="center"/>
        <w:rPr>
          <w:b/>
        </w:rPr>
      </w:pPr>
    </w:p>
    <w:p w:rsidR="003A452D" w:rsidRDefault="003A452D" w:rsidP="00690694">
      <w:pPr>
        <w:jc w:val="center"/>
        <w:rPr>
          <w:b/>
        </w:rPr>
      </w:pPr>
    </w:p>
    <w:p w:rsidR="003A452D" w:rsidRDefault="003A452D" w:rsidP="00690694">
      <w:pPr>
        <w:jc w:val="center"/>
        <w:rPr>
          <w:b/>
        </w:rPr>
      </w:pPr>
    </w:p>
    <w:p w:rsidR="003A452D" w:rsidRDefault="003A452D" w:rsidP="00690694">
      <w:pPr>
        <w:jc w:val="center"/>
        <w:rPr>
          <w:b/>
        </w:rPr>
      </w:pPr>
    </w:p>
    <w:p w:rsidR="00690694" w:rsidRDefault="00690694" w:rsidP="00690694">
      <w:pPr>
        <w:jc w:val="center"/>
        <w:rPr>
          <w:b/>
        </w:rPr>
      </w:pPr>
    </w:p>
    <w:p w:rsidR="00690694" w:rsidRPr="003C0FCE" w:rsidRDefault="00690694" w:rsidP="00690694">
      <w:pPr>
        <w:jc w:val="center"/>
        <w:rPr>
          <w:b/>
          <w:sz w:val="40"/>
        </w:rPr>
      </w:pPr>
    </w:p>
    <w:tbl>
      <w:tblPr>
        <w:tblStyle w:val="Tabela-Siatka"/>
        <w:tblW w:w="0" w:type="auto"/>
        <w:tblLook w:val="04A0" w:firstRow="1" w:lastRow="0" w:firstColumn="1" w:lastColumn="0" w:noHBand="0" w:noVBand="1"/>
      </w:tblPr>
      <w:tblGrid>
        <w:gridCol w:w="2188"/>
        <w:gridCol w:w="6874"/>
      </w:tblGrid>
      <w:tr w:rsidR="00690694" w:rsidRPr="009F6C0A" w:rsidTr="00BB58C7">
        <w:trPr>
          <w:trHeight w:val="350"/>
        </w:trPr>
        <w:tc>
          <w:tcPr>
            <w:tcW w:w="9062" w:type="dxa"/>
            <w:gridSpan w:val="2"/>
            <w:shd w:val="clear" w:color="auto" w:fill="9CC2E5" w:themeFill="accent1" w:themeFillTint="99"/>
          </w:tcPr>
          <w:p w:rsidR="00690694" w:rsidRPr="0089459B" w:rsidRDefault="00690694" w:rsidP="00BB58C7">
            <w:pPr>
              <w:jc w:val="center"/>
              <w:rPr>
                <w:rFonts w:ascii="Arial" w:hAnsi="Arial" w:cs="Arial"/>
                <w:b/>
                <w:color w:val="FFFFFF" w:themeColor="background1"/>
                <w:sz w:val="20"/>
                <w:szCs w:val="20"/>
              </w:rPr>
            </w:pPr>
            <w:r w:rsidRPr="0089459B">
              <w:rPr>
                <w:rFonts w:ascii="Arial" w:hAnsi="Arial" w:cs="Arial"/>
                <w:b/>
                <w:sz w:val="20"/>
                <w:szCs w:val="20"/>
              </w:rPr>
              <w:t xml:space="preserve">SPECYFIKACJA </w:t>
            </w:r>
            <w:r w:rsidR="003A452D">
              <w:rPr>
                <w:rFonts w:ascii="Arial" w:hAnsi="Arial" w:cs="Arial"/>
                <w:b/>
                <w:sz w:val="20"/>
                <w:szCs w:val="20"/>
              </w:rPr>
              <w:t xml:space="preserve">TECHNICZNA </w:t>
            </w:r>
            <w:r w:rsidR="00F81981">
              <w:rPr>
                <w:rFonts w:ascii="Arial" w:hAnsi="Arial" w:cs="Arial"/>
                <w:b/>
                <w:sz w:val="20"/>
                <w:szCs w:val="20"/>
              </w:rPr>
              <w:t>– CZĘŚĆ 3</w:t>
            </w:r>
          </w:p>
        </w:tc>
      </w:tr>
      <w:tr w:rsidR="00690694" w:rsidRPr="009F6C0A" w:rsidTr="00BB58C7">
        <w:trPr>
          <w:trHeight w:val="350"/>
        </w:trPr>
        <w:tc>
          <w:tcPr>
            <w:tcW w:w="2188" w:type="dxa"/>
            <w:shd w:val="clear" w:color="auto" w:fill="9CC2E5" w:themeFill="accent1" w:themeFillTint="99"/>
          </w:tcPr>
          <w:p w:rsidR="00690694" w:rsidRPr="0089459B" w:rsidRDefault="00690694" w:rsidP="00690694">
            <w:pPr>
              <w:pStyle w:val="Nagwek3"/>
              <w:ind w:left="360"/>
              <w:outlineLvl w:val="2"/>
              <w:rPr>
                <w:rFonts w:ascii="Arial" w:hAnsi="Arial" w:cs="Arial"/>
              </w:rPr>
            </w:pPr>
            <w:r w:rsidRPr="002510EB">
              <w:rPr>
                <w:rFonts w:ascii="Arial" w:eastAsia="Arial" w:hAnsi="Arial" w:cs="Arial"/>
                <w:b/>
                <w:color w:val="auto"/>
                <w:sz w:val="22"/>
                <w:szCs w:val="22"/>
                <w:lang w:val="pl-PL" w:eastAsia="ja-JP"/>
              </w:rPr>
              <w:t>Punkt dostępowy AP</w:t>
            </w:r>
          </w:p>
        </w:tc>
        <w:tc>
          <w:tcPr>
            <w:tcW w:w="6874" w:type="dxa"/>
            <w:shd w:val="clear" w:color="auto" w:fill="9CC2E5" w:themeFill="accent1" w:themeFillTint="99"/>
          </w:tcPr>
          <w:p w:rsidR="00690694" w:rsidRDefault="00690694" w:rsidP="00BB58C7">
            <w:pPr>
              <w:jc w:val="center"/>
              <w:rPr>
                <w:rFonts w:ascii="Arial" w:hAnsi="Arial" w:cs="Arial"/>
                <w:b/>
                <w:sz w:val="20"/>
                <w:szCs w:val="20"/>
              </w:rPr>
            </w:pPr>
            <w:r w:rsidRPr="0089459B">
              <w:rPr>
                <w:rFonts w:ascii="Arial" w:hAnsi="Arial" w:cs="Arial"/>
                <w:b/>
                <w:sz w:val="20"/>
                <w:szCs w:val="20"/>
              </w:rPr>
              <w:t>Minimalne wymagane parametry techniczne</w:t>
            </w:r>
          </w:p>
          <w:p w:rsidR="00690694" w:rsidRPr="0089459B" w:rsidRDefault="00690694" w:rsidP="00BB58C7">
            <w:pPr>
              <w:jc w:val="center"/>
              <w:rPr>
                <w:rFonts w:ascii="Arial" w:hAnsi="Arial" w:cs="Arial"/>
                <w:b/>
                <w:color w:val="FFFFFF" w:themeColor="background1"/>
                <w:sz w:val="20"/>
                <w:szCs w:val="20"/>
              </w:rPr>
            </w:pPr>
            <w:r>
              <w:rPr>
                <w:rFonts w:ascii="Arial" w:hAnsi="Arial" w:cs="Arial"/>
                <w:b/>
                <w:sz w:val="20"/>
                <w:szCs w:val="20"/>
              </w:rPr>
              <w:t>(Ilość -16 sztuk)</w:t>
            </w:r>
          </w:p>
        </w:tc>
      </w:tr>
      <w:tr w:rsidR="00690694" w:rsidRPr="003A452D" w:rsidTr="00BB58C7">
        <w:tc>
          <w:tcPr>
            <w:tcW w:w="2188" w:type="dxa"/>
            <w:shd w:val="clear" w:color="auto" w:fill="D9D9D9" w:themeFill="background1" w:themeFillShade="D9"/>
          </w:tcPr>
          <w:p w:rsidR="00690694" w:rsidRPr="003A452D" w:rsidRDefault="00690694" w:rsidP="00BB58C7">
            <w:pPr>
              <w:rPr>
                <w:rFonts w:ascii="Times New Roman" w:hAnsi="Times New Roman" w:cs="Times New Roman"/>
                <w:sz w:val="24"/>
                <w:szCs w:val="24"/>
              </w:rPr>
            </w:pPr>
            <w:r w:rsidRPr="003A452D">
              <w:rPr>
                <w:rFonts w:ascii="Times New Roman" w:hAnsi="Times New Roman" w:cs="Times New Roman"/>
                <w:sz w:val="24"/>
                <w:szCs w:val="24"/>
              </w:rPr>
              <w:t>Zastosowanie</w:t>
            </w:r>
          </w:p>
        </w:tc>
        <w:tc>
          <w:tcPr>
            <w:tcW w:w="6874" w:type="dxa"/>
          </w:tcPr>
          <w:p w:rsidR="00690694" w:rsidRPr="003A452D" w:rsidRDefault="00690694" w:rsidP="00BB58C7">
            <w:pPr>
              <w:jc w:val="both"/>
              <w:rPr>
                <w:rFonts w:ascii="Times New Roman" w:hAnsi="Times New Roman" w:cs="Times New Roman"/>
                <w:sz w:val="24"/>
                <w:szCs w:val="24"/>
              </w:rPr>
            </w:pPr>
            <w:r w:rsidRPr="003A452D">
              <w:rPr>
                <w:rFonts w:ascii="Times New Roman" w:hAnsi="Times New Roman" w:cs="Times New Roman"/>
                <w:sz w:val="24"/>
                <w:szCs w:val="24"/>
              </w:rPr>
              <w:t>Urządzenie zapewniające hostom dostęp do sieci komputerowej za pomocą bezprzewodowego nośnika transmisyjnego, jakim są fale radiowe.</w:t>
            </w:r>
          </w:p>
          <w:p w:rsidR="00690694" w:rsidRPr="003A452D" w:rsidRDefault="00690694" w:rsidP="00BB58C7">
            <w:pPr>
              <w:jc w:val="both"/>
              <w:rPr>
                <w:rFonts w:ascii="Times New Roman" w:hAnsi="Times New Roman" w:cs="Times New Roman"/>
                <w:sz w:val="24"/>
                <w:szCs w:val="24"/>
              </w:rPr>
            </w:pPr>
          </w:p>
        </w:tc>
      </w:tr>
      <w:tr w:rsidR="00690694" w:rsidRPr="003A452D" w:rsidTr="00BB58C7">
        <w:tc>
          <w:tcPr>
            <w:tcW w:w="2188" w:type="dxa"/>
            <w:shd w:val="clear" w:color="auto" w:fill="D9D9D9" w:themeFill="background1" w:themeFillShade="D9"/>
          </w:tcPr>
          <w:p w:rsidR="00690694" w:rsidRPr="003A452D" w:rsidRDefault="00690694" w:rsidP="00BB58C7">
            <w:pPr>
              <w:rPr>
                <w:rFonts w:ascii="Times New Roman" w:hAnsi="Times New Roman" w:cs="Times New Roman"/>
                <w:sz w:val="24"/>
                <w:szCs w:val="24"/>
              </w:rPr>
            </w:pPr>
            <w:r w:rsidRPr="003A452D">
              <w:rPr>
                <w:rFonts w:ascii="Times New Roman" w:hAnsi="Times New Roman" w:cs="Times New Roman"/>
                <w:sz w:val="24"/>
                <w:szCs w:val="24"/>
              </w:rPr>
              <w:t>Charakterystyka</w:t>
            </w:r>
          </w:p>
        </w:tc>
        <w:tc>
          <w:tcPr>
            <w:tcW w:w="6874" w:type="dxa"/>
          </w:tcPr>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Urządzenie fabrycznie nowe, nieużywane.</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Urządzenie musi pracować w trybie tzw. „lekkiego AP” (FIT AP) pod kontrolą kontrolera bezprzewodowego będącego przedmiotem postępowania z możliwością separacji ruchu kontrolnego od danych oraz trybie autonomicznym. </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Musi być dostępne oprogramowanie centralne pozwalające na zarządzanie i monitoring wielu punktów dostępowych. </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Zgodność ze standardem CAPWAP..</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Wymaga się, aby punkt dostępowy wspierał standardy min 802.11a/b/g/n/</w:t>
            </w:r>
            <w:proofErr w:type="spellStart"/>
            <w:r w:rsidRPr="003A452D">
              <w:rPr>
                <w:rFonts w:ascii="Times New Roman" w:hAnsi="Times New Roman" w:cs="Times New Roman"/>
                <w:sz w:val="24"/>
                <w:szCs w:val="24"/>
              </w:rPr>
              <w:t>ac</w:t>
            </w:r>
            <w:proofErr w:type="spellEnd"/>
            <w:r w:rsidRPr="003A452D">
              <w:rPr>
                <w:rFonts w:ascii="Times New Roman" w:hAnsi="Times New Roman" w:cs="Times New Roman"/>
                <w:sz w:val="24"/>
                <w:szCs w:val="24"/>
              </w:rPr>
              <w:t>/</w:t>
            </w:r>
            <w:proofErr w:type="spellStart"/>
            <w:r w:rsidRPr="003A452D">
              <w:rPr>
                <w:rFonts w:ascii="Times New Roman" w:hAnsi="Times New Roman" w:cs="Times New Roman"/>
                <w:sz w:val="24"/>
                <w:szCs w:val="24"/>
              </w:rPr>
              <w:t>ac</w:t>
            </w:r>
            <w:proofErr w:type="spellEnd"/>
            <w:r w:rsidRPr="003A452D">
              <w:rPr>
                <w:rFonts w:ascii="Times New Roman" w:hAnsi="Times New Roman" w:cs="Times New Roman"/>
                <w:sz w:val="24"/>
                <w:szCs w:val="24"/>
              </w:rPr>
              <w:t xml:space="preserve"> wave2,/</w:t>
            </w:r>
            <w:proofErr w:type="spellStart"/>
            <w:r w:rsidRPr="003A452D">
              <w:rPr>
                <w:rFonts w:ascii="Times New Roman" w:hAnsi="Times New Roman" w:cs="Times New Roman"/>
                <w:sz w:val="24"/>
                <w:szCs w:val="24"/>
              </w:rPr>
              <w:t>ax</w:t>
            </w:r>
            <w:proofErr w:type="spellEnd"/>
            <w:r w:rsidRPr="003A452D">
              <w:rPr>
                <w:rFonts w:ascii="Times New Roman" w:hAnsi="Times New Roman" w:cs="Times New Roman"/>
                <w:sz w:val="24"/>
                <w:szCs w:val="24"/>
              </w:rPr>
              <w:t xml:space="preserve"> (</w:t>
            </w:r>
            <w:proofErr w:type="spellStart"/>
            <w:r w:rsidRPr="003A452D">
              <w:rPr>
                <w:rFonts w:ascii="Times New Roman" w:hAnsi="Times New Roman" w:cs="Times New Roman"/>
                <w:sz w:val="24"/>
                <w:szCs w:val="24"/>
              </w:rPr>
              <w:t>WiFi</w:t>
            </w:r>
            <w:proofErr w:type="spellEnd"/>
            <w:r w:rsidRPr="003A452D">
              <w:rPr>
                <w:rFonts w:ascii="Times New Roman" w:hAnsi="Times New Roman" w:cs="Times New Roman"/>
                <w:sz w:val="24"/>
                <w:szCs w:val="24"/>
              </w:rPr>
              <w:t xml:space="preserve"> 6.0) przy jednoczesnej obsłudze minimum 16 identyfikatorów SSID/BSSID na każdym module radiowym</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Minimum jeden  interfejsy 10/100/1000BaseT.</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Port konsoli szeregowej ze złączem RJ-45.</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Port USB.</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Zabezpieczenie przeciw kradzieżowe. </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Śruba uziemiająca.</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lastRenderedPageBreak/>
              <w:t>Minimalna liczba zainstalowanych modułów radiowych 2, w tym, co najmniej jeden pracujący w paśmie 5GHz (wparcie dla 802.11b/g/n oraz  802.11a/n/</w:t>
            </w:r>
            <w:proofErr w:type="spellStart"/>
            <w:r w:rsidRPr="003A452D">
              <w:rPr>
                <w:rFonts w:ascii="Times New Roman" w:hAnsi="Times New Roman" w:cs="Times New Roman"/>
                <w:sz w:val="24"/>
                <w:szCs w:val="24"/>
              </w:rPr>
              <w:t>ac</w:t>
            </w:r>
            <w:proofErr w:type="spellEnd"/>
            <w:r w:rsidRPr="003A452D">
              <w:rPr>
                <w:rFonts w:ascii="Times New Roman" w:hAnsi="Times New Roman" w:cs="Times New Roman"/>
                <w:sz w:val="24"/>
                <w:szCs w:val="24"/>
              </w:rPr>
              <w:t>/</w:t>
            </w:r>
            <w:proofErr w:type="spellStart"/>
            <w:r w:rsidRPr="003A452D">
              <w:rPr>
                <w:rFonts w:ascii="Times New Roman" w:hAnsi="Times New Roman" w:cs="Times New Roman"/>
                <w:sz w:val="24"/>
                <w:szCs w:val="24"/>
              </w:rPr>
              <w:t>ac</w:t>
            </w:r>
            <w:proofErr w:type="spellEnd"/>
            <w:r w:rsidRPr="003A452D">
              <w:rPr>
                <w:rFonts w:ascii="Times New Roman" w:hAnsi="Times New Roman" w:cs="Times New Roman"/>
                <w:sz w:val="24"/>
                <w:szCs w:val="24"/>
              </w:rPr>
              <w:t xml:space="preserve"> </w:t>
            </w:r>
            <w:proofErr w:type="spellStart"/>
            <w:r w:rsidRPr="003A452D">
              <w:rPr>
                <w:rFonts w:ascii="Times New Roman" w:hAnsi="Times New Roman" w:cs="Times New Roman"/>
                <w:sz w:val="24"/>
                <w:szCs w:val="24"/>
              </w:rPr>
              <w:t>wave</w:t>
            </w:r>
            <w:proofErr w:type="spellEnd"/>
            <w:r w:rsidRPr="003A452D">
              <w:rPr>
                <w:rFonts w:ascii="Times New Roman" w:hAnsi="Times New Roman" w:cs="Times New Roman"/>
                <w:sz w:val="24"/>
                <w:szCs w:val="24"/>
              </w:rPr>
              <w:t xml:space="preserve"> 2/</w:t>
            </w:r>
            <w:proofErr w:type="spellStart"/>
            <w:r w:rsidRPr="003A452D">
              <w:rPr>
                <w:rFonts w:ascii="Times New Roman" w:hAnsi="Times New Roman" w:cs="Times New Roman"/>
                <w:sz w:val="24"/>
                <w:szCs w:val="24"/>
              </w:rPr>
              <w:t>ax</w:t>
            </w:r>
            <w:proofErr w:type="spellEnd"/>
            <w:r w:rsidRPr="003A452D">
              <w:rPr>
                <w:rFonts w:ascii="Times New Roman" w:hAnsi="Times New Roman" w:cs="Times New Roman"/>
                <w:sz w:val="24"/>
                <w:szCs w:val="24"/>
              </w:rPr>
              <w:t>).</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Minimalna wymagana przepustowość to 2 strumienie przestrzenne o przepustowości 574 </w:t>
            </w:r>
            <w:proofErr w:type="spellStart"/>
            <w:r w:rsidRPr="003A452D">
              <w:rPr>
                <w:rFonts w:ascii="Times New Roman" w:hAnsi="Times New Roman" w:cs="Times New Roman"/>
                <w:sz w:val="24"/>
                <w:szCs w:val="24"/>
              </w:rPr>
              <w:t>Mbps</w:t>
            </w:r>
            <w:proofErr w:type="spellEnd"/>
            <w:r w:rsidRPr="003A452D">
              <w:rPr>
                <w:rFonts w:ascii="Times New Roman" w:hAnsi="Times New Roman" w:cs="Times New Roman"/>
                <w:sz w:val="24"/>
                <w:szCs w:val="24"/>
              </w:rPr>
              <w:t xml:space="preserve"> na radio w standardzie 802.11n i 1.200 </w:t>
            </w:r>
            <w:proofErr w:type="spellStart"/>
            <w:r w:rsidRPr="003A452D">
              <w:rPr>
                <w:rFonts w:ascii="Times New Roman" w:hAnsi="Times New Roman" w:cs="Times New Roman"/>
                <w:sz w:val="24"/>
                <w:szCs w:val="24"/>
              </w:rPr>
              <w:t>Mpps</w:t>
            </w:r>
            <w:proofErr w:type="spellEnd"/>
            <w:r w:rsidRPr="003A452D">
              <w:rPr>
                <w:rFonts w:ascii="Times New Roman" w:hAnsi="Times New Roman" w:cs="Times New Roman"/>
                <w:sz w:val="24"/>
                <w:szCs w:val="24"/>
              </w:rPr>
              <w:t xml:space="preserve"> w standardzie 802.11ac. </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Obsługa funkcji Multi-</w:t>
            </w:r>
            <w:proofErr w:type="spellStart"/>
            <w:r w:rsidRPr="003A452D">
              <w:rPr>
                <w:rFonts w:ascii="Times New Roman" w:hAnsi="Times New Roman" w:cs="Times New Roman"/>
                <w:sz w:val="24"/>
                <w:szCs w:val="24"/>
              </w:rPr>
              <w:t>user</w:t>
            </w:r>
            <w:proofErr w:type="spellEnd"/>
            <w:r w:rsidRPr="003A452D">
              <w:rPr>
                <w:rFonts w:ascii="Times New Roman" w:hAnsi="Times New Roman" w:cs="Times New Roman"/>
                <w:sz w:val="24"/>
                <w:szCs w:val="24"/>
              </w:rPr>
              <w:t xml:space="preserve"> MIMO z dwoma strumieniami przestrzennymi..</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Obsługa 500 jednoczesnych użytkowników</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Wsparcie dla Wi-Fi Multimedia (WMM).</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Wsparcie dla funkcji </w:t>
            </w:r>
            <w:proofErr w:type="spellStart"/>
            <w:r w:rsidRPr="003A452D">
              <w:rPr>
                <w:rFonts w:ascii="Times New Roman" w:hAnsi="Times New Roman" w:cs="Times New Roman"/>
                <w:sz w:val="24"/>
                <w:szCs w:val="24"/>
              </w:rPr>
              <w:t>Beamforming</w:t>
            </w:r>
            <w:proofErr w:type="spellEnd"/>
            <w:r w:rsidRPr="003A452D">
              <w:rPr>
                <w:rFonts w:ascii="Times New Roman" w:hAnsi="Times New Roman" w:cs="Times New Roman"/>
                <w:sz w:val="24"/>
                <w:szCs w:val="24"/>
              </w:rPr>
              <w:t>..</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Przystosowany do pracy w pomieszczeniach zamkniętych, klasa ochrony minimum IP41.</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Wbudowane anteny zintegrowane z obudową.</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Minimalna moc anten wbudowanych: 3.5 </w:t>
            </w:r>
            <w:proofErr w:type="spellStart"/>
            <w:r w:rsidRPr="003A452D">
              <w:rPr>
                <w:rFonts w:ascii="Times New Roman" w:hAnsi="Times New Roman" w:cs="Times New Roman"/>
                <w:sz w:val="24"/>
                <w:szCs w:val="24"/>
              </w:rPr>
              <w:t>dBi</w:t>
            </w:r>
            <w:proofErr w:type="spellEnd"/>
            <w:r w:rsidRPr="003A452D">
              <w:rPr>
                <w:rFonts w:ascii="Times New Roman" w:hAnsi="Times New Roman" w:cs="Times New Roman"/>
                <w:sz w:val="24"/>
                <w:szCs w:val="24"/>
              </w:rPr>
              <w:t xml:space="preserve"> dla 2.4 GHz i 5 </w:t>
            </w:r>
            <w:proofErr w:type="spellStart"/>
            <w:r w:rsidRPr="003A452D">
              <w:rPr>
                <w:rFonts w:ascii="Times New Roman" w:hAnsi="Times New Roman" w:cs="Times New Roman"/>
                <w:sz w:val="24"/>
                <w:szCs w:val="24"/>
              </w:rPr>
              <w:t>dBi</w:t>
            </w:r>
            <w:proofErr w:type="spellEnd"/>
            <w:r w:rsidRPr="003A452D">
              <w:rPr>
                <w:rFonts w:ascii="Times New Roman" w:hAnsi="Times New Roman" w:cs="Times New Roman"/>
                <w:sz w:val="24"/>
                <w:szCs w:val="24"/>
              </w:rPr>
              <w:t xml:space="preserve"> dla 5 GHz.</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 xml:space="preserve">Obsługa trybu pracy: tryb AP, tryb </w:t>
            </w:r>
            <w:proofErr w:type="spellStart"/>
            <w:r w:rsidRPr="003A452D">
              <w:rPr>
                <w:rFonts w:ascii="Times New Roman" w:hAnsi="Times New Roman" w:cs="Times New Roman"/>
                <w:sz w:val="24"/>
                <w:szCs w:val="24"/>
              </w:rPr>
              <w:t>mesh</w:t>
            </w:r>
            <w:proofErr w:type="spellEnd"/>
            <w:r w:rsidRPr="003A452D">
              <w:rPr>
                <w:rFonts w:ascii="Times New Roman" w:hAnsi="Times New Roman" w:cs="Times New Roman"/>
                <w:sz w:val="24"/>
                <w:szCs w:val="24"/>
              </w:rPr>
              <w:t>, tryb WDS.</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Tryb analizatora spektrum.</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Wsparcie dla obsługi usług lokalizacyjnych.</w:t>
            </w:r>
          </w:p>
          <w:p w:rsidR="00690694" w:rsidRPr="003A452D" w:rsidRDefault="00690694" w:rsidP="00690694">
            <w:pPr>
              <w:numPr>
                <w:ilvl w:val="0"/>
                <w:numId w:val="3"/>
              </w:numPr>
              <w:jc w:val="both"/>
              <w:outlineLvl w:val="0"/>
              <w:rPr>
                <w:rFonts w:ascii="Times New Roman" w:hAnsi="Times New Roman" w:cs="Times New Roman"/>
                <w:sz w:val="24"/>
                <w:szCs w:val="24"/>
                <w:lang w:val="en-US"/>
              </w:rPr>
            </w:pPr>
            <w:proofErr w:type="spellStart"/>
            <w:r w:rsidRPr="003A452D">
              <w:rPr>
                <w:rFonts w:ascii="Times New Roman" w:hAnsi="Times New Roman" w:cs="Times New Roman"/>
                <w:sz w:val="24"/>
                <w:szCs w:val="24"/>
                <w:lang w:val="en-US"/>
              </w:rPr>
              <w:t>Obsługa</w:t>
            </w:r>
            <w:proofErr w:type="spellEnd"/>
            <w:r w:rsidRPr="003A452D">
              <w:rPr>
                <w:rFonts w:ascii="Times New Roman" w:hAnsi="Times New Roman" w:cs="Times New Roman"/>
                <w:sz w:val="24"/>
                <w:szCs w:val="24"/>
                <w:lang w:val="en-US"/>
              </w:rPr>
              <w:t xml:space="preserve"> Link Layer Discovery Protocol (LLDP.)</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Minimalne zakresy temperatury pracy -10º do 50º C.</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Zasilanie zgodne z 802.3at oraz możliwość podłączenia zewnętrznego zasilacza lokalnego 12VDC (wymagane dedykowane gniazdo).</w:t>
            </w:r>
          </w:p>
          <w:p w:rsidR="00690694" w:rsidRPr="003A452D" w:rsidRDefault="00690694" w:rsidP="00690694">
            <w:pPr>
              <w:numPr>
                <w:ilvl w:val="0"/>
                <w:numId w:val="3"/>
              </w:numPr>
              <w:jc w:val="both"/>
              <w:outlineLvl w:val="0"/>
              <w:rPr>
                <w:rFonts w:ascii="Times New Roman" w:hAnsi="Times New Roman" w:cs="Times New Roman"/>
                <w:sz w:val="24"/>
                <w:szCs w:val="24"/>
              </w:rPr>
            </w:pPr>
            <w:r w:rsidRPr="003A452D">
              <w:rPr>
                <w:rFonts w:ascii="Times New Roman" w:hAnsi="Times New Roman" w:cs="Times New Roman"/>
                <w:sz w:val="24"/>
                <w:szCs w:val="24"/>
              </w:rPr>
              <w:t>Pobór mocy nie większy niż 25W.</w:t>
            </w:r>
          </w:p>
          <w:p w:rsidR="00690694" w:rsidRPr="003A452D" w:rsidRDefault="00690694" w:rsidP="00BB58C7">
            <w:pPr>
              <w:jc w:val="both"/>
              <w:outlineLvl w:val="0"/>
              <w:rPr>
                <w:rFonts w:ascii="Times New Roman" w:hAnsi="Times New Roman" w:cs="Times New Roman"/>
                <w:sz w:val="24"/>
                <w:szCs w:val="24"/>
              </w:rPr>
            </w:pPr>
          </w:p>
        </w:tc>
      </w:tr>
      <w:tr w:rsidR="00690694" w:rsidRPr="003A452D" w:rsidTr="00BB58C7">
        <w:tc>
          <w:tcPr>
            <w:tcW w:w="2188" w:type="dxa"/>
            <w:shd w:val="clear" w:color="auto" w:fill="D9D9D9" w:themeFill="background1" w:themeFillShade="D9"/>
          </w:tcPr>
          <w:p w:rsidR="00690694" w:rsidRPr="003A452D" w:rsidRDefault="00690694" w:rsidP="00BB58C7">
            <w:pPr>
              <w:rPr>
                <w:rFonts w:ascii="Times New Roman" w:hAnsi="Times New Roman" w:cs="Times New Roman"/>
                <w:sz w:val="24"/>
                <w:szCs w:val="24"/>
                <w:lang w:val="en-US"/>
              </w:rPr>
            </w:pPr>
            <w:proofErr w:type="spellStart"/>
            <w:r w:rsidRPr="003A452D">
              <w:rPr>
                <w:rFonts w:ascii="Times New Roman" w:hAnsi="Times New Roman" w:cs="Times New Roman"/>
                <w:sz w:val="24"/>
                <w:szCs w:val="24"/>
                <w:lang w:val="en-US"/>
              </w:rPr>
              <w:lastRenderedPageBreak/>
              <w:t>Bezpieczeństwo</w:t>
            </w:r>
            <w:proofErr w:type="spellEnd"/>
          </w:p>
          <w:p w:rsidR="00690694" w:rsidRPr="003A452D" w:rsidRDefault="00690694" w:rsidP="00BB58C7">
            <w:pPr>
              <w:rPr>
                <w:rFonts w:ascii="Times New Roman" w:hAnsi="Times New Roman" w:cs="Times New Roman"/>
                <w:sz w:val="24"/>
                <w:szCs w:val="24"/>
              </w:rPr>
            </w:pPr>
          </w:p>
        </w:tc>
        <w:tc>
          <w:tcPr>
            <w:tcW w:w="6874" w:type="dxa"/>
          </w:tcPr>
          <w:p w:rsidR="00690694" w:rsidRPr="003A452D" w:rsidRDefault="00690694" w:rsidP="00BB58C7">
            <w:pPr>
              <w:pStyle w:val="Akapitzlist"/>
              <w:numPr>
                <w:ilvl w:val="0"/>
                <w:numId w:val="3"/>
              </w:numPr>
              <w:rPr>
                <w:lang w:eastAsia="zh-CN"/>
              </w:rPr>
            </w:pPr>
            <w:r w:rsidRPr="003A452D">
              <w:rPr>
                <w:lang w:eastAsia="zh-CN"/>
              </w:rPr>
              <w:t xml:space="preserve">DHCP </w:t>
            </w:r>
            <w:proofErr w:type="spellStart"/>
            <w:r w:rsidRPr="003A452D">
              <w:rPr>
                <w:lang w:eastAsia="zh-CN"/>
              </w:rPr>
              <w:t>Snooping</w:t>
            </w:r>
            <w:proofErr w:type="spellEnd"/>
            <w:r w:rsidRPr="003A452D">
              <w:rPr>
                <w:lang w:eastAsia="zh-CN"/>
              </w:rPr>
              <w:t xml:space="preserve"> (wsparcie dla Option 82).</w:t>
            </w:r>
          </w:p>
          <w:p w:rsidR="00690694" w:rsidRPr="003A452D" w:rsidRDefault="00690694" w:rsidP="00BB58C7">
            <w:pPr>
              <w:pStyle w:val="Akapitzlist"/>
              <w:numPr>
                <w:ilvl w:val="0"/>
                <w:numId w:val="3"/>
              </w:numPr>
              <w:rPr>
                <w:lang w:val="en-US" w:eastAsia="zh-CN"/>
              </w:rPr>
            </w:pPr>
            <w:r w:rsidRPr="003A452D">
              <w:rPr>
                <w:lang w:val="en-US" w:eastAsia="zh-CN"/>
              </w:rPr>
              <w:t>RADIUS.</w:t>
            </w:r>
          </w:p>
          <w:p w:rsidR="00690694" w:rsidRPr="003A452D" w:rsidRDefault="00690694" w:rsidP="00BB58C7">
            <w:pPr>
              <w:pStyle w:val="Akapitzlist"/>
              <w:numPr>
                <w:ilvl w:val="0"/>
                <w:numId w:val="3"/>
              </w:numPr>
              <w:rPr>
                <w:lang w:val="en-US" w:eastAsia="zh-CN"/>
              </w:rPr>
            </w:pPr>
            <w:r w:rsidRPr="003A452D">
              <w:rPr>
                <w:lang w:val="en-US" w:eastAsia="zh-CN"/>
              </w:rPr>
              <w:t>Secure Shell (SSHv2).</w:t>
            </w:r>
          </w:p>
          <w:p w:rsidR="00690694" w:rsidRPr="003A452D" w:rsidRDefault="00690694" w:rsidP="00BB58C7">
            <w:pPr>
              <w:pStyle w:val="Akapitzlist"/>
              <w:numPr>
                <w:ilvl w:val="0"/>
                <w:numId w:val="3"/>
              </w:numPr>
              <w:rPr>
                <w:lang w:eastAsia="zh-CN"/>
              </w:rPr>
            </w:pPr>
            <w:r w:rsidRPr="003A452D">
              <w:rPr>
                <w:lang w:eastAsia="zh-CN"/>
              </w:rPr>
              <w:t xml:space="preserve">IEEE 802.1X– dynamiczne dostarczanie polityk </w:t>
            </w:r>
            <w:proofErr w:type="spellStart"/>
            <w:r w:rsidRPr="003A452D">
              <w:rPr>
                <w:lang w:eastAsia="zh-CN"/>
              </w:rPr>
              <w:t>QoS</w:t>
            </w:r>
            <w:proofErr w:type="spellEnd"/>
            <w:r w:rsidRPr="003A452D">
              <w:rPr>
                <w:lang w:eastAsia="zh-CN"/>
              </w:rPr>
              <w:t xml:space="preserve">, </w:t>
            </w:r>
            <w:proofErr w:type="spellStart"/>
            <w:r w:rsidRPr="003A452D">
              <w:rPr>
                <w:lang w:eastAsia="zh-CN"/>
              </w:rPr>
              <w:t>ACLs</w:t>
            </w:r>
            <w:proofErr w:type="spellEnd"/>
            <w:r w:rsidRPr="003A452D">
              <w:rPr>
                <w:lang w:eastAsia="zh-CN"/>
              </w:rPr>
              <w:t xml:space="preserve"> i sieci. </w:t>
            </w:r>
            <w:proofErr w:type="spellStart"/>
            <w:r w:rsidRPr="003A452D">
              <w:rPr>
                <w:lang w:eastAsia="zh-CN"/>
              </w:rPr>
              <w:t>VLANs</w:t>
            </w:r>
            <w:proofErr w:type="spellEnd"/>
            <w:r w:rsidRPr="003A452D">
              <w:rPr>
                <w:lang w:eastAsia="zh-CN"/>
              </w:rPr>
              <w:t>: zezwalające na nadzór nad dostępem użytkownika do sieci .</w:t>
            </w:r>
          </w:p>
          <w:p w:rsidR="00690694" w:rsidRPr="003A452D" w:rsidRDefault="00690694" w:rsidP="00BB58C7">
            <w:pPr>
              <w:pStyle w:val="Akapitzlist"/>
              <w:numPr>
                <w:ilvl w:val="0"/>
                <w:numId w:val="3"/>
              </w:numPr>
              <w:rPr>
                <w:lang w:val="en-US" w:eastAsia="zh-CN"/>
              </w:rPr>
            </w:pPr>
            <w:r w:rsidRPr="003A452D">
              <w:rPr>
                <w:lang w:val="en-US" w:eastAsia="zh-CN"/>
              </w:rPr>
              <w:t>PORTAL Authentication.</w:t>
            </w:r>
          </w:p>
          <w:p w:rsidR="00690694" w:rsidRPr="003A452D" w:rsidRDefault="00690694" w:rsidP="00BB58C7">
            <w:pPr>
              <w:pStyle w:val="Akapitzlist"/>
              <w:numPr>
                <w:ilvl w:val="0"/>
                <w:numId w:val="3"/>
              </w:numPr>
              <w:rPr>
                <w:lang w:val="en-US" w:eastAsia="zh-CN"/>
              </w:rPr>
            </w:pPr>
            <w:r w:rsidRPr="003A452D">
              <w:rPr>
                <w:lang w:val="en-US" w:eastAsia="zh-CN"/>
              </w:rPr>
              <w:t>Guest VLAN.</w:t>
            </w:r>
          </w:p>
          <w:p w:rsidR="00690694" w:rsidRPr="003A452D" w:rsidRDefault="00690694" w:rsidP="00BB58C7">
            <w:pPr>
              <w:pStyle w:val="Akapitzlist"/>
              <w:numPr>
                <w:ilvl w:val="0"/>
                <w:numId w:val="3"/>
              </w:numPr>
              <w:rPr>
                <w:lang w:val="en-US" w:eastAsia="zh-CN"/>
              </w:rPr>
            </w:pPr>
            <w:r w:rsidRPr="003A452D">
              <w:rPr>
                <w:lang w:val="en-US" w:eastAsia="zh-CN"/>
              </w:rPr>
              <w:t xml:space="preserve">Private VLAN </w:t>
            </w:r>
            <w:proofErr w:type="spellStart"/>
            <w:r w:rsidRPr="003A452D">
              <w:rPr>
                <w:lang w:val="en-US" w:eastAsia="zh-CN"/>
              </w:rPr>
              <w:t>lub</w:t>
            </w:r>
            <w:proofErr w:type="spellEnd"/>
            <w:r w:rsidRPr="003A452D">
              <w:rPr>
                <w:lang w:val="en-US" w:eastAsia="zh-CN"/>
              </w:rPr>
              <w:t xml:space="preserve"> </w:t>
            </w:r>
            <w:proofErr w:type="spellStart"/>
            <w:r w:rsidRPr="003A452D">
              <w:rPr>
                <w:lang w:val="en-US" w:eastAsia="zh-CN"/>
              </w:rPr>
              <w:t>równoważny</w:t>
            </w:r>
            <w:proofErr w:type="spellEnd"/>
            <w:r w:rsidRPr="003A452D">
              <w:rPr>
                <w:lang w:val="en-US" w:eastAsia="zh-CN"/>
              </w:rPr>
              <w:t>.</w:t>
            </w:r>
          </w:p>
          <w:p w:rsidR="00690694" w:rsidRPr="003A452D" w:rsidRDefault="00690694" w:rsidP="00BB58C7">
            <w:pPr>
              <w:pStyle w:val="Akapitzlist"/>
              <w:numPr>
                <w:ilvl w:val="0"/>
                <w:numId w:val="3"/>
              </w:numPr>
              <w:rPr>
                <w:lang w:eastAsia="zh-CN"/>
              </w:rPr>
            </w:pPr>
            <w:r w:rsidRPr="003A452D">
              <w:rPr>
                <w:lang w:eastAsia="zh-CN"/>
              </w:rPr>
              <w:t xml:space="preserve">Port </w:t>
            </w:r>
            <w:proofErr w:type="spellStart"/>
            <w:r w:rsidRPr="003A452D">
              <w:rPr>
                <w:lang w:eastAsia="zh-CN"/>
              </w:rPr>
              <w:t>security</w:t>
            </w:r>
            <w:proofErr w:type="spellEnd"/>
            <w:r w:rsidRPr="003A452D">
              <w:rPr>
                <w:lang w:eastAsia="zh-CN"/>
              </w:rPr>
              <w:t>: zezwalający na dostęp tylko specyficznym adresom MAC..</w:t>
            </w:r>
          </w:p>
          <w:p w:rsidR="00690694" w:rsidRPr="003A452D" w:rsidRDefault="00690694" w:rsidP="00BB58C7">
            <w:pPr>
              <w:pStyle w:val="Akapitzlist"/>
              <w:numPr>
                <w:ilvl w:val="0"/>
                <w:numId w:val="3"/>
              </w:numPr>
              <w:rPr>
                <w:lang w:val="en-US" w:eastAsia="zh-CN"/>
              </w:rPr>
            </w:pPr>
            <w:r w:rsidRPr="003A452D">
              <w:rPr>
                <w:lang w:val="en-US" w:eastAsia="zh-CN"/>
              </w:rPr>
              <w:t>MAC-based authentication</w:t>
            </w:r>
          </w:p>
          <w:p w:rsidR="00690694" w:rsidRPr="003A452D" w:rsidRDefault="00690694" w:rsidP="00BB58C7">
            <w:pPr>
              <w:pStyle w:val="Akapitzlist"/>
              <w:numPr>
                <w:ilvl w:val="0"/>
                <w:numId w:val="3"/>
              </w:numPr>
              <w:rPr>
                <w:lang w:val="en-US" w:eastAsia="zh-CN"/>
              </w:rPr>
            </w:pPr>
            <w:r w:rsidRPr="003A452D">
              <w:rPr>
                <w:lang w:val="en-US" w:eastAsia="zh-CN"/>
              </w:rPr>
              <w:t>IP source guard.</w:t>
            </w:r>
          </w:p>
          <w:p w:rsidR="00690694" w:rsidRPr="003A452D" w:rsidRDefault="00690694" w:rsidP="00BB58C7">
            <w:pPr>
              <w:pStyle w:val="Akapitzlist"/>
              <w:numPr>
                <w:ilvl w:val="0"/>
                <w:numId w:val="3"/>
              </w:numPr>
              <w:rPr>
                <w:lang w:eastAsia="zh-CN"/>
              </w:rPr>
            </w:pPr>
            <w:r w:rsidRPr="003A452D">
              <w:rPr>
                <w:lang w:eastAsia="zh-CN"/>
              </w:rPr>
              <w:t xml:space="preserve">MFF(MAC </w:t>
            </w:r>
            <w:proofErr w:type="spellStart"/>
            <w:r w:rsidRPr="003A452D">
              <w:rPr>
                <w:lang w:eastAsia="zh-CN"/>
              </w:rPr>
              <w:t>Forced</w:t>
            </w:r>
            <w:proofErr w:type="spellEnd"/>
            <w:r w:rsidRPr="003A452D">
              <w:rPr>
                <w:lang w:eastAsia="zh-CN"/>
              </w:rPr>
              <w:t xml:space="preserve"> </w:t>
            </w:r>
            <w:proofErr w:type="spellStart"/>
            <w:r w:rsidRPr="003A452D">
              <w:rPr>
                <w:lang w:eastAsia="zh-CN"/>
              </w:rPr>
              <w:t>Forwarding</w:t>
            </w:r>
            <w:proofErr w:type="spellEnd"/>
            <w:r w:rsidRPr="003A452D">
              <w:rPr>
                <w:lang w:eastAsia="zh-CN"/>
              </w:rPr>
              <w:t>) lub równoważny umożliwiający blokowanie ruchu tzw. poziomego w całej sieci LAN na wszystkich przełącznikach i wymuszanie komunikacji między hostami przez urządzenie typu L3 Gateway (np. router lub firewall) .</w:t>
            </w:r>
          </w:p>
          <w:p w:rsidR="00690694" w:rsidRPr="003A452D" w:rsidRDefault="00690694" w:rsidP="00BB58C7">
            <w:pPr>
              <w:pStyle w:val="Akapitzlist"/>
              <w:numPr>
                <w:ilvl w:val="0"/>
                <w:numId w:val="3"/>
              </w:numPr>
              <w:rPr>
                <w:lang w:eastAsia="zh-CN"/>
              </w:rPr>
            </w:pPr>
            <w:proofErr w:type="spellStart"/>
            <w:r w:rsidRPr="003A452D">
              <w:rPr>
                <w:lang w:eastAsia="zh-CN"/>
              </w:rPr>
              <w:t>Loopback</w:t>
            </w:r>
            <w:proofErr w:type="spellEnd"/>
            <w:r w:rsidRPr="003A452D">
              <w:rPr>
                <w:lang w:eastAsia="zh-CN"/>
              </w:rPr>
              <w:t xml:space="preserve"> </w:t>
            </w:r>
            <w:proofErr w:type="spellStart"/>
            <w:r w:rsidRPr="003A452D">
              <w:rPr>
                <w:lang w:eastAsia="zh-CN"/>
              </w:rPr>
              <w:t>Detection</w:t>
            </w:r>
            <w:proofErr w:type="spellEnd"/>
            <w:r w:rsidRPr="003A452D">
              <w:rPr>
                <w:lang w:eastAsia="zh-CN"/>
              </w:rPr>
              <w:t>.</w:t>
            </w:r>
          </w:p>
          <w:p w:rsidR="00690694" w:rsidRPr="003A452D" w:rsidRDefault="00690694" w:rsidP="00BB58C7">
            <w:pPr>
              <w:pStyle w:val="Akapitzlist"/>
              <w:spacing w:after="0" w:line="276" w:lineRule="auto"/>
              <w:rPr>
                <w:lang w:eastAsia="zh-CN"/>
              </w:rPr>
            </w:pPr>
            <w:r w:rsidRPr="003A452D">
              <w:rPr>
                <w:lang w:eastAsia="zh-CN"/>
              </w:rPr>
              <w:t xml:space="preserve">Urządzenie musi być odporne na ataki typu </w:t>
            </w:r>
            <w:proofErr w:type="spellStart"/>
            <w:r w:rsidRPr="003A452D">
              <w:rPr>
                <w:lang w:eastAsia="zh-CN"/>
              </w:rPr>
              <w:t>Denial</w:t>
            </w:r>
            <w:proofErr w:type="spellEnd"/>
            <w:r w:rsidRPr="003A452D">
              <w:rPr>
                <w:lang w:eastAsia="zh-CN"/>
              </w:rPr>
              <w:t xml:space="preserve"> of service takich jak SYN </w:t>
            </w:r>
            <w:proofErr w:type="spellStart"/>
            <w:r w:rsidRPr="003A452D">
              <w:rPr>
                <w:lang w:eastAsia="zh-CN"/>
              </w:rPr>
              <w:t>Flood</w:t>
            </w:r>
            <w:proofErr w:type="spellEnd"/>
            <w:r w:rsidRPr="003A452D">
              <w:rPr>
                <w:lang w:eastAsia="zh-CN"/>
              </w:rPr>
              <w:t xml:space="preserve"> </w:t>
            </w:r>
            <w:proofErr w:type="spellStart"/>
            <w:r w:rsidRPr="003A452D">
              <w:rPr>
                <w:lang w:eastAsia="zh-CN"/>
              </w:rPr>
              <w:t>attacks</w:t>
            </w:r>
            <w:proofErr w:type="spellEnd"/>
            <w:r w:rsidRPr="003A452D">
              <w:rPr>
                <w:lang w:eastAsia="zh-CN"/>
              </w:rPr>
              <w:t xml:space="preserve">, Land </w:t>
            </w:r>
            <w:proofErr w:type="spellStart"/>
            <w:r w:rsidRPr="003A452D">
              <w:rPr>
                <w:lang w:eastAsia="zh-CN"/>
              </w:rPr>
              <w:t>attacks</w:t>
            </w:r>
            <w:proofErr w:type="spellEnd"/>
            <w:r w:rsidRPr="003A452D">
              <w:rPr>
                <w:lang w:eastAsia="zh-CN"/>
              </w:rPr>
              <w:t xml:space="preserve">, </w:t>
            </w:r>
            <w:proofErr w:type="spellStart"/>
            <w:r w:rsidRPr="003A452D">
              <w:rPr>
                <w:lang w:eastAsia="zh-CN"/>
              </w:rPr>
              <w:t>Smurf</w:t>
            </w:r>
            <w:proofErr w:type="spellEnd"/>
            <w:r w:rsidRPr="003A452D">
              <w:rPr>
                <w:lang w:eastAsia="zh-CN"/>
              </w:rPr>
              <w:t xml:space="preserve"> </w:t>
            </w:r>
            <w:proofErr w:type="spellStart"/>
            <w:r w:rsidRPr="003A452D">
              <w:rPr>
                <w:lang w:eastAsia="zh-CN"/>
              </w:rPr>
              <w:t>attacks</w:t>
            </w:r>
            <w:proofErr w:type="spellEnd"/>
            <w:r w:rsidRPr="003A452D">
              <w:rPr>
                <w:lang w:eastAsia="zh-CN"/>
              </w:rPr>
              <w:t xml:space="preserve">, oraz ICMP </w:t>
            </w:r>
            <w:proofErr w:type="spellStart"/>
            <w:r w:rsidRPr="003A452D">
              <w:rPr>
                <w:lang w:eastAsia="zh-CN"/>
              </w:rPr>
              <w:t>Flood</w:t>
            </w:r>
            <w:proofErr w:type="spellEnd"/>
            <w:r w:rsidRPr="003A452D">
              <w:rPr>
                <w:lang w:eastAsia="zh-CN"/>
              </w:rPr>
              <w:t xml:space="preserve"> </w:t>
            </w:r>
            <w:proofErr w:type="spellStart"/>
            <w:r w:rsidRPr="003A452D">
              <w:rPr>
                <w:lang w:eastAsia="zh-CN"/>
              </w:rPr>
              <w:t>attacks</w:t>
            </w:r>
            <w:proofErr w:type="spellEnd"/>
            <w:r w:rsidRPr="003A452D">
              <w:rPr>
                <w:lang w:eastAsia="zh-CN"/>
              </w:rPr>
              <w:t>.</w:t>
            </w:r>
          </w:p>
          <w:p w:rsidR="00690694" w:rsidRPr="003A452D" w:rsidRDefault="00690694" w:rsidP="00BB58C7">
            <w:pPr>
              <w:pStyle w:val="Akapitzlist"/>
              <w:spacing w:after="0" w:line="276" w:lineRule="auto"/>
              <w:rPr>
                <w:lang w:eastAsia="zh-CN"/>
              </w:rPr>
            </w:pPr>
          </w:p>
        </w:tc>
      </w:tr>
      <w:tr w:rsidR="00690694" w:rsidRPr="003A452D" w:rsidTr="00BB58C7">
        <w:tc>
          <w:tcPr>
            <w:tcW w:w="2188" w:type="dxa"/>
            <w:shd w:val="clear" w:color="auto" w:fill="D9D9D9" w:themeFill="background1" w:themeFillShade="D9"/>
          </w:tcPr>
          <w:p w:rsidR="00690694" w:rsidRPr="003A452D" w:rsidRDefault="00690694" w:rsidP="00BB58C7">
            <w:pPr>
              <w:rPr>
                <w:rFonts w:ascii="Times New Roman" w:hAnsi="Times New Roman" w:cs="Times New Roman"/>
                <w:sz w:val="24"/>
                <w:szCs w:val="24"/>
                <w:lang w:val="en-US"/>
              </w:rPr>
            </w:pPr>
            <w:proofErr w:type="spellStart"/>
            <w:r w:rsidRPr="003A452D">
              <w:rPr>
                <w:rFonts w:ascii="Times New Roman" w:hAnsi="Times New Roman" w:cs="Times New Roman"/>
                <w:sz w:val="24"/>
                <w:szCs w:val="24"/>
                <w:lang w:val="en-US"/>
              </w:rPr>
              <w:lastRenderedPageBreak/>
              <w:t>Zarządzanie</w:t>
            </w:r>
            <w:proofErr w:type="spellEnd"/>
          </w:p>
          <w:p w:rsidR="00690694" w:rsidRPr="003A452D" w:rsidRDefault="00690694" w:rsidP="00BB58C7">
            <w:pPr>
              <w:rPr>
                <w:rFonts w:ascii="Times New Roman" w:hAnsi="Times New Roman" w:cs="Times New Roman"/>
                <w:sz w:val="24"/>
                <w:szCs w:val="24"/>
              </w:rPr>
            </w:pPr>
          </w:p>
        </w:tc>
        <w:tc>
          <w:tcPr>
            <w:tcW w:w="6874" w:type="dxa"/>
          </w:tcPr>
          <w:p w:rsidR="00690694" w:rsidRPr="003A452D" w:rsidRDefault="00690694" w:rsidP="00690694">
            <w:pPr>
              <w:numPr>
                <w:ilvl w:val="0"/>
                <w:numId w:val="3"/>
              </w:numPr>
              <w:jc w:val="both"/>
              <w:rPr>
                <w:rFonts w:ascii="Times New Roman" w:hAnsi="Times New Roman" w:cs="Times New Roman"/>
                <w:sz w:val="24"/>
                <w:szCs w:val="24"/>
              </w:rPr>
            </w:pPr>
            <w:r w:rsidRPr="003A452D">
              <w:rPr>
                <w:rFonts w:ascii="Times New Roman" w:hAnsi="Times New Roman" w:cs="Times New Roman"/>
                <w:sz w:val="24"/>
                <w:szCs w:val="24"/>
              </w:rPr>
              <w:t>Zdalna konfiguracja i zarządzanie przez Web (</w:t>
            </w:r>
            <w:proofErr w:type="spellStart"/>
            <w:r w:rsidRPr="003A452D">
              <w:rPr>
                <w:rFonts w:ascii="Times New Roman" w:hAnsi="Times New Roman" w:cs="Times New Roman"/>
                <w:sz w:val="24"/>
                <w:szCs w:val="24"/>
              </w:rPr>
              <w:t>https</w:t>
            </w:r>
            <w:proofErr w:type="spellEnd"/>
            <w:r w:rsidRPr="003A452D">
              <w:rPr>
                <w:rFonts w:ascii="Times New Roman" w:hAnsi="Times New Roman" w:cs="Times New Roman"/>
                <w:sz w:val="24"/>
                <w:szCs w:val="24"/>
              </w:rPr>
              <w:t>) oraz linię komend (CLI).</w:t>
            </w:r>
          </w:p>
          <w:p w:rsidR="00690694" w:rsidRPr="003A452D" w:rsidRDefault="00690694" w:rsidP="00BB58C7">
            <w:pPr>
              <w:ind w:left="720"/>
              <w:jc w:val="both"/>
              <w:rPr>
                <w:rFonts w:ascii="Times New Roman" w:hAnsi="Times New Roman" w:cs="Times New Roman"/>
                <w:sz w:val="24"/>
                <w:szCs w:val="24"/>
              </w:rPr>
            </w:pPr>
          </w:p>
        </w:tc>
      </w:tr>
      <w:tr w:rsidR="00690694" w:rsidRPr="003A452D" w:rsidTr="00BB58C7">
        <w:tc>
          <w:tcPr>
            <w:tcW w:w="2188" w:type="dxa"/>
            <w:shd w:val="clear" w:color="auto" w:fill="D9D9D9" w:themeFill="background1" w:themeFillShade="D9"/>
          </w:tcPr>
          <w:p w:rsidR="00690694" w:rsidRPr="003A452D" w:rsidRDefault="00690694" w:rsidP="00BB58C7">
            <w:pPr>
              <w:rPr>
                <w:rFonts w:ascii="Times New Roman" w:hAnsi="Times New Roman" w:cs="Times New Roman"/>
                <w:sz w:val="24"/>
                <w:szCs w:val="24"/>
              </w:rPr>
            </w:pPr>
            <w:proofErr w:type="spellStart"/>
            <w:r w:rsidRPr="003A452D">
              <w:rPr>
                <w:rFonts w:ascii="Times New Roman" w:hAnsi="Times New Roman" w:cs="Times New Roman"/>
                <w:sz w:val="24"/>
                <w:szCs w:val="24"/>
                <w:lang w:val="en-US"/>
              </w:rPr>
              <w:t>Serwis</w:t>
            </w:r>
            <w:proofErr w:type="spellEnd"/>
            <w:r w:rsidRPr="003A452D">
              <w:rPr>
                <w:rFonts w:ascii="Times New Roman" w:hAnsi="Times New Roman" w:cs="Times New Roman"/>
                <w:sz w:val="24"/>
                <w:szCs w:val="24"/>
                <w:lang w:val="en-US"/>
              </w:rPr>
              <w:t xml:space="preserve"> </w:t>
            </w:r>
            <w:proofErr w:type="spellStart"/>
            <w:r w:rsidRPr="003A452D">
              <w:rPr>
                <w:rFonts w:ascii="Times New Roman" w:hAnsi="Times New Roman" w:cs="Times New Roman"/>
                <w:sz w:val="24"/>
                <w:szCs w:val="24"/>
                <w:lang w:val="en-US"/>
              </w:rPr>
              <w:t>gwarancyjny</w:t>
            </w:r>
            <w:proofErr w:type="spellEnd"/>
            <w:r w:rsidRPr="003A452D">
              <w:rPr>
                <w:rFonts w:ascii="Times New Roman" w:hAnsi="Times New Roman" w:cs="Times New Roman"/>
                <w:sz w:val="24"/>
                <w:szCs w:val="24"/>
              </w:rPr>
              <w:t xml:space="preserve"> </w:t>
            </w:r>
          </w:p>
        </w:tc>
        <w:tc>
          <w:tcPr>
            <w:tcW w:w="6874" w:type="dxa"/>
          </w:tcPr>
          <w:p w:rsidR="00690694" w:rsidRPr="003A452D" w:rsidRDefault="00690694" w:rsidP="00BB58C7">
            <w:pPr>
              <w:pStyle w:val="Default"/>
              <w:numPr>
                <w:ilvl w:val="0"/>
                <w:numId w:val="3"/>
              </w:numPr>
              <w:rPr>
                <w:rFonts w:ascii="Times New Roman" w:hAnsi="Times New Roman" w:cs="Times New Roman"/>
                <w:lang w:val="pl-PL"/>
              </w:rPr>
            </w:pPr>
            <w:r w:rsidRPr="003A452D">
              <w:rPr>
                <w:rFonts w:ascii="Times New Roman" w:hAnsi="Times New Roman" w:cs="Times New Roman"/>
                <w:lang w:val="pl-PL"/>
              </w:rPr>
              <w:t>Minimum 3 letni serwis producenta obejmujący wszystkie elementy urządzenia zapewniający wysyłkę sprawnego sprzętu na wymianę nie później niż na następny dzień roboczy. Serwis musi zapewniać również dostęp do poprawek i aktualizacji oprogramowania urządzenia oraz wsparcia technicznego.</w:t>
            </w:r>
          </w:p>
          <w:p w:rsidR="00690694" w:rsidRPr="003A452D" w:rsidRDefault="00690694" w:rsidP="00BB58C7">
            <w:pPr>
              <w:pStyle w:val="Default"/>
              <w:numPr>
                <w:ilvl w:val="0"/>
                <w:numId w:val="3"/>
              </w:numPr>
              <w:rPr>
                <w:rFonts w:ascii="Times New Roman" w:hAnsi="Times New Roman" w:cs="Times New Roman"/>
                <w:lang w:val="pl-PL"/>
              </w:rPr>
            </w:pPr>
            <w:r w:rsidRPr="003A452D">
              <w:rPr>
                <w:rFonts w:ascii="Times New Roman" w:hAnsi="Times New Roman" w:cs="Times New Roman"/>
                <w:lang w:val="pl-PL"/>
              </w:rPr>
              <w:t>Sprzęt musi pochodzić z autoryzowanego przez jej producenta kanału dystrybucji w UE i nie może być obciążony uprzednio nabytymi prawami podmiotów trzecich (</w:t>
            </w:r>
            <w:proofErr w:type="spellStart"/>
            <w:r w:rsidRPr="003A452D">
              <w:rPr>
                <w:rFonts w:ascii="Times New Roman" w:hAnsi="Times New Roman" w:cs="Times New Roman"/>
                <w:lang w:val="pl-PL"/>
              </w:rPr>
              <w:t>subdystrybucja</w:t>
            </w:r>
            <w:proofErr w:type="spellEnd"/>
            <w:r w:rsidRPr="003A452D">
              <w:rPr>
                <w:rFonts w:ascii="Times New Roman" w:hAnsi="Times New Roman" w:cs="Times New Roman"/>
                <w:lang w:val="pl-PL"/>
              </w:rPr>
              <w:t>, niezależni brokerzy) oraz musi być przeznaczony do sprzedaży i serwisu na rynku polskim.</w:t>
            </w:r>
          </w:p>
          <w:p w:rsidR="00690694" w:rsidRPr="003A452D" w:rsidRDefault="00690694" w:rsidP="00BB58C7">
            <w:pPr>
              <w:pStyle w:val="Default"/>
              <w:numPr>
                <w:ilvl w:val="0"/>
                <w:numId w:val="3"/>
              </w:numPr>
              <w:rPr>
                <w:rFonts w:ascii="Times New Roman" w:hAnsi="Times New Roman" w:cs="Times New Roman"/>
                <w:lang w:val="pl-PL"/>
              </w:rPr>
            </w:pPr>
            <w:r w:rsidRPr="003A452D">
              <w:rPr>
                <w:rFonts w:ascii="Times New Roman" w:hAnsi="Times New Roman" w:cs="Times New Roman"/>
                <w:lang w:val="pl-PL"/>
              </w:rPr>
              <w:t>Zamawiający zastrzega sobie prawo do sprawdzenia legalności dostawy bezpośrednio u polskiego przedstawiciela producenta w szczególności ważności i zakresu uprawnień licencyjnych oraz gwarancyjnych.</w:t>
            </w:r>
          </w:p>
          <w:p w:rsidR="00690694" w:rsidRPr="003A452D" w:rsidRDefault="00690694" w:rsidP="00BB58C7">
            <w:pPr>
              <w:pStyle w:val="Default"/>
              <w:numPr>
                <w:ilvl w:val="0"/>
                <w:numId w:val="3"/>
              </w:numPr>
              <w:rPr>
                <w:rFonts w:ascii="Times New Roman" w:hAnsi="Times New Roman" w:cs="Times New Roman"/>
                <w:lang w:val="pl-PL"/>
              </w:rPr>
            </w:pPr>
            <w:r w:rsidRPr="003A452D">
              <w:rPr>
                <w:rFonts w:ascii="Times New Roman" w:hAnsi="Times New Roman" w:cs="Times New Roman"/>
                <w:lang w:val="pl-PL"/>
              </w:rPr>
              <w:t>Producent musi posiadać w ofercie jednorodny system zarządzania pozwalający na konfigurację, zarządzanie i monitoring wszystkimi wyspecyfikowanymi urządzeniami (przewodowymi i bezprzewodowymi). System zarządzania nie jest przedmiotem postępowania, ale musi być dostępny w chwili składania oferty.</w:t>
            </w:r>
          </w:p>
          <w:p w:rsidR="00690694" w:rsidRPr="003A452D" w:rsidRDefault="00690694" w:rsidP="00BB58C7">
            <w:pPr>
              <w:pStyle w:val="Default"/>
              <w:numPr>
                <w:ilvl w:val="0"/>
                <w:numId w:val="3"/>
              </w:numPr>
              <w:rPr>
                <w:rFonts w:ascii="Times New Roman" w:hAnsi="Times New Roman" w:cs="Times New Roman"/>
                <w:lang w:val="pl-PL"/>
              </w:rPr>
            </w:pPr>
            <w:r w:rsidRPr="003A452D">
              <w:rPr>
                <w:rFonts w:ascii="Times New Roman" w:hAnsi="Times New Roman" w:cs="Times New Roman"/>
                <w:lang w:val="pl-PL"/>
              </w:rPr>
              <w:t>Urządzenia oraz akcesoria (np. wkładki SFP, SFP+), w celu zapewnienia jednolitości zarządzania, konfiguracji, pełnej kompatybilności oraz jednego punktu serwisowana, muszą pochodzić od jednego producenta.</w:t>
            </w:r>
          </w:p>
          <w:p w:rsidR="00690694" w:rsidRPr="003A452D" w:rsidRDefault="00690694" w:rsidP="00BB58C7">
            <w:pPr>
              <w:pStyle w:val="Default"/>
              <w:numPr>
                <w:ilvl w:val="0"/>
                <w:numId w:val="3"/>
              </w:numPr>
              <w:rPr>
                <w:rFonts w:ascii="Times New Roman" w:hAnsi="Times New Roman" w:cs="Times New Roman"/>
                <w:lang w:val="pl-PL"/>
              </w:rPr>
            </w:pPr>
            <w:r w:rsidRPr="003A452D">
              <w:rPr>
                <w:rFonts w:ascii="Times New Roman" w:hAnsi="Times New Roman" w:cs="Times New Roman"/>
                <w:lang w:val="pl-PL"/>
              </w:rPr>
              <w:t>Wszystkie urządzenia muszą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w:t>
            </w:r>
          </w:p>
          <w:p w:rsidR="00690694" w:rsidRPr="003A452D" w:rsidRDefault="00690694" w:rsidP="00BB58C7">
            <w:pPr>
              <w:pStyle w:val="Default"/>
              <w:numPr>
                <w:ilvl w:val="0"/>
                <w:numId w:val="3"/>
              </w:numPr>
              <w:rPr>
                <w:rFonts w:ascii="Times New Roman" w:hAnsi="Times New Roman" w:cs="Times New Roman"/>
                <w:lang w:val="pl-PL"/>
              </w:rPr>
            </w:pPr>
            <w:r w:rsidRPr="003A452D">
              <w:rPr>
                <w:rFonts w:ascii="Times New Roman" w:hAnsi="Times New Roman" w:cs="Times New Roman"/>
                <w:lang w:val="pl-PL"/>
              </w:rPr>
              <w:t>Producent musi udzielić Zamawiającemu licencji na oprogramowanie do zarządzania sprzętem.</w:t>
            </w:r>
          </w:p>
          <w:p w:rsidR="00690694" w:rsidRPr="003A452D" w:rsidRDefault="00690694" w:rsidP="00BB58C7">
            <w:pPr>
              <w:pStyle w:val="Default"/>
              <w:ind w:left="720"/>
              <w:rPr>
                <w:rFonts w:ascii="Times New Roman" w:hAnsi="Times New Roman" w:cs="Times New Roman"/>
              </w:rPr>
            </w:pPr>
          </w:p>
        </w:tc>
      </w:tr>
    </w:tbl>
    <w:p w:rsidR="00690694" w:rsidRPr="003A452D" w:rsidRDefault="00690694" w:rsidP="00690694">
      <w:pPr>
        <w:jc w:val="center"/>
        <w:rPr>
          <w:rFonts w:ascii="Times New Roman" w:hAnsi="Times New Roman" w:cs="Times New Roman"/>
          <w:b/>
          <w:sz w:val="24"/>
          <w:szCs w:val="24"/>
        </w:rPr>
      </w:pPr>
    </w:p>
    <w:p w:rsidR="003A452D" w:rsidRPr="003C0FCE" w:rsidRDefault="003A452D" w:rsidP="003A452D">
      <w:pPr>
        <w:jc w:val="center"/>
        <w:rPr>
          <w:b/>
          <w:sz w:val="40"/>
        </w:rPr>
      </w:pPr>
    </w:p>
    <w:p w:rsidR="003A452D" w:rsidRPr="003C0FCE" w:rsidRDefault="003A452D" w:rsidP="003A452D">
      <w:pPr>
        <w:jc w:val="center"/>
        <w:rPr>
          <w:b/>
          <w:sz w:val="40"/>
        </w:rPr>
      </w:pPr>
    </w:p>
    <w:p w:rsidR="003A452D" w:rsidRPr="003C0FCE" w:rsidRDefault="003A452D" w:rsidP="003A452D">
      <w:pPr>
        <w:jc w:val="center"/>
        <w:rPr>
          <w:b/>
          <w:sz w:val="40"/>
        </w:rPr>
      </w:pPr>
    </w:p>
    <w:p w:rsidR="003A452D" w:rsidRPr="003C0FCE" w:rsidRDefault="003A452D" w:rsidP="003A452D">
      <w:pPr>
        <w:jc w:val="center"/>
        <w:rPr>
          <w:b/>
          <w:sz w:val="40"/>
        </w:rPr>
      </w:pPr>
    </w:p>
    <w:p w:rsidR="003A452D" w:rsidRPr="003C0FCE" w:rsidRDefault="003A452D" w:rsidP="003A452D">
      <w:pPr>
        <w:jc w:val="center"/>
        <w:rPr>
          <w:b/>
          <w:sz w:val="40"/>
        </w:rPr>
      </w:pPr>
    </w:p>
    <w:tbl>
      <w:tblPr>
        <w:tblStyle w:val="Tabela-Siatka"/>
        <w:tblW w:w="0" w:type="auto"/>
        <w:tblLook w:val="04A0" w:firstRow="1" w:lastRow="0" w:firstColumn="1" w:lastColumn="0" w:noHBand="0" w:noVBand="1"/>
      </w:tblPr>
      <w:tblGrid>
        <w:gridCol w:w="2006"/>
        <w:gridCol w:w="7056"/>
      </w:tblGrid>
      <w:tr w:rsidR="003A452D" w:rsidRPr="009F6C0A" w:rsidTr="00BB58C7">
        <w:trPr>
          <w:trHeight w:val="350"/>
        </w:trPr>
        <w:tc>
          <w:tcPr>
            <w:tcW w:w="9062" w:type="dxa"/>
            <w:gridSpan w:val="2"/>
            <w:shd w:val="clear" w:color="auto" w:fill="9CC2E5" w:themeFill="accent1" w:themeFillTint="99"/>
          </w:tcPr>
          <w:p w:rsidR="003A452D" w:rsidRPr="009822F2" w:rsidRDefault="003A452D" w:rsidP="00BB58C7">
            <w:pPr>
              <w:jc w:val="center"/>
              <w:rPr>
                <w:rFonts w:ascii="Arial" w:hAnsi="Arial" w:cs="Arial"/>
                <w:b/>
                <w:color w:val="FFFFFF" w:themeColor="background1"/>
                <w:sz w:val="24"/>
                <w:szCs w:val="24"/>
              </w:rPr>
            </w:pPr>
            <w:r w:rsidRPr="003C0FCE">
              <w:rPr>
                <w:b/>
                <w:sz w:val="40"/>
              </w:rPr>
              <w:lastRenderedPageBreak/>
              <w:br w:type="page"/>
            </w:r>
            <w:r w:rsidR="00F81981">
              <w:rPr>
                <w:rFonts w:ascii="Arial" w:hAnsi="Arial" w:cs="Arial"/>
                <w:b/>
                <w:sz w:val="24"/>
                <w:szCs w:val="24"/>
              </w:rPr>
              <w:t>SPECYFIKACJA TECHNICZNA – CZĘŚĆ 4</w:t>
            </w:r>
          </w:p>
        </w:tc>
      </w:tr>
      <w:tr w:rsidR="003A452D" w:rsidRPr="009F6C0A" w:rsidTr="003A452D">
        <w:trPr>
          <w:trHeight w:val="350"/>
        </w:trPr>
        <w:tc>
          <w:tcPr>
            <w:tcW w:w="2006" w:type="dxa"/>
            <w:shd w:val="clear" w:color="auto" w:fill="9CC2E5" w:themeFill="accent1" w:themeFillTint="99"/>
          </w:tcPr>
          <w:p w:rsidR="003A452D" w:rsidRPr="004B79E1" w:rsidRDefault="003A452D" w:rsidP="00BB58C7">
            <w:pPr>
              <w:pStyle w:val="Style1"/>
              <w:numPr>
                <w:ilvl w:val="0"/>
                <w:numId w:val="0"/>
              </w:numPr>
              <w:rPr>
                <w:sz w:val="24"/>
                <w:szCs w:val="24"/>
              </w:rPr>
            </w:pPr>
            <w:bookmarkStart w:id="0" w:name="_GoBack"/>
            <w:bookmarkEnd w:id="0"/>
            <w:r w:rsidRPr="004B79E1">
              <w:rPr>
                <w:sz w:val="24"/>
                <w:szCs w:val="24"/>
              </w:rPr>
              <w:t xml:space="preserve">Kontroler sieci bezprzewodowej </w:t>
            </w:r>
          </w:p>
          <w:p w:rsidR="003A452D" w:rsidRPr="0089459B" w:rsidRDefault="003A452D" w:rsidP="00BB58C7">
            <w:pPr>
              <w:pStyle w:val="Nagwek3"/>
              <w:outlineLvl w:val="2"/>
              <w:rPr>
                <w:rFonts w:ascii="Arial" w:hAnsi="Arial" w:cs="Arial"/>
              </w:rPr>
            </w:pPr>
          </w:p>
        </w:tc>
        <w:tc>
          <w:tcPr>
            <w:tcW w:w="7056" w:type="dxa"/>
            <w:shd w:val="clear" w:color="auto" w:fill="9CC2E5" w:themeFill="accent1" w:themeFillTint="99"/>
          </w:tcPr>
          <w:p w:rsidR="003A452D" w:rsidRPr="009822F2" w:rsidRDefault="003A452D" w:rsidP="00BB58C7">
            <w:pPr>
              <w:jc w:val="center"/>
              <w:rPr>
                <w:rFonts w:ascii="Arial" w:hAnsi="Arial" w:cs="Arial"/>
                <w:b/>
              </w:rPr>
            </w:pPr>
            <w:r w:rsidRPr="009822F2">
              <w:rPr>
                <w:rFonts w:ascii="Arial" w:hAnsi="Arial" w:cs="Arial"/>
                <w:b/>
              </w:rPr>
              <w:t>Minimalne wymagane parametry techniczne</w:t>
            </w:r>
          </w:p>
          <w:p w:rsidR="003A452D" w:rsidRPr="0089459B" w:rsidRDefault="003A452D" w:rsidP="00BB58C7">
            <w:pPr>
              <w:jc w:val="center"/>
              <w:rPr>
                <w:rFonts w:ascii="Arial" w:hAnsi="Arial" w:cs="Arial"/>
                <w:b/>
                <w:color w:val="FFFFFF" w:themeColor="background1"/>
                <w:sz w:val="20"/>
                <w:szCs w:val="20"/>
              </w:rPr>
            </w:pPr>
            <w:r w:rsidRPr="009822F2">
              <w:rPr>
                <w:rFonts w:ascii="Arial" w:hAnsi="Arial" w:cs="Arial"/>
                <w:b/>
              </w:rPr>
              <w:t>(Ilość -1 sztuki)</w:t>
            </w:r>
          </w:p>
        </w:tc>
      </w:tr>
      <w:tr w:rsidR="003A452D" w:rsidRPr="003E7B5B" w:rsidTr="003A452D">
        <w:tc>
          <w:tcPr>
            <w:tcW w:w="2006" w:type="dxa"/>
            <w:shd w:val="clear" w:color="auto" w:fill="D9D9D9" w:themeFill="background1" w:themeFillShade="D9"/>
          </w:tcPr>
          <w:p w:rsidR="003A452D" w:rsidRPr="009822F2" w:rsidRDefault="003A452D" w:rsidP="00BB58C7">
            <w:pPr>
              <w:rPr>
                <w:rFonts w:ascii="Times New Roman" w:hAnsi="Times New Roman" w:cs="Times New Roman"/>
                <w:sz w:val="24"/>
                <w:szCs w:val="24"/>
              </w:rPr>
            </w:pPr>
            <w:r w:rsidRPr="009822F2">
              <w:rPr>
                <w:rFonts w:ascii="Times New Roman" w:hAnsi="Times New Roman" w:cs="Times New Roman"/>
                <w:sz w:val="24"/>
                <w:szCs w:val="24"/>
              </w:rPr>
              <w:t>Zastosowanie</w:t>
            </w:r>
          </w:p>
        </w:tc>
        <w:tc>
          <w:tcPr>
            <w:tcW w:w="7056" w:type="dxa"/>
          </w:tcPr>
          <w:p w:rsidR="003A452D" w:rsidRDefault="003A452D" w:rsidP="00BB58C7">
            <w:pPr>
              <w:jc w:val="both"/>
              <w:rPr>
                <w:rFonts w:ascii="Times New Roman" w:hAnsi="Times New Roman" w:cs="Times New Roman"/>
                <w:sz w:val="24"/>
                <w:szCs w:val="24"/>
              </w:rPr>
            </w:pPr>
            <w:r w:rsidRPr="009822F2">
              <w:rPr>
                <w:rFonts w:ascii="Times New Roman" w:hAnsi="Times New Roman" w:cs="Times New Roman"/>
                <w:sz w:val="24"/>
                <w:szCs w:val="24"/>
              </w:rPr>
              <w:t>Urządzenie sieciowe występujące na styku infrastruktury kablowej sieci komputerowej i sieci bezprzewodowej. Stanowi podstawowy element scentralizowanej architektury bez</w:t>
            </w:r>
          </w:p>
          <w:p w:rsidR="003A452D" w:rsidRDefault="003A452D" w:rsidP="00BB58C7">
            <w:pPr>
              <w:jc w:val="both"/>
              <w:rPr>
                <w:rFonts w:ascii="Times New Roman" w:hAnsi="Times New Roman" w:cs="Times New Roman"/>
                <w:sz w:val="24"/>
                <w:szCs w:val="24"/>
              </w:rPr>
            </w:pPr>
            <w:r w:rsidRPr="009822F2">
              <w:rPr>
                <w:rFonts w:ascii="Times New Roman" w:hAnsi="Times New Roman" w:cs="Times New Roman"/>
                <w:sz w:val="24"/>
                <w:szCs w:val="24"/>
              </w:rPr>
              <w:t>przewodowej, przeciwstawnej do architektury rozproszonej z autonomicznymi punktami dostępowymi.</w:t>
            </w:r>
          </w:p>
          <w:p w:rsidR="003A452D" w:rsidRPr="009822F2" w:rsidRDefault="003A452D" w:rsidP="00BB58C7">
            <w:pPr>
              <w:jc w:val="both"/>
              <w:rPr>
                <w:rFonts w:ascii="Times New Roman" w:hAnsi="Times New Roman" w:cs="Times New Roman"/>
                <w:sz w:val="24"/>
                <w:szCs w:val="24"/>
              </w:rPr>
            </w:pPr>
          </w:p>
        </w:tc>
      </w:tr>
      <w:tr w:rsidR="003A452D" w:rsidRPr="00B71D67" w:rsidTr="003A452D">
        <w:tc>
          <w:tcPr>
            <w:tcW w:w="2006" w:type="dxa"/>
            <w:shd w:val="clear" w:color="auto" w:fill="D9D9D9" w:themeFill="background1" w:themeFillShade="D9"/>
          </w:tcPr>
          <w:p w:rsidR="003A452D" w:rsidRPr="009822F2" w:rsidRDefault="003A452D" w:rsidP="00BB58C7">
            <w:pPr>
              <w:rPr>
                <w:rFonts w:ascii="Times New Roman" w:hAnsi="Times New Roman" w:cs="Times New Roman"/>
                <w:sz w:val="24"/>
                <w:szCs w:val="24"/>
              </w:rPr>
            </w:pPr>
            <w:r w:rsidRPr="009822F2">
              <w:rPr>
                <w:rFonts w:ascii="Times New Roman" w:hAnsi="Times New Roman" w:cs="Times New Roman"/>
                <w:sz w:val="24"/>
                <w:szCs w:val="24"/>
              </w:rPr>
              <w:t>Charakterystyka</w:t>
            </w:r>
          </w:p>
        </w:tc>
        <w:tc>
          <w:tcPr>
            <w:tcW w:w="7056" w:type="dxa"/>
          </w:tcPr>
          <w:p w:rsidR="003A452D" w:rsidRDefault="003A452D" w:rsidP="00BB58C7">
            <w:pPr>
              <w:pStyle w:val="Akapitzlist"/>
              <w:numPr>
                <w:ilvl w:val="0"/>
                <w:numId w:val="3"/>
              </w:numPr>
              <w:spacing w:after="200" w:line="276" w:lineRule="auto"/>
            </w:pPr>
            <w:r>
              <w:t xml:space="preserve">Kontroler sieci bezprzewodowej umożliwiający centralne zarządzanie </w:t>
            </w:r>
            <w:r w:rsidRPr="00F93431">
              <w:t xml:space="preserve">minimum </w:t>
            </w:r>
            <w:r>
              <w:t xml:space="preserve">24 </w:t>
            </w:r>
            <w:r w:rsidRPr="00F93431">
              <w:t>bezprzewodowymi</w:t>
            </w:r>
            <w:r>
              <w:t xml:space="preserve"> punktami dostępowymi z możliwością rozbudowy poprzez dokupienie licencji do minimum 256 bezprzewodowych punktów dostępowych..</w:t>
            </w:r>
          </w:p>
          <w:p w:rsidR="003A452D" w:rsidRDefault="003A452D" w:rsidP="00BB58C7">
            <w:pPr>
              <w:pStyle w:val="Akapitzlist"/>
              <w:numPr>
                <w:ilvl w:val="0"/>
                <w:numId w:val="3"/>
              </w:numPr>
              <w:spacing w:after="200" w:line="276" w:lineRule="auto"/>
            </w:pPr>
            <w:r>
              <w:t>Kontroler musi umożliwiać zarządzanie punktami dostępowymi znajdowującymi się w tej samej domenie rozgłoszeniowej oraz znajdującymi się w innej podsieci.</w:t>
            </w:r>
          </w:p>
          <w:p w:rsidR="003A452D" w:rsidRPr="002B415C" w:rsidRDefault="003A452D" w:rsidP="00BB58C7">
            <w:pPr>
              <w:pStyle w:val="Akapitzlist"/>
              <w:numPr>
                <w:ilvl w:val="0"/>
                <w:numId w:val="3"/>
              </w:numPr>
              <w:spacing w:after="200" w:line="276" w:lineRule="auto"/>
              <w:rPr>
                <w:color w:val="FF0000"/>
              </w:rPr>
            </w:pPr>
            <w:r>
              <w:t>Minimum 2 porty  10Ge SFP+, wraz z urządzeniem należy dostarczyć jeden moduł SR 10Ge SFP+, MM, 0,3km..</w:t>
            </w:r>
          </w:p>
          <w:p w:rsidR="003A452D" w:rsidRDefault="003A452D" w:rsidP="00BB58C7">
            <w:pPr>
              <w:pStyle w:val="Akapitzlist"/>
              <w:numPr>
                <w:ilvl w:val="0"/>
                <w:numId w:val="3"/>
              </w:numPr>
              <w:spacing w:after="200" w:line="276" w:lineRule="auto"/>
            </w:pPr>
            <w:r>
              <w:t>Port USB.</w:t>
            </w:r>
          </w:p>
          <w:p w:rsidR="003A452D" w:rsidRDefault="003A452D" w:rsidP="00BB58C7">
            <w:pPr>
              <w:pStyle w:val="Akapitzlist"/>
              <w:numPr>
                <w:ilvl w:val="0"/>
                <w:numId w:val="3"/>
              </w:numPr>
              <w:spacing w:after="200" w:line="276" w:lineRule="auto"/>
            </w:pPr>
            <w:r>
              <w:t xml:space="preserve">Możliwość łączenia kontrolerów w grupy urządzeń w celu zapewnienia redundancji (wymagane tryby 1+1 oraz N+1).   </w:t>
            </w:r>
          </w:p>
          <w:p w:rsidR="003A452D" w:rsidRDefault="003A452D" w:rsidP="00BB58C7">
            <w:pPr>
              <w:pStyle w:val="Akapitzlist"/>
              <w:numPr>
                <w:ilvl w:val="0"/>
                <w:numId w:val="3"/>
              </w:numPr>
              <w:spacing w:after="200" w:line="276" w:lineRule="auto"/>
            </w:pPr>
            <w:r>
              <w:t>Podłączanie bezprzewodowych punktów dostępowych poprzez warstwę 2 i 3.</w:t>
            </w:r>
          </w:p>
          <w:p w:rsidR="003A452D" w:rsidRDefault="003A452D" w:rsidP="00BB58C7">
            <w:pPr>
              <w:pStyle w:val="Akapitzlist"/>
              <w:numPr>
                <w:ilvl w:val="0"/>
                <w:numId w:val="3"/>
              </w:numPr>
              <w:spacing w:after="200" w:line="276" w:lineRule="auto"/>
            </w:pPr>
            <w:r>
              <w:t>Prędkość przełączania:  minimum 6Gb/s.</w:t>
            </w:r>
          </w:p>
          <w:p w:rsidR="003A452D" w:rsidRDefault="003A452D" w:rsidP="00BB58C7">
            <w:pPr>
              <w:pStyle w:val="Akapitzlist"/>
              <w:numPr>
                <w:ilvl w:val="0"/>
                <w:numId w:val="3"/>
              </w:numPr>
              <w:spacing w:after="200" w:line="276" w:lineRule="auto"/>
            </w:pPr>
            <w:r>
              <w:t>Tablica adresów MAC: minimum 8000.</w:t>
            </w:r>
          </w:p>
          <w:p w:rsidR="003A452D" w:rsidRDefault="003A452D" w:rsidP="00BB58C7">
            <w:pPr>
              <w:pStyle w:val="Akapitzlist"/>
              <w:numPr>
                <w:ilvl w:val="0"/>
                <w:numId w:val="3"/>
              </w:numPr>
              <w:spacing w:after="200" w:line="276" w:lineRule="auto"/>
            </w:pPr>
            <w:r>
              <w:t>Minimum 4000 obsługiwanych użytkowników.</w:t>
            </w:r>
          </w:p>
          <w:p w:rsidR="003A452D" w:rsidRDefault="003A452D" w:rsidP="00BB58C7">
            <w:pPr>
              <w:pStyle w:val="Akapitzlist"/>
              <w:numPr>
                <w:ilvl w:val="0"/>
                <w:numId w:val="3"/>
              </w:numPr>
              <w:spacing w:after="200" w:line="276" w:lineRule="auto"/>
            </w:pPr>
            <w:r>
              <w:t>Minimum 64 obsługiwanych grup użytkowników.</w:t>
            </w:r>
          </w:p>
          <w:p w:rsidR="003A452D" w:rsidRDefault="003A452D" w:rsidP="00BB58C7">
            <w:pPr>
              <w:pStyle w:val="Akapitzlist"/>
              <w:numPr>
                <w:ilvl w:val="0"/>
                <w:numId w:val="3"/>
              </w:numPr>
              <w:spacing w:after="200" w:line="276" w:lineRule="auto"/>
            </w:pPr>
            <w:r>
              <w:t>Obsługa co najmniej 1000 list kontroli dostępu (ACL). Obsługa list ACL opartych o adresy MAC (źródłowy i docelowy), adresy IP (źródłowy i docelowy), typ protokołu, port (TCP i UDP) a także grupę użytkowników.</w:t>
            </w:r>
          </w:p>
          <w:p w:rsidR="003A452D" w:rsidRDefault="003A452D" w:rsidP="00BB58C7">
            <w:pPr>
              <w:pStyle w:val="Akapitzlist"/>
              <w:numPr>
                <w:ilvl w:val="0"/>
                <w:numId w:val="3"/>
              </w:numPr>
              <w:spacing w:after="200" w:line="276" w:lineRule="auto"/>
            </w:pPr>
            <w:r>
              <w:t>Funkcja działania list ACL w określonych przedziałach czasu.</w:t>
            </w:r>
          </w:p>
          <w:p w:rsidR="003A452D" w:rsidRDefault="003A452D" w:rsidP="00BB58C7">
            <w:pPr>
              <w:pStyle w:val="Akapitzlist"/>
              <w:numPr>
                <w:ilvl w:val="0"/>
                <w:numId w:val="3"/>
              </w:numPr>
              <w:spacing w:after="200" w:line="276" w:lineRule="auto"/>
            </w:pPr>
            <w:r w:rsidRPr="00E72771">
              <w:t>Uwierzytelnianie oparte o adresy MAC, 802.1x (</w:t>
            </w:r>
            <w:r>
              <w:t xml:space="preserve">co najmniej </w:t>
            </w:r>
            <w:r w:rsidRPr="00E72771">
              <w:t>EAP-PAP,</w:t>
            </w:r>
            <w:r>
              <w:t xml:space="preserve"> </w:t>
            </w:r>
            <w:r w:rsidRPr="00E72771">
              <w:t>EAP-MD5,</w:t>
            </w:r>
            <w:r>
              <w:t xml:space="preserve"> </w:t>
            </w:r>
            <w:r w:rsidRPr="00E72771">
              <w:t>EAP-PEAP,</w:t>
            </w:r>
            <w:r>
              <w:t xml:space="preserve"> </w:t>
            </w:r>
            <w:r w:rsidRPr="00E72771">
              <w:t>EAP-TLS,</w:t>
            </w:r>
            <w:r>
              <w:t xml:space="preserve"> EAP-TTLS), zewnętrzny portal WWW (</w:t>
            </w:r>
            <w:proofErr w:type="spellStart"/>
            <w:r>
              <w:t>Captive</w:t>
            </w:r>
            <w:proofErr w:type="spellEnd"/>
            <w:r>
              <w:t xml:space="preserve"> Portal)</w:t>
            </w:r>
            <w:r w:rsidRPr="00E72771">
              <w:t>,</w:t>
            </w:r>
            <w:r>
              <w:t xml:space="preserve"> wbudowany portal WWW, oraz</w:t>
            </w:r>
            <w:r w:rsidRPr="00E72771">
              <w:t xml:space="preserve"> </w:t>
            </w:r>
            <w:r>
              <w:t>adres MAC i p</w:t>
            </w:r>
            <w:r w:rsidRPr="00E72771">
              <w:t xml:space="preserve">ortal </w:t>
            </w:r>
            <w:r>
              <w:t>WWW.</w:t>
            </w:r>
          </w:p>
          <w:p w:rsidR="003A452D" w:rsidRDefault="003A452D" w:rsidP="00BB58C7">
            <w:pPr>
              <w:pStyle w:val="Akapitzlist"/>
              <w:numPr>
                <w:ilvl w:val="0"/>
                <w:numId w:val="3"/>
              </w:numPr>
              <w:spacing w:after="200" w:line="276" w:lineRule="auto"/>
            </w:pPr>
            <w:r>
              <w:t>Wsparcie dla Hotspot 2.0.</w:t>
            </w:r>
          </w:p>
          <w:p w:rsidR="003A452D" w:rsidRDefault="003A452D" w:rsidP="00BB58C7">
            <w:pPr>
              <w:pStyle w:val="Akapitzlist"/>
              <w:numPr>
                <w:ilvl w:val="0"/>
                <w:numId w:val="3"/>
              </w:numPr>
              <w:spacing w:after="200" w:line="276" w:lineRule="auto"/>
            </w:pPr>
            <w:r>
              <w:t>Lokalna baza użytkowników obsługująca co najmniej 1000 wpisów (użytkowników).</w:t>
            </w:r>
          </w:p>
          <w:p w:rsidR="003A452D" w:rsidRDefault="003A452D" w:rsidP="00BB58C7">
            <w:pPr>
              <w:pStyle w:val="Akapitzlist"/>
              <w:numPr>
                <w:ilvl w:val="0"/>
                <w:numId w:val="3"/>
              </w:numPr>
              <w:spacing w:after="0"/>
            </w:pPr>
            <w:r>
              <w:t>Funkcja automatycznego przekierowywania na 5GHz klientów obsługujących tą częstotliwość.</w:t>
            </w:r>
          </w:p>
          <w:p w:rsidR="003A452D" w:rsidRDefault="003A452D" w:rsidP="00BB58C7">
            <w:pPr>
              <w:pStyle w:val="Akapitzlist"/>
              <w:numPr>
                <w:ilvl w:val="0"/>
                <w:numId w:val="3"/>
              </w:numPr>
              <w:spacing w:after="200" w:line="276" w:lineRule="auto"/>
            </w:pPr>
            <w:r w:rsidRPr="00DD242D">
              <w:t>Zgodność ze standardem IETF 5415 CAPWAP</w:t>
            </w:r>
            <w:r>
              <w:t>.</w:t>
            </w:r>
          </w:p>
          <w:p w:rsidR="003A452D" w:rsidRDefault="003A452D" w:rsidP="00BB58C7">
            <w:pPr>
              <w:pStyle w:val="Akapitzlist"/>
              <w:numPr>
                <w:ilvl w:val="0"/>
                <w:numId w:val="3"/>
              </w:numPr>
              <w:spacing w:after="200" w:line="276" w:lineRule="auto"/>
            </w:pPr>
            <w:r w:rsidRPr="00DD242D">
              <w:lastRenderedPageBreak/>
              <w:t>Zgodność z 802.11a,802.11b,802.11g,802.11n,802.11e,802.11d,11ac</w:t>
            </w:r>
            <w:r>
              <w:t>,11ax(</w:t>
            </w:r>
            <w:proofErr w:type="spellStart"/>
            <w:r>
              <w:t>WiFi</w:t>
            </w:r>
            <w:proofErr w:type="spellEnd"/>
            <w:r>
              <w:t xml:space="preserve"> 6.0).</w:t>
            </w:r>
          </w:p>
          <w:p w:rsidR="003A452D" w:rsidRDefault="003A452D" w:rsidP="00BB58C7">
            <w:pPr>
              <w:pStyle w:val="Akapitzlist"/>
              <w:numPr>
                <w:ilvl w:val="0"/>
                <w:numId w:val="3"/>
              </w:numPr>
              <w:spacing w:after="200" w:line="276" w:lineRule="auto"/>
            </w:pPr>
            <w:r w:rsidRPr="00DD242D">
              <w:t>Automatyczne</w:t>
            </w:r>
            <w:r>
              <w:t xml:space="preserve"> i ręczne wybieranie</w:t>
            </w:r>
            <w:r w:rsidRPr="00DD242D">
              <w:t xml:space="preserve"> kanałów oraz mocy nadawczej</w:t>
            </w:r>
            <w:r>
              <w:t>.</w:t>
            </w:r>
          </w:p>
          <w:p w:rsidR="003A452D" w:rsidRDefault="003A452D" w:rsidP="00BB58C7">
            <w:pPr>
              <w:pStyle w:val="Akapitzlist"/>
              <w:numPr>
                <w:ilvl w:val="0"/>
                <w:numId w:val="3"/>
              </w:numPr>
              <w:spacing w:after="200" w:line="276" w:lineRule="auto"/>
            </w:pPr>
            <w:r>
              <w:t>Wbudowany serwer DHCP obsługujący co najmniej 64 pule adresów IP.</w:t>
            </w:r>
          </w:p>
          <w:p w:rsidR="003A452D" w:rsidRDefault="003A452D" w:rsidP="00BB58C7">
            <w:pPr>
              <w:pStyle w:val="Akapitzlist"/>
              <w:numPr>
                <w:ilvl w:val="0"/>
                <w:numId w:val="3"/>
              </w:numPr>
              <w:spacing w:after="200" w:line="276" w:lineRule="auto"/>
            </w:pPr>
            <w:r>
              <w:t xml:space="preserve">Obsługa funkcji DHCP klient i DHCP </w:t>
            </w:r>
            <w:proofErr w:type="spellStart"/>
            <w:r>
              <w:t>relay</w:t>
            </w:r>
            <w:proofErr w:type="spellEnd"/>
            <w:r>
              <w:t>.</w:t>
            </w:r>
          </w:p>
          <w:p w:rsidR="003A452D" w:rsidRDefault="003A452D" w:rsidP="00BB58C7">
            <w:pPr>
              <w:pStyle w:val="Akapitzlist"/>
              <w:numPr>
                <w:ilvl w:val="0"/>
                <w:numId w:val="3"/>
              </w:numPr>
              <w:spacing w:after="200" w:line="276" w:lineRule="auto"/>
            </w:pPr>
            <w:r>
              <w:t xml:space="preserve">Obsługa funkcji: ochrony serwera DHCP, DHCP </w:t>
            </w:r>
            <w:proofErr w:type="spellStart"/>
            <w:r>
              <w:t>snooping</w:t>
            </w:r>
            <w:proofErr w:type="spellEnd"/>
            <w:r>
              <w:t xml:space="preserve">, </w:t>
            </w:r>
            <w:proofErr w:type="spellStart"/>
            <w:r>
              <w:t>Dynamic</w:t>
            </w:r>
            <w:proofErr w:type="spellEnd"/>
            <w:r>
              <w:t xml:space="preserve"> ARP </w:t>
            </w:r>
            <w:proofErr w:type="spellStart"/>
            <w:r>
              <w:t>Inspection</w:t>
            </w:r>
            <w:proofErr w:type="spellEnd"/>
            <w:r>
              <w:t xml:space="preserve">, IP Source </w:t>
            </w:r>
            <w:proofErr w:type="spellStart"/>
            <w:r>
              <w:t>Guard</w:t>
            </w:r>
            <w:proofErr w:type="spellEnd"/>
            <w:r>
              <w:t>.</w:t>
            </w:r>
          </w:p>
          <w:p w:rsidR="003A452D" w:rsidRDefault="003A452D" w:rsidP="00BB58C7">
            <w:pPr>
              <w:pStyle w:val="Akapitzlist"/>
              <w:numPr>
                <w:ilvl w:val="0"/>
                <w:numId w:val="3"/>
              </w:numPr>
              <w:spacing w:after="200" w:line="276" w:lineRule="auto"/>
              <w:rPr>
                <w:lang w:val="en-US"/>
              </w:rPr>
            </w:pPr>
            <w:proofErr w:type="spellStart"/>
            <w:r w:rsidRPr="0014189B">
              <w:rPr>
                <w:lang w:val="en-US"/>
              </w:rPr>
              <w:t>Obsługa</w:t>
            </w:r>
            <w:proofErr w:type="spellEnd"/>
            <w:r w:rsidRPr="0014189B">
              <w:rPr>
                <w:lang w:val="en-US"/>
              </w:rPr>
              <w:t xml:space="preserve"> IEEE</w:t>
            </w:r>
            <w:r>
              <w:rPr>
                <w:lang w:val="en-US"/>
              </w:rPr>
              <w:t xml:space="preserve"> 802.1s Multiple </w:t>
            </w:r>
            <w:proofErr w:type="spellStart"/>
            <w:r>
              <w:rPr>
                <w:lang w:val="en-US"/>
              </w:rPr>
              <w:t>SpanningTree</w:t>
            </w:r>
            <w:proofErr w:type="spellEnd"/>
            <w:r>
              <w:rPr>
                <w:lang w:val="en-US"/>
              </w:rPr>
              <w:t xml:space="preserve"> (</w:t>
            </w:r>
            <w:r w:rsidRPr="0014189B">
              <w:rPr>
                <w:lang w:val="en-US"/>
              </w:rPr>
              <w:t>MSTP</w:t>
            </w:r>
            <w:r>
              <w:rPr>
                <w:lang w:val="en-US"/>
              </w:rPr>
              <w:t>)</w:t>
            </w:r>
            <w:r w:rsidRPr="0014189B">
              <w:rPr>
                <w:lang w:val="en-US"/>
              </w:rPr>
              <w:t xml:space="preserve"> </w:t>
            </w:r>
            <w:proofErr w:type="spellStart"/>
            <w:r w:rsidRPr="0014189B">
              <w:rPr>
                <w:lang w:val="en-US"/>
              </w:rPr>
              <w:t>oraz</w:t>
            </w:r>
            <w:proofErr w:type="spellEnd"/>
            <w:r w:rsidRPr="0014189B">
              <w:rPr>
                <w:lang w:val="en-US"/>
              </w:rPr>
              <w:t xml:space="preserve"> IEEE 802.1w Rapid Spanning Tree Protocol</w:t>
            </w:r>
            <w:r>
              <w:rPr>
                <w:lang w:val="en-US"/>
              </w:rPr>
              <w:t xml:space="preserve"> (RSTP).</w:t>
            </w:r>
          </w:p>
          <w:p w:rsidR="003A452D" w:rsidRDefault="003A452D" w:rsidP="00BB58C7">
            <w:pPr>
              <w:pStyle w:val="Akapitzlist"/>
              <w:numPr>
                <w:ilvl w:val="0"/>
                <w:numId w:val="3"/>
              </w:numPr>
              <w:spacing w:after="200" w:line="276" w:lineRule="auto"/>
              <w:rPr>
                <w:lang w:val="en-US"/>
              </w:rPr>
            </w:pPr>
            <w:proofErr w:type="spellStart"/>
            <w:r w:rsidRPr="0014189B">
              <w:rPr>
                <w:lang w:val="en-US"/>
              </w:rPr>
              <w:t>Obsługa</w:t>
            </w:r>
            <w:proofErr w:type="spellEnd"/>
            <w:r w:rsidRPr="0014189B">
              <w:rPr>
                <w:lang w:val="en-US"/>
              </w:rPr>
              <w:t xml:space="preserve"> 802.3ad Link Aggregation Protocol (LACP)</w:t>
            </w:r>
            <w:r>
              <w:rPr>
                <w:lang w:val="en-US"/>
              </w:rPr>
              <w:t>.</w:t>
            </w:r>
          </w:p>
          <w:p w:rsidR="003A452D" w:rsidRDefault="003A452D" w:rsidP="00BB58C7">
            <w:pPr>
              <w:pStyle w:val="Akapitzlist"/>
              <w:numPr>
                <w:ilvl w:val="0"/>
                <w:numId w:val="3"/>
              </w:numPr>
              <w:spacing w:after="0"/>
            </w:pPr>
            <w:r w:rsidRPr="0014189B">
              <w:t xml:space="preserve">Funkcja </w:t>
            </w:r>
            <w:r w:rsidRPr="00B21C2B">
              <w:t xml:space="preserve">BPDU </w:t>
            </w:r>
            <w:proofErr w:type="spellStart"/>
            <w:r w:rsidRPr="00B21C2B">
              <w:t>Guard</w:t>
            </w:r>
            <w:proofErr w:type="spellEnd"/>
            <w:r w:rsidRPr="00B21C2B">
              <w:t xml:space="preserve"> – funkcja umożliwiająca wyłączenie portów Fast Start w momencie odebrania na tym porcie ramek BDPU w celu przeciwdziałania pętlom</w:t>
            </w:r>
            <w:r>
              <w:t>.</w:t>
            </w:r>
          </w:p>
          <w:p w:rsidR="003A452D" w:rsidRDefault="003A452D" w:rsidP="00BB58C7">
            <w:pPr>
              <w:pStyle w:val="Akapitzlist"/>
              <w:numPr>
                <w:ilvl w:val="0"/>
                <w:numId w:val="3"/>
              </w:numPr>
              <w:spacing w:after="0"/>
            </w:pPr>
            <w:r w:rsidRPr="00B21C2B">
              <w:t xml:space="preserve">Funkcja Root </w:t>
            </w:r>
            <w:proofErr w:type="spellStart"/>
            <w:r w:rsidRPr="00B21C2B">
              <w:t>Guard</w:t>
            </w:r>
            <w:proofErr w:type="spellEnd"/>
            <w:r w:rsidRPr="00B21C2B">
              <w:t xml:space="preserve"> umożliwiająca ochronę sieci przed wprowadzeniem do sieci urządzenia, które może przejąć rolę przełącznika Root dla protokołu </w:t>
            </w:r>
            <w:proofErr w:type="spellStart"/>
            <w:r w:rsidRPr="00B21C2B">
              <w:t>Spanning</w:t>
            </w:r>
            <w:proofErr w:type="spellEnd"/>
            <w:r w:rsidRPr="00B21C2B">
              <w:t xml:space="preserve"> </w:t>
            </w:r>
            <w:proofErr w:type="spellStart"/>
            <w:r w:rsidRPr="00B21C2B">
              <w:t>Tree</w:t>
            </w:r>
            <w:proofErr w:type="spellEnd"/>
            <w:r>
              <w:t>.</w:t>
            </w:r>
          </w:p>
          <w:p w:rsidR="003A452D" w:rsidRPr="0014189B" w:rsidRDefault="003A452D" w:rsidP="00BB58C7">
            <w:pPr>
              <w:pStyle w:val="Akapitzlist"/>
              <w:numPr>
                <w:ilvl w:val="0"/>
                <w:numId w:val="3"/>
              </w:numPr>
              <w:spacing w:after="200" w:line="276" w:lineRule="auto"/>
            </w:pPr>
            <w:r>
              <w:t xml:space="preserve">Obsługa routingu </w:t>
            </w:r>
            <w:r w:rsidRPr="006C2603">
              <w:rPr>
                <w:color w:val="000000"/>
              </w:rPr>
              <w:t>statyc</w:t>
            </w:r>
            <w:r>
              <w:rPr>
                <w:color w:val="000000"/>
              </w:rPr>
              <w:t>znego i dynamicznego (co najmniej protokoły:</w:t>
            </w:r>
            <w:r w:rsidRPr="006C2603">
              <w:rPr>
                <w:color w:val="000000"/>
              </w:rPr>
              <w:t xml:space="preserve"> </w:t>
            </w:r>
            <w:r w:rsidRPr="0014189B">
              <w:rPr>
                <w:color w:val="000000"/>
              </w:rPr>
              <w:t>RIP, OSFP, ISIS, BGP</w:t>
            </w:r>
            <w:r>
              <w:rPr>
                <w:color w:val="000000"/>
              </w:rPr>
              <w:t>).</w:t>
            </w:r>
          </w:p>
          <w:p w:rsidR="003A452D" w:rsidRDefault="003A452D" w:rsidP="00BB58C7">
            <w:pPr>
              <w:pStyle w:val="Akapitzlist"/>
              <w:numPr>
                <w:ilvl w:val="0"/>
                <w:numId w:val="3"/>
              </w:numPr>
              <w:spacing w:after="200" w:line="276" w:lineRule="auto"/>
            </w:pPr>
            <w:r>
              <w:t xml:space="preserve">Obsługa routingu bazującego na politykach (Policy </w:t>
            </w:r>
            <w:proofErr w:type="spellStart"/>
            <w:r>
              <w:t>Based</w:t>
            </w:r>
            <w:proofErr w:type="spellEnd"/>
            <w:r>
              <w:t xml:space="preserve"> Routing).</w:t>
            </w:r>
          </w:p>
          <w:p w:rsidR="003A452D" w:rsidRPr="002A6C18" w:rsidRDefault="003A452D" w:rsidP="00BB58C7">
            <w:pPr>
              <w:pStyle w:val="Akapitzlist"/>
              <w:numPr>
                <w:ilvl w:val="0"/>
                <w:numId w:val="3"/>
              </w:numPr>
              <w:spacing w:after="200" w:line="276" w:lineRule="auto"/>
              <w:rPr>
                <w:lang w:val="en-US"/>
              </w:rPr>
            </w:pPr>
            <w:proofErr w:type="spellStart"/>
            <w:r w:rsidRPr="002A6C18">
              <w:rPr>
                <w:color w:val="000000"/>
                <w:lang w:val="en-US"/>
              </w:rPr>
              <w:t>Obsługa</w:t>
            </w:r>
            <w:proofErr w:type="spellEnd"/>
            <w:r w:rsidRPr="002A6C18">
              <w:rPr>
                <w:color w:val="000000"/>
                <w:lang w:val="en-US"/>
              </w:rPr>
              <w:t xml:space="preserve"> IGMP v1/v2/v3</w:t>
            </w:r>
            <w:r>
              <w:rPr>
                <w:color w:val="000000"/>
                <w:lang w:val="en-US"/>
              </w:rPr>
              <w:t xml:space="preserve"> </w:t>
            </w:r>
            <w:proofErr w:type="spellStart"/>
            <w:r>
              <w:rPr>
                <w:color w:val="000000"/>
                <w:lang w:val="en-US"/>
              </w:rPr>
              <w:t>oraz</w:t>
            </w:r>
            <w:proofErr w:type="spellEnd"/>
            <w:r w:rsidRPr="002A6C18">
              <w:rPr>
                <w:color w:val="000000"/>
                <w:lang w:val="en-US"/>
              </w:rPr>
              <w:t xml:space="preserve"> IGMP snooping</w:t>
            </w:r>
            <w:r>
              <w:rPr>
                <w:color w:val="000000"/>
                <w:lang w:val="en-US"/>
              </w:rPr>
              <w:t xml:space="preserve"> </w:t>
            </w:r>
            <w:proofErr w:type="spellStart"/>
            <w:r>
              <w:rPr>
                <w:color w:val="000000"/>
                <w:lang w:val="en-US"/>
              </w:rPr>
              <w:t>i</w:t>
            </w:r>
            <w:proofErr w:type="spellEnd"/>
            <w:r>
              <w:rPr>
                <w:color w:val="000000"/>
                <w:lang w:val="en-US"/>
              </w:rPr>
              <w:t xml:space="preserve"> IGMP proxy.</w:t>
            </w:r>
          </w:p>
          <w:p w:rsidR="003A452D" w:rsidRDefault="003A452D" w:rsidP="00BB58C7">
            <w:pPr>
              <w:pStyle w:val="Akapitzlist"/>
              <w:numPr>
                <w:ilvl w:val="0"/>
                <w:numId w:val="3"/>
              </w:numPr>
              <w:spacing w:after="200" w:line="276" w:lineRule="auto"/>
            </w:pPr>
            <w:r>
              <w:rPr>
                <w:color w:val="000000"/>
              </w:rPr>
              <w:t>Obsługa protokołu PIM-SM.</w:t>
            </w:r>
          </w:p>
          <w:p w:rsidR="003A452D" w:rsidRPr="002A6C18" w:rsidRDefault="003A452D" w:rsidP="00BB58C7">
            <w:pPr>
              <w:pStyle w:val="Akapitzlist"/>
              <w:numPr>
                <w:ilvl w:val="0"/>
                <w:numId w:val="3"/>
              </w:numPr>
              <w:spacing w:after="200" w:line="276" w:lineRule="auto"/>
            </w:pPr>
            <w:r w:rsidRPr="002A6C18">
              <w:rPr>
                <w:color w:val="000000"/>
              </w:rPr>
              <w:t>Obsługa ramek Jumbo</w:t>
            </w:r>
            <w:r>
              <w:rPr>
                <w:color w:val="000000"/>
              </w:rPr>
              <w:t>.</w:t>
            </w:r>
          </w:p>
          <w:p w:rsidR="003A452D" w:rsidRDefault="003A452D" w:rsidP="00BB58C7">
            <w:pPr>
              <w:pStyle w:val="Akapitzlist"/>
              <w:numPr>
                <w:ilvl w:val="0"/>
                <w:numId w:val="3"/>
              </w:numPr>
              <w:spacing w:after="0"/>
            </w:pPr>
            <w:r>
              <w:t xml:space="preserve">Funkcja izolacji użytkowników radiowych (wewnątrz grupy a także pomiędzy grupami użytkowników). </w:t>
            </w:r>
          </w:p>
          <w:p w:rsidR="003A452D" w:rsidRDefault="003A452D" w:rsidP="00BB58C7">
            <w:pPr>
              <w:pStyle w:val="Akapitzlist"/>
              <w:numPr>
                <w:ilvl w:val="0"/>
                <w:numId w:val="3"/>
              </w:numPr>
              <w:spacing w:after="200" w:line="276" w:lineRule="auto"/>
            </w:pPr>
            <w:r>
              <w:t>Funkcja automatycznego</w:t>
            </w:r>
            <w:r w:rsidRPr="008463A5">
              <w:t xml:space="preserve"> zwiększa moc</w:t>
            </w:r>
            <w:r>
              <w:t>y</w:t>
            </w:r>
            <w:r w:rsidRPr="008463A5">
              <w:t xml:space="preserve"> pobliskich AP w przypadku awarii jednego z nich w celu zapewnienia pełnego pokrycia sygnałem </w:t>
            </w:r>
            <w:proofErr w:type="spellStart"/>
            <w:r w:rsidRPr="008463A5">
              <w:t>WiFi</w:t>
            </w:r>
            <w:proofErr w:type="spellEnd"/>
            <w:r>
              <w:t>.</w:t>
            </w:r>
          </w:p>
          <w:p w:rsidR="003A452D" w:rsidRDefault="003A452D" w:rsidP="00BB58C7">
            <w:pPr>
              <w:pStyle w:val="Akapitzlist"/>
              <w:numPr>
                <w:ilvl w:val="0"/>
                <w:numId w:val="3"/>
              </w:numPr>
              <w:spacing w:after="0"/>
            </w:pPr>
            <w:r w:rsidRPr="00C253F8">
              <w:t>Obsłu</w:t>
            </w:r>
            <w:r>
              <w:t>ga sieci IEEE 802.1Q VLAN – minimum 4K</w:t>
            </w:r>
            <w:r w:rsidRPr="00C253F8">
              <w:t xml:space="preserve"> sieci VLAN</w:t>
            </w:r>
            <w:r>
              <w:t xml:space="preserve"> obsługiwanych równocześnie.</w:t>
            </w:r>
          </w:p>
          <w:p w:rsidR="003A452D" w:rsidRDefault="003A452D" w:rsidP="00BB58C7">
            <w:pPr>
              <w:pStyle w:val="Akapitzlist"/>
              <w:numPr>
                <w:ilvl w:val="0"/>
                <w:numId w:val="3"/>
              </w:numPr>
              <w:spacing w:after="200" w:line="276" w:lineRule="auto"/>
            </w:pPr>
            <w:r w:rsidRPr="00873B2E">
              <w:t xml:space="preserve">Zarządzanie poprzez wbudowane Web GUI jak i możliwe zarządzanie przy pomocy zewnętrznego serwera </w:t>
            </w:r>
            <w:r>
              <w:t>z Web GUI</w:t>
            </w:r>
          </w:p>
          <w:p w:rsidR="003A452D" w:rsidRDefault="003A452D" w:rsidP="00BB58C7">
            <w:pPr>
              <w:pStyle w:val="Akapitzlist"/>
              <w:numPr>
                <w:ilvl w:val="0"/>
                <w:numId w:val="3"/>
              </w:numPr>
              <w:spacing w:after="200" w:line="276" w:lineRule="auto"/>
            </w:pPr>
            <w:r>
              <w:t>Zarządzanie poprzez port konsoli</w:t>
            </w:r>
            <w:r w:rsidRPr="00873B2E">
              <w:t xml:space="preserve"> </w:t>
            </w:r>
            <w:r>
              <w:t>(</w:t>
            </w:r>
            <w:r w:rsidRPr="00873B2E">
              <w:t>CLI</w:t>
            </w:r>
            <w:r>
              <w:t>).</w:t>
            </w:r>
          </w:p>
          <w:p w:rsidR="003A452D" w:rsidRDefault="003A452D" w:rsidP="00BB58C7">
            <w:pPr>
              <w:pStyle w:val="Akapitzlist"/>
              <w:numPr>
                <w:ilvl w:val="0"/>
                <w:numId w:val="3"/>
              </w:numPr>
              <w:spacing w:after="200" w:line="276" w:lineRule="auto"/>
            </w:pPr>
            <w:r>
              <w:t xml:space="preserve">Wsparcie dla </w:t>
            </w:r>
            <w:r w:rsidRPr="00873B2E">
              <w:t>SNMP v1/v2/v3</w:t>
            </w:r>
            <w:r>
              <w:t>.</w:t>
            </w:r>
          </w:p>
          <w:p w:rsidR="003A452D" w:rsidRDefault="003A452D" w:rsidP="00BB58C7">
            <w:pPr>
              <w:pStyle w:val="Akapitzlist"/>
              <w:numPr>
                <w:ilvl w:val="0"/>
                <w:numId w:val="3"/>
              </w:numPr>
              <w:spacing w:after="200" w:line="276" w:lineRule="auto"/>
            </w:pPr>
            <w:r w:rsidRPr="00873B2E">
              <w:t>Automatyczna aktualizacja AP po wykryciu starej wersji oprogramowania</w:t>
            </w:r>
            <w:r>
              <w:t>.</w:t>
            </w:r>
          </w:p>
          <w:p w:rsidR="003A452D" w:rsidRPr="00EB4E3B" w:rsidRDefault="003A452D" w:rsidP="00BB58C7">
            <w:pPr>
              <w:pStyle w:val="Akapitzlist"/>
              <w:numPr>
                <w:ilvl w:val="0"/>
                <w:numId w:val="3"/>
              </w:numPr>
              <w:spacing w:after="0"/>
              <w:rPr>
                <w:lang w:val="en-US"/>
              </w:rPr>
            </w:pPr>
            <w:proofErr w:type="spellStart"/>
            <w:r>
              <w:rPr>
                <w:lang w:val="en-US"/>
              </w:rPr>
              <w:t>Obsługa</w:t>
            </w:r>
            <w:proofErr w:type="spellEnd"/>
            <w:r>
              <w:rPr>
                <w:lang w:val="en-US"/>
              </w:rPr>
              <w:t xml:space="preserve"> </w:t>
            </w:r>
            <w:r w:rsidRPr="00EB4E3B">
              <w:rPr>
                <w:lang w:val="en-US"/>
              </w:rPr>
              <w:t xml:space="preserve">IEEE 802.1AB Link Layer Discovery Protocol (LLDP) </w:t>
            </w:r>
            <w:r>
              <w:rPr>
                <w:lang w:val="en-US"/>
              </w:rPr>
              <w:t>.</w:t>
            </w:r>
          </w:p>
          <w:p w:rsidR="003A452D" w:rsidRPr="00083BEF" w:rsidRDefault="003A452D" w:rsidP="00BB58C7">
            <w:pPr>
              <w:pStyle w:val="Akapitzlist"/>
              <w:numPr>
                <w:ilvl w:val="0"/>
                <w:numId w:val="3"/>
              </w:numPr>
              <w:spacing w:after="200" w:line="276" w:lineRule="auto"/>
            </w:pPr>
            <w:r w:rsidRPr="00083BEF">
              <w:t>Obsługa trybu przełączania centralnego (ruch</w:t>
            </w:r>
            <w:r>
              <w:t xml:space="preserve"> z klienta radiowego</w:t>
            </w:r>
            <w:r w:rsidRPr="00083BEF">
              <w:t xml:space="preserve"> tunelowany do kontrolera)</w:t>
            </w:r>
            <w:r>
              <w:t xml:space="preserve">, trybu rozproszonego (ruch z klienta radiowego mapowany bezpośrednio z AP do sieci VLAN) oraz trybu hybrydowego (przełączanie centralne przed autentykacją klienta i rozproszone po autentykacji). </w:t>
            </w:r>
            <w:r>
              <w:lastRenderedPageBreak/>
              <w:t>Wybór trybu pracy musi być możliwy co najmniej per punkt dostępowy i per SSID.</w:t>
            </w:r>
          </w:p>
          <w:p w:rsidR="003A452D" w:rsidRPr="00083BEF" w:rsidRDefault="003A452D" w:rsidP="00BB58C7">
            <w:pPr>
              <w:pStyle w:val="Akapitzlist"/>
              <w:numPr>
                <w:ilvl w:val="0"/>
                <w:numId w:val="3"/>
              </w:numPr>
              <w:spacing w:after="200" w:line="276" w:lineRule="auto"/>
            </w:pPr>
            <w:r>
              <w:t xml:space="preserve">Kontroler musi zapewniać równomierne rozmieszczenie klientów radiowych na poszczególnych punktach dostępowych tzw. </w:t>
            </w:r>
            <w:proofErr w:type="spellStart"/>
            <w:r>
              <w:t>load</w:t>
            </w:r>
            <w:proofErr w:type="spellEnd"/>
            <w:r>
              <w:t xml:space="preserve"> </w:t>
            </w:r>
            <w:proofErr w:type="spellStart"/>
            <w:r>
              <w:t>balancing</w:t>
            </w:r>
            <w:proofErr w:type="spellEnd"/>
            <w:r>
              <w:t>. Musi być on realizowany bazując na liczbie klientów oraz obciążeniu.</w:t>
            </w:r>
          </w:p>
          <w:p w:rsidR="003A452D" w:rsidRPr="00A96F52" w:rsidRDefault="003A452D" w:rsidP="00BB58C7">
            <w:pPr>
              <w:pStyle w:val="Akapitzlist"/>
              <w:numPr>
                <w:ilvl w:val="0"/>
                <w:numId w:val="3"/>
              </w:numPr>
              <w:spacing w:after="0"/>
            </w:pPr>
            <w:r w:rsidRPr="00A96F52">
              <w:t>Możliwa współpraca</w:t>
            </w:r>
            <w:r>
              <w:t xml:space="preserve"> z zewnętrznymi dostawcami RFID.</w:t>
            </w:r>
          </w:p>
          <w:p w:rsidR="003A452D" w:rsidRDefault="003A452D" w:rsidP="00BB58C7">
            <w:pPr>
              <w:pStyle w:val="Akapitzlist"/>
              <w:numPr>
                <w:ilvl w:val="0"/>
                <w:numId w:val="3"/>
              </w:numPr>
              <w:spacing w:after="200" w:line="276" w:lineRule="auto"/>
            </w:pPr>
            <w:r>
              <w:t xml:space="preserve">Funkcja analizy spectrum. </w:t>
            </w:r>
            <w:r w:rsidRPr="00B513F2">
              <w:t>Identyfikacj</w:t>
            </w:r>
            <w:r>
              <w:t>a</w:t>
            </w:r>
            <w:r w:rsidRPr="00B513F2">
              <w:t xml:space="preserve"> źródeł</w:t>
            </w:r>
            <w:r>
              <w:t xml:space="preserve"> zakłóceń pochodzących od</w:t>
            </w:r>
            <w:r w:rsidRPr="00B513F2">
              <w:t xml:space="preserve">:  Bluetooth, kuchenki mikrofalowej, telefonów bezprzewodowych, </w:t>
            </w:r>
            <w:proofErr w:type="spellStart"/>
            <w:r w:rsidRPr="00B513F2">
              <w:t>ZigBee</w:t>
            </w:r>
            <w:proofErr w:type="spellEnd"/>
            <w:r w:rsidRPr="00B513F2">
              <w:t>, innych urządzeń wykorzy</w:t>
            </w:r>
            <w:r>
              <w:t xml:space="preserve">stujących pasma bliskie 2.4 GHz i </w:t>
            </w:r>
            <w:r w:rsidRPr="00B513F2">
              <w:t>5 GHz</w:t>
            </w:r>
            <w:r>
              <w:t>.</w:t>
            </w:r>
          </w:p>
          <w:p w:rsidR="003A452D" w:rsidRDefault="003A452D" w:rsidP="00BB58C7">
            <w:pPr>
              <w:pStyle w:val="Akapitzlist"/>
              <w:numPr>
                <w:ilvl w:val="0"/>
                <w:numId w:val="3"/>
              </w:numPr>
              <w:spacing w:after="200" w:line="276" w:lineRule="auto"/>
            </w:pPr>
            <w:r>
              <w:t>Minimalny zakres pracy od 0</w:t>
            </w:r>
            <w:r w:rsidRPr="00DD242D">
              <w:t>°C</w:t>
            </w:r>
            <w:r>
              <w:t xml:space="preserve"> do</w:t>
            </w:r>
            <w:r w:rsidRPr="00DD242D">
              <w:t xml:space="preserve"> +</w:t>
            </w:r>
            <w:r>
              <w:t>45</w:t>
            </w:r>
            <w:r w:rsidRPr="00DD242D">
              <w:t>°C</w:t>
            </w:r>
            <w:r>
              <w:t>.</w:t>
            </w:r>
          </w:p>
          <w:p w:rsidR="003A452D" w:rsidRDefault="003A452D" w:rsidP="00BB58C7">
            <w:pPr>
              <w:pStyle w:val="Akapitzlist"/>
              <w:numPr>
                <w:ilvl w:val="0"/>
                <w:numId w:val="3"/>
              </w:numPr>
              <w:spacing w:after="200" w:line="276" w:lineRule="auto"/>
            </w:pPr>
            <w:r>
              <w:t>Pobór mocy nie większy niż 40W.</w:t>
            </w:r>
          </w:p>
          <w:p w:rsidR="003A452D" w:rsidRDefault="003A452D" w:rsidP="00BB58C7">
            <w:pPr>
              <w:pStyle w:val="Akapitzlist"/>
              <w:numPr>
                <w:ilvl w:val="0"/>
                <w:numId w:val="3"/>
              </w:numPr>
              <w:spacing w:after="200" w:line="276" w:lineRule="auto"/>
            </w:pPr>
            <w:r>
              <w:t>Wysokość maksymalnie 1U, głębokość nie większa niż 42cm.</w:t>
            </w:r>
          </w:p>
          <w:p w:rsidR="003A452D" w:rsidRPr="009822F2" w:rsidRDefault="003A452D" w:rsidP="00BB58C7">
            <w:pPr>
              <w:pStyle w:val="Akapitzlist"/>
              <w:spacing w:after="200" w:line="276" w:lineRule="auto"/>
            </w:pPr>
          </w:p>
        </w:tc>
      </w:tr>
      <w:tr w:rsidR="003A452D" w:rsidRPr="003E7B5B" w:rsidTr="003A452D">
        <w:tc>
          <w:tcPr>
            <w:tcW w:w="2006" w:type="dxa"/>
            <w:shd w:val="clear" w:color="auto" w:fill="D9D9D9" w:themeFill="background1" w:themeFillShade="D9"/>
          </w:tcPr>
          <w:p w:rsidR="003A452D" w:rsidRPr="004B79E1" w:rsidRDefault="003A452D" w:rsidP="00BB58C7">
            <w:pPr>
              <w:rPr>
                <w:rFonts w:ascii="Times New Roman" w:hAnsi="Times New Roman" w:cs="Times New Roman"/>
                <w:sz w:val="24"/>
                <w:szCs w:val="24"/>
              </w:rPr>
            </w:pPr>
            <w:proofErr w:type="spellStart"/>
            <w:r w:rsidRPr="004B79E1">
              <w:rPr>
                <w:rFonts w:ascii="Times New Roman" w:hAnsi="Times New Roman" w:cs="Times New Roman"/>
                <w:sz w:val="24"/>
                <w:szCs w:val="24"/>
                <w:lang w:val="en-US"/>
              </w:rPr>
              <w:lastRenderedPageBreak/>
              <w:t>Serwis</w:t>
            </w:r>
            <w:proofErr w:type="spellEnd"/>
            <w:r w:rsidRPr="004B79E1">
              <w:rPr>
                <w:rFonts w:ascii="Times New Roman" w:hAnsi="Times New Roman" w:cs="Times New Roman"/>
                <w:sz w:val="24"/>
                <w:szCs w:val="24"/>
                <w:lang w:val="en-US"/>
              </w:rPr>
              <w:t xml:space="preserve"> </w:t>
            </w:r>
            <w:proofErr w:type="spellStart"/>
            <w:r w:rsidRPr="004B79E1">
              <w:rPr>
                <w:rFonts w:ascii="Times New Roman" w:hAnsi="Times New Roman" w:cs="Times New Roman"/>
                <w:sz w:val="24"/>
                <w:szCs w:val="24"/>
                <w:lang w:val="en-US"/>
              </w:rPr>
              <w:t>gwarancyjny</w:t>
            </w:r>
            <w:proofErr w:type="spellEnd"/>
            <w:r w:rsidRPr="004B79E1">
              <w:rPr>
                <w:rFonts w:ascii="Times New Roman" w:hAnsi="Times New Roman" w:cs="Times New Roman"/>
                <w:sz w:val="24"/>
                <w:szCs w:val="24"/>
              </w:rPr>
              <w:t xml:space="preserve"> </w:t>
            </w:r>
          </w:p>
        </w:tc>
        <w:tc>
          <w:tcPr>
            <w:tcW w:w="7056" w:type="dxa"/>
          </w:tcPr>
          <w:p w:rsidR="003A452D" w:rsidRPr="009822F2" w:rsidRDefault="003A452D" w:rsidP="00BB58C7">
            <w:pPr>
              <w:pStyle w:val="Default"/>
              <w:numPr>
                <w:ilvl w:val="0"/>
                <w:numId w:val="3"/>
              </w:numPr>
              <w:rPr>
                <w:rFonts w:ascii="Times New Roman" w:hAnsi="Times New Roman" w:cs="Times New Roman"/>
              </w:rPr>
            </w:pPr>
            <w:r w:rsidRPr="009822F2">
              <w:rPr>
                <w:rFonts w:ascii="Times New Roman" w:hAnsi="Times New Roman" w:cs="Times New Roman"/>
              </w:rPr>
              <w:t xml:space="preserve">Minimum 3 letni serwis producenta </w:t>
            </w:r>
            <w:proofErr w:type="spellStart"/>
            <w:r w:rsidRPr="009822F2">
              <w:rPr>
                <w:rFonts w:ascii="Times New Roman" w:hAnsi="Times New Roman" w:cs="Times New Roman"/>
              </w:rPr>
              <w:t>obejmujący</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wszystkie</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elementy</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urządzenia</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również</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zasilacze</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i</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wentylatory</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zapewniający</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wysyłkę</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sprawnego</w:t>
            </w:r>
            <w:proofErr w:type="spellEnd"/>
            <w:r w:rsidRPr="009822F2">
              <w:rPr>
                <w:rFonts w:ascii="Times New Roman" w:hAnsi="Times New Roman" w:cs="Times New Roman"/>
              </w:rPr>
              <w:t xml:space="preserve"> sprzętu na wymianę nie później niż na następny dzień roboczy. Serwis </w:t>
            </w:r>
            <w:proofErr w:type="spellStart"/>
            <w:r w:rsidRPr="009822F2">
              <w:rPr>
                <w:rFonts w:ascii="Times New Roman" w:hAnsi="Times New Roman" w:cs="Times New Roman"/>
              </w:rPr>
              <w:t>musi</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zapewniać</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również</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dostęp</w:t>
            </w:r>
            <w:proofErr w:type="spellEnd"/>
            <w:r w:rsidRPr="009822F2">
              <w:rPr>
                <w:rFonts w:ascii="Times New Roman" w:hAnsi="Times New Roman" w:cs="Times New Roman"/>
              </w:rPr>
              <w:t xml:space="preserve"> do </w:t>
            </w:r>
            <w:proofErr w:type="spellStart"/>
            <w:r w:rsidRPr="009822F2">
              <w:rPr>
                <w:rFonts w:ascii="Times New Roman" w:hAnsi="Times New Roman" w:cs="Times New Roman"/>
              </w:rPr>
              <w:t>poprawek</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i</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aktualizacji</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oprogramowania</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urządzenia</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oraz</w:t>
            </w:r>
            <w:proofErr w:type="spellEnd"/>
            <w:r w:rsidRPr="009822F2">
              <w:rPr>
                <w:rFonts w:ascii="Times New Roman" w:hAnsi="Times New Roman" w:cs="Times New Roman"/>
              </w:rPr>
              <w:t xml:space="preserve"> wsparcia technicznego.</w:t>
            </w:r>
          </w:p>
          <w:p w:rsidR="003A452D" w:rsidRPr="009822F2" w:rsidRDefault="003A452D" w:rsidP="00BB58C7">
            <w:pPr>
              <w:pStyle w:val="Default"/>
              <w:numPr>
                <w:ilvl w:val="0"/>
                <w:numId w:val="3"/>
              </w:numPr>
              <w:rPr>
                <w:rFonts w:ascii="Times New Roman" w:hAnsi="Times New Roman" w:cs="Times New Roman"/>
              </w:rPr>
            </w:pPr>
            <w:r w:rsidRPr="009822F2">
              <w:rPr>
                <w:rFonts w:ascii="Times New Roman" w:hAnsi="Times New Roman" w:cs="Times New Roman"/>
              </w:rPr>
              <w:t>Wszystkie urządzenia powinny pochodzić z oficjalnego kanału dystrybucji producenta.</w:t>
            </w:r>
          </w:p>
          <w:p w:rsidR="003A452D" w:rsidRPr="009822F2" w:rsidRDefault="003A452D" w:rsidP="00BB58C7">
            <w:pPr>
              <w:pStyle w:val="Default"/>
              <w:numPr>
                <w:ilvl w:val="0"/>
                <w:numId w:val="3"/>
              </w:numPr>
              <w:rPr>
                <w:rFonts w:ascii="Times New Roman" w:hAnsi="Times New Roman" w:cs="Times New Roman"/>
              </w:rPr>
            </w:pPr>
            <w:proofErr w:type="spellStart"/>
            <w:r w:rsidRPr="009822F2">
              <w:rPr>
                <w:rFonts w:ascii="Times New Roman" w:hAnsi="Times New Roman" w:cs="Times New Roman"/>
              </w:rPr>
              <w:t>Wszystkie</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urządzenia</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i</w:t>
            </w:r>
            <w:proofErr w:type="spellEnd"/>
            <w:r w:rsidRPr="009822F2">
              <w:rPr>
                <w:rFonts w:ascii="Times New Roman" w:hAnsi="Times New Roman" w:cs="Times New Roman"/>
              </w:rPr>
              <w:t xml:space="preserve"> </w:t>
            </w:r>
            <w:proofErr w:type="spellStart"/>
            <w:r w:rsidRPr="009822F2">
              <w:rPr>
                <w:rFonts w:ascii="Times New Roman" w:hAnsi="Times New Roman" w:cs="Times New Roman"/>
              </w:rPr>
              <w:t>akcesoria</w:t>
            </w:r>
            <w:proofErr w:type="spellEnd"/>
            <w:r w:rsidRPr="009822F2">
              <w:rPr>
                <w:rFonts w:ascii="Times New Roman" w:hAnsi="Times New Roman" w:cs="Times New Roman"/>
              </w:rPr>
              <w:t xml:space="preserve"> (np. moduły SFP)  powinny pochodzić od jednego producenta .</w:t>
            </w:r>
          </w:p>
          <w:p w:rsidR="003A452D" w:rsidRPr="009822F2" w:rsidRDefault="003A452D" w:rsidP="00BB58C7">
            <w:pPr>
              <w:pStyle w:val="Default"/>
              <w:numPr>
                <w:ilvl w:val="0"/>
                <w:numId w:val="3"/>
              </w:numPr>
              <w:rPr>
                <w:rFonts w:ascii="Times New Roman" w:hAnsi="Times New Roman" w:cs="Times New Roman"/>
              </w:rPr>
            </w:pPr>
            <w:r w:rsidRPr="009822F2">
              <w:rPr>
                <w:rFonts w:ascii="Times New Roman" w:hAnsi="Times New Roman" w:cs="Times New Roman"/>
              </w:rPr>
              <w:t>Wszystkie urządzenia muszą być fabrycznie nowe.</w:t>
            </w:r>
          </w:p>
          <w:p w:rsidR="003A452D" w:rsidRPr="009822F2" w:rsidRDefault="003A452D" w:rsidP="00BB58C7">
            <w:pPr>
              <w:pStyle w:val="Default"/>
              <w:ind w:left="720"/>
              <w:rPr>
                <w:rFonts w:ascii="Times New Roman" w:hAnsi="Times New Roman" w:cs="Times New Roman"/>
              </w:rPr>
            </w:pPr>
          </w:p>
          <w:p w:rsidR="003A452D" w:rsidRPr="009822F2" w:rsidRDefault="003A452D" w:rsidP="00BB58C7">
            <w:pPr>
              <w:pStyle w:val="Default"/>
              <w:ind w:left="720"/>
              <w:rPr>
                <w:rFonts w:ascii="Times New Roman" w:hAnsi="Times New Roman" w:cs="Times New Roman"/>
              </w:rPr>
            </w:pPr>
          </w:p>
        </w:tc>
      </w:tr>
    </w:tbl>
    <w:p w:rsidR="003A452D" w:rsidRDefault="003A452D" w:rsidP="003A452D">
      <w:pPr>
        <w:jc w:val="center"/>
        <w:rPr>
          <w:b/>
        </w:rPr>
      </w:pPr>
    </w:p>
    <w:p w:rsidR="003A452D" w:rsidRDefault="003A452D" w:rsidP="003A452D">
      <w:pPr>
        <w:jc w:val="center"/>
        <w:rPr>
          <w:b/>
        </w:rPr>
      </w:pPr>
    </w:p>
    <w:p w:rsidR="003A452D" w:rsidRDefault="003A452D" w:rsidP="003A452D">
      <w:pPr>
        <w:jc w:val="center"/>
        <w:rPr>
          <w:b/>
        </w:rPr>
      </w:pPr>
    </w:p>
    <w:p w:rsidR="003A452D" w:rsidRDefault="003A452D" w:rsidP="003A452D">
      <w:pPr>
        <w:jc w:val="center"/>
        <w:rPr>
          <w:b/>
        </w:rPr>
      </w:pPr>
    </w:p>
    <w:p w:rsidR="003A452D" w:rsidRDefault="003A452D" w:rsidP="003A452D">
      <w:pPr>
        <w:jc w:val="center"/>
        <w:rPr>
          <w:b/>
        </w:rPr>
      </w:pPr>
    </w:p>
    <w:p w:rsidR="003A452D" w:rsidRPr="003C0FCE" w:rsidRDefault="003A452D" w:rsidP="003A452D">
      <w:pPr>
        <w:jc w:val="center"/>
        <w:rPr>
          <w:b/>
        </w:rPr>
      </w:pPr>
    </w:p>
    <w:p w:rsidR="003A452D" w:rsidRDefault="003A452D" w:rsidP="003A452D"/>
    <w:p w:rsidR="00690694" w:rsidRDefault="00690694" w:rsidP="00690694">
      <w:pPr>
        <w:jc w:val="center"/>
        <w:rPr>
          <w:b/>
        </w:rPr>
      </w:pPr>
    </w:p>
    <w:p w:rsidR="003A452D" w:rsidRDefault="003A452D" w:rsidP="00690694">
      <w:pPr>
        <w:jc w:val="center"/>
        <w:rPr>
          <w:b/>
        </w:rPr>
      </w:pPr>
    </w:p>
    <w:p w:rsidR="003A452D" w:rsidRDefault="003A452D" w:rsidP="00690694">
      <w:pPr>
        <w:jc w:val="center"/>
        <w:rPr>
          <w:b/>
        </w:rPr>
      </w:pPr>
    </w:p>
    <w:p w:rsidR="003A452D" w:rsidRDefault="003A452D" w:rsidP="003A452D">
      <w:pPr>
        <w:jc w:val="center"/>
        <w:rPr>
          <w:b/>
          <w:sz w:val="24"/>
          <w:szCs w:val="24"/>
        </w:rPr>
      </w:pPr>
    </w:p>
    <w:p w:rsidR="003A452D" w:rsidRDefault="003A452D" w:rsidP="003A452D">
      <w:pPr>
        <w:jc w:val="center"/>
        <w:rPr>
          <w:b/>
          <w:sz w:val="24"/>
          <w:szCs w:val="24"/>
        </w:rPr>
      </w:pPr>
    </w:p>
    <w:p w:rsidR="0039290C" w:rsidRDefault="0039290C" w:rsidP="003A452D">
      <w:pPr>
        <w:jc w:val="center"/>
        <w:rPr>
          <w:b/>
          <w:sz w:val="24"/>
          <w:szCs w:val="24"/>
        </w:rPr>
      </w:pPr>
    </w:p>
    <w:p w:rsidR="0039290C" w:rsidRDefault="0039290C" w:rsidP="003A452D">
      <w:pPr>
        <w:jc w:val="center"/>
        <w:rPr>
          <w:b/>
          <w:sz w:val="24"/>
          <w:szCs w:val="24"/>
        </w:rPr>
      </w:pPr>
    </w:p>
    <w:p w:rsidR="0039290C" w:rsidRDefault="0039290C" w:rsidP="003A452D">
      <w:pPr>
        <w:jc w:val="center"/>
        <w:rPr>
          <w:b/>
          <w:sz w:val="24"/>
          <w:szCs w:val="24"/>
        </w:rPr>
      </w:pPr>
    </w:p>
    <w:p w:rsidR="0039290C" w:rsidRDefault="0039290C" w:rsidP="003A452D">
      <w:pPr>
        <w:jc w:val="center"/>
        <w:rPr>
          <w:b/>
          <w:sz w:val="24"/>
          <w:szCs w:val="24"/>
        </w:rPr>
      </w:pPr>
    </w:p>
    <w:p w:rsidR="0039290C" w:rsidRDefault="0039290C" w:rsidP="003A452D">
      <w:pPr>
        <w:jc w:val="center"/>
        <w:rPr>
          <w:b/>
          <w:sz w:val="24"/>
          <w:szCs w:val="24"/>
        </w:rPr>
      </w:pPr>
    </w:p>
    <w:p w:rsidR="0039290C" w:rsidRDefault="0039290C" w:rsidP="003A452D">
      <w:pPr>
        <w:jc w:val="center"/>
        <w:rPr>
          <w:b/>
          <w:sz w:val="24"/>
          <w:szCs w:val="24"/>
        </w:rPr>
      </w:pPr>
    </w:p>
    <w:p w:rsidR="003A452D" w:rsidRPr="003A452D" w:rsidRDefault="003A452D" w:rsidP="003A452D">
      <w:pPr>
        <w:jc w:val="center"/>
        <w:rPr>
          <w:b/>
          <w:sz w:val="24"/>
          <w:szCs w:val="24"/>
        </w:rPr>
      </w:pPr>
      <w:r w:rsidRPr="003A452D">
        <w:rPr>
          <w:b/>
          <w:sz w:val="24"/>
          <w:szCs w:val="24"/>
        </w:rPr>
        <w:t xml:space="preserve">Jest to rozbudowa istniejącej infrastruktury o dodatkowe </w:t>
      </w:r>
      <w:proofErr w:type="spellStart"/>
      <w:r w:rsidRPr="003A452D">
        <w:rPr>
          <w:b/>
          <w:sz w:val="24"/>
          <w:szCs w:val="24"/>
        </w:rPr>
        <w:t>switche</w:t>
      </w:r>
      <w:proofErr w:type="spellEnd"/>
      <w:r w:rsidRPr="003A452D">
        <w:rPr>
          <w:b/>
          <w:sz w:val="24"/>
          <w:szCs w:val="24"/>
        </w:rPr>
        <w:t xml:space="preserve"> i wifi</w:t>
      </w:r>
      <w:r>
        <w:rPr>
          <w:b/>
          <w:sz w:val="24"/>
          <w:szCs w:val="24"/>
        </w:rPr>
        <w:t>.</w:t>
      </w:r>
    </w:p>
    <w:p w:rsidR="003A452D" w:rsidRPr="003A452D" w:rsidRDefault="003A452D" w:rsidP="003A452D">
      <w:pPr>
        <w:rPr>
          <w:b/>
          <w:sz w:val="24"/>
          <w:szCs w:val="24"/>
        </w:rPr>
      </w:pPr>
      <w:r w:rsidRPr="003A452D">
        <w:rPr>
          <w:b/>
          <w:sz w:val="24"/>
          <w:szCs w:val="24"/>
        </w:rPr>
        <w:t>- Dos</w:t>
      </w:r>
      <w:r w:rsidR="008361D9">
        <w:rPr>
          <w:b/>
          <w:sz w:val="24"/>
          <w:szCs w:val="24"/>
        </w:rPr>
        <w:t>tawca musi dostarczyć urządzenia</w:t>
      </w:r>
      <w:r w:rsidRPr="003A452D">
        <w:rPr>
          <w:b/>
          <w:sz w:val="24"/>
          <w:szCs w:val="24"/>
        </w:rPr>
        <w:t xml:space="preserve"> kompatybilne pod względem funkcjonalności </w:t>
      </w:r>
      <w:proofErr w:type="spellStart"/>
      <w:r w:rsidRPr="003A452D">
        <w:rPr>
          <w:b/>
          <w:sz w:val="24"/>
          <w:szCs w:val="24"/>
        </w:rPr>
        <w:t>stack’owania</w:t>
      </w:r>
      <w:proofErr w:type="spellEnd"/>
      <w:r w:rsidRPr="003A452D">
        <w:rPr>
          <w:b/>
          <w:sz w:val="24"/>
          <w:szCs w:val="24"/>
        </w:rPr>
        <w:t xml:space="preserve"> z urządzeniem S5720-52X-PWR-LI posiadanym przez Zamawiającego lub taką liczbę urządzeń aby zapewnić minimum 720 portów Ethernet 1000BaseT (Rj45) z auto-negocjacją 10/100/1000 z obsługą Power </w:t>
      </w:r>
      <w:proofErr w:type="spellStart"/>
      <w:r w:rsidRPr="003A452D">
        <w:rPr>
          <w:b/>
          <w:sz w:val="24"/>
          <w:szCs w:val="24"/>
        </w:rPr>
        <w:t>over</w:t>
      </w:r>
      <w:proofErr w:type="spellEnd"/>
      <w:r w:rsidRPr="003A452D">
        <w:rPr>
          <w:b/>
          <w:sz w:val="24"/>
          <w:szCs w:val="24"/>
        </w:rPr>
        <w:t xml:space="preserve"> Ethernet w standardzie 802.3af i 802.3at oraz 60 portów 10GE SFP+.</w:t>
      </w:r>
    </w:p>
    <w:p w:rsidR="003A452D" w:rsidRPr="003A452D" w:rsidRDefault="003A452D" w:rsidP="003A452D">
      <w:pPr>
        <w:rPr>
          <w:b/>
          <w:sz w:val="24"/>
          <w:szCs w:val="24"/>
        </w:rPr>
      </w:pPr>
      <w:r w:rsidRPr="003A452D">
        <w:rPr>
          <w:b/>
          <w:sz w:val="24"/>
          <w:szCs w:val="24"/>
        </w:rPr>
        <w:t xml:space="preserve">- W ramach dostawy musi zostać wykonane </w:t>
      </w:r>
      <w:r w:rsidR="008361D9">
        <w:rPr>
          <w:b/>
          <w:sz w:val="24"/>
          <w:szCs w:val="24"/>
        </w:rPr>
        <w:t>(</w:t>
      </w:r>
      <w:r w:rsidRPr="003A452D">
        <w:rPr>
          <w:b/>
          <w:sz w:val="24"/>
          <w:szCs w:val="24"/>
        </w:rPr>
        <w:t>przez autoryzowane przez producenta centrum szkoleniowe</w:t>
      </w:r>
      <w:r w:rsidR="008361D9">
        <w:rPr>
          <w:b/>
          <w:sz w:val="24"/>
          <w:szCs w:val="24"/>
        </w:rPr>
        <w:t>)</w:t>
      </w:r>
      <w:r w:rsidRPr="003A452D">
        <w:rPr>
          <w:b/>
          <w:sz w:val="24"/>
          <w:szCs w:val="24"/>
        </w:rPr>
        <w:t xml:space="preserve"> jednodniowe szkolenie z obsługi urządzeń.</w:t>
      </w:r>
    </w:p>
    <w:p w:rsidR="003A452D" w:rsidRPr="003A452D" w:rsidRDefault="003A452D" w:rsidP="003A452D">
      <w:pPr>
        <w:rPr>
          <w:b/>
          <w:sz w:val="24"/>
          <w:szCs w:val="24"/>
        </w:rPr>
      </w:pPr>
      <w:r w:rsidRPr="003A452D">
        <w:rPr>
          <w:b/>
          <w:sz w:val="24"/>
          <w:szCs w:val="24"/>
        </w:rPr>
        <w:t>- Zamawiający przewiduje wykorzystanie w ramach istniejącej infrastruktury funkcjonalności wirtualnego systemu, umożliwiającej reprezentacje przełączników sieciowych i punktów dostępowych jako jedno logiczne urządzenie, zyskując scentralizowane zarządzanie całą strukturą z jednego punktu, zatem punkty dostępowy muszą mieć możliwość dołączenia w dowolnej chwili do takiej wirtualnej struktury.</w:t>
      </w:r>
    </w:p>
    <w:p w:rsidR="003A452D" w:rsidRDefault="003A452D" w:rsidP="003A452D">
      <w:r w:rsidRPr="003A452D">
        <w:rPr>
          <w:b/>
          <w:sz w:val="24"/>
          <w:szCs w:val="24"/>
        </w:rPr>
        <w:t>- 3 letnia gwarancja producenta</w:t>
      </w:r>
      <w:r>
        <w:rPr>
          <w:b/>
          <w:sz w:val="24"/>
          <w:szCs w:val="24"/>
        </w:rPr>
        <w:t>.</w:t>
      </w:r>
    </w:p>
    <w:p w:rsidR="003A452D" w:rsidRDefault="003A452D" w:rsidP="003A452D"/>
    <w:p w:rsidR="003A452D" w:rsidRPr="003A452D" w:rsidRDefault="003A452D" w:rsidP="003A452D">
      <w:pPr>
        <w:pStyle w:val="Akapitzlist"/>
        <w:numPr>
          <w:ilvl w:val="0"/>
          <w:numId w:val="4"/>
        </w:numPr>
        <w:autoSpaceDE w:val="0"/>
        <w:autoSpaceDN w:val="0"/>
        <w:spacing w:before="120" w:after="0"/>
        <w:jc w:val="both"/>
      </w:pPr>
      <w:r w:rsidRPr="003A452D">
        <w:t>Miejsce realizacji zamówienia: Warszawa West Station, Al. Jerozolimskie 142A,  III piętro.</w:t>
      </w:r>
    </w:p>
    <w:p w:rsidR="003A452D" w:rsidRPr="003A452D" w:rsidRDefault="003A452D" w:rsidP="003A452D">
      <w:pPr>
        <w:numPr>
          <w:ilvl w:val="0"/>
          <w:numId w:val="4"/>
        </w:numPr>
        <w:autoSpaceDE w:val="0"/>
        <w:autoSpaceDN w:val="0"/>
        <w:spacing w:before="120" w:after="0" w:line="240" w:lineRule="auto"/>
        <w:jc w:val="both"/>
        <w:rPr>
          <w:rFonts w:ascii="Times New Roman" w:hAnsi="Times New Roman" w:cs="Times New Roman"/>
          <w:sz w:val="24"/>
          <w:szCs w:val="24"/>
        </w:rPr>
      </w:pPr>
      <w:r w:rsidRPr="003A452D">
        <w:rPr>
          <w:rFonts w:ascii="Times New Roman" w:hAnsi="Times New Roman" w:cs="Times New Roman"/>
          <w:sz w:val="24"/>
          <w:szCs w:val="24"/>
        </w:rPr>
        <w:t>Czas realizacji z</w:t>
      </w:r>
      <w:r w:rsidR="00FA3D88">
        <w:rPr>
          <w:rFonts w:ascii="Times New Roman" w:hAnsi="Times New Roman" w:cs="Times New Roman"/>
          <w:sz w:val="24"/>
          <w:szCs w:val="24"/>
        </w:rPr>
        <w:t xml:space="preserve">amówienia: </w:t>
      </w:r>
      <w:r w:rsidR="00844ECC">
        <w:rPr>
          <w:rFonts w:ascii="Times New Roman" w:hAnsi="Times New Roman" w:cs="Times New Roman"/>
          <w:sz w:val="24"/>
          <w:szCs w:val="24"/>
        </w:rPr>
        <w:t>21</w:t>
      </w:r>
      <w:r w:rsidRPr="003A452D">
        <w:rPr>
          <w:rFonts w:ascii="Times New Roman" w:hAnsi="Times New Roman" w:cs="Times New Roman"/>
          <w:sz w:val="24"/>
          <w:szCs w:val="24"/>
        </w:rPr>
        <w:t xml:space="preserve"> dni od podpisania umowy.</w:t>
      </w:r>
    </w:p>
    <w:p w:rsidR="003A452D" w:rsidRDefault="003A452D" w:rsidP="003A452D"/>
    <w:p w:rsidR="00E82E44" w:rsidRDefault="00E82E44"/>
    <w:sectPr w:rsidR="00E82E44" w:rsidSect="003A452D">
      <w:headerReference w:type="default" r:id="rId9"/>
      <w:footerReference w:type="default" r:id="rId10"/>
      <w:type w:val="continuous"/>
      <w:pgSz w:w="11906" w:h="16838"/>
      <w:pgMar w:top="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34" w:rsidRDefault="00C23828">
      <w:pPr>
        <w:spacing w:after="0" w:line="240" w:lineRule="auto"/>
      </w:pPr>
      <w:r>
        <w:separator/>
      </w:r>
    </w:p>
  </w:endnote>
  <w:endnote w:type="continuationSeparator" w:id="0">
    <w:p w:rsidR="00114B34" w:rsidRDefault="00C2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79033"/>
      <w:docPartObj>
        <w:docPartGallery w:val="Page Numbers (Bottom of Page)"/>
        <w:docPartUnique/>
      </w:docPartObj>
    </w:sdtPr>
    <w:sdtEndPr>
      <w:rPr>
        <w:color w:val="7F7F7F" w:themeColor="background1" w:themeShade="7F"/>
        <w:spacing w:val="60"/>
      </w:rPr>
    </w:sdtEndPr>
    <w:sdtContent>
      <w:p w:rsidR="00741A57" w:rsidRDefault="006C31D0">
        <w:pPr>
          <w:pStyle w:val="Stopka"/>
          <w:pBdr>
            <w:top w:val="single" w:sz="4" w:space="1" w:color="D9D9D9" w:themeColor="background1" w:themeShade="D9"/>
          </w:pBdr>
          <w:rPr>
            <w:b/>
            <w:bCs/>
          </w:rPr>
        </w:pPr>
        <w:r>
          <w:fldChar w:fldCharType="begin"/>
        </w:r>
        <w:r>
          <w:instrText>PAGE   \* MERGEFORMAT</w:instrText>
        </w:r>
        <w:r>
          <w:fldChar w:fldCharType="separate"/>
        </w:r>
        <w:r w:rsidR="00A66D30" w:rsidRPr="00A66D30">
          <w:rPr>
            <w:b/>
            <w:bCs/>
            <w:noProof/>
          </w:rPr>
          <w:t>14</w:t>
        </w:r>
        <w:r>
          <w:rPr>
            <w:b/>
            <w:bCs/>
          </w:rPr>
          <w:fldChar w:fldCharType="end"/>
        </w:r>
        <w:r>
          <w:rPr>
            <w:b/>
            <w:bCs/>
          </w:rPr>
          <w:t xml:space="preserve"> | </w:t>
        </w:r>
        <w:r>
          <w:rPr>
            <w:color w:val="7F7F7F" w:themeColor="background1" w:themeShade="7F"/>
            <w:spacing w:val="60"/>
          </w:rPr>
          <w:t>Strona</w:t>
        </w:r>
      </w:p>
    </w:sdtContent>
  </w:sdt>
  <w:p w:rsidR="00741A57" w:rsidRDefault="00A66D30" w:rsidP="000C73DD">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34" w:rsidRDefault="00C23828">
      <w:pPr>
        <w:spacing w:after="0" w:line="240" w:lineRule="auto"/>
      </w:pPr>
      <w:r>
        <w:separator/>
      </w:r>
    </w:p>
  </w:footnote>
  <w:footnote w:type="continuationSeparator" w:id="0">
    <w:p w:rsidR="00114B34" w:rsidRDefault="00C2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57" w:rsidRDefault="006C31D0" w:rsidP="0062702E">
    <w:pPr>
      <w:pStyle w:val="Stopka"/>
      <w:jc w:val="center"/>
    </w:pPr>
    <w:r>
      <w:t>ZP-</w:t>
    </w:r>
    <w:r w:rsidR="00F81981">
      <w:t>6</w:t>
    </w:r>
    <w:r>
      <w:t xml:space="preserve">/FRSE/2020                                                                                  </w:t>
    </w:r>
    <w:r w:rsidR="0039290C">
      <w:t>Załącznik nr 1</w:t>
    </w:r>
    <w:r>
      <w:t xml:space="preserve"> do SIWZ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94" w:rsidRDefault="00690694" w:rsidP="0062702E">
    <w:pPr>
      <w:pStyle w:val="Stopka"/>
      <w:jc w:val="center"/>
    </w:pPr>
    <w:r>
      <w:t xml:space="preserve">ZP-3/FRSE/2020                                                                                  </w:t>
    </w:r>
    <w:r w:rsidR="0039290C">
      <w:t>Załącznik nr 1</w:t>
    </w:r>
    <w:r>
      <w:t xml:space="preserve"> do SIWZ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57" w:rsidRDefault="00A66D30" w:rsidP="0062702E">
    <w:pPr>
      <w:pStyle w:val="Stopk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16"/>
    <w:multiLevelType w:val="multilevel"/>
    <w:tmpl w:val="2258D94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 w15:restartNumberingAfterBreak="0">
    <w:nsid w:val="42237975"/>
    <w:multiLevelType w:val="hybridMultilevel"/>
    <w:tmpl w:val="F62C77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126803"/>
    <w:multiLevelType w:val="hybridMultilevel"/>
    <w:tmpl w:val="201C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22DBA"/>
    <w:multiLevelType w:val="multilevel"/>
    <w:tmpl w:val="9C4EFC0E"/>
    <w:lvl w:ilvl="0">
      <w:start w:val="1"/>
      <w:numFmt w:val="decimal"/>
      <w:lvlText w:val="%1."/>
      <w:lvlJc w:val="left"/>
      <w:pPr>
        <w:tabs>
          <w:tab w:val="num" w:pos="436"/>
        </w:tabs>
        <w:ind w:left="436" w:hanging="360"/>
      </w:pPr>
      <w:rPr>
        <w:rFonts w:hint="default"/>
        <w:sz w:val="22"/>
        <w:szCs w:val="22"/>
      </w:rPr>
    </w:lvl>
    <w:lvl w:ilvl="1">
      <w:start w:val="1"/>
      <w:numFmt w:val="decimal"/>
      <w:lvlText w:val="%2."/>
      <w:lvlJc w:val="left"/>
      <w:pPr>
        <w:tabs>
          <w:tab w:val="num" w:pos="1070"/>
        </w:tabs>
        <w:ind w:left="1070" w:hanging="360"/>
      </w:pPr>
      <w:rPr>
        <w:rFonts w:ascii="Times New Roman" w:eastAsia="SimSun" w:hAnsi="Times New Roman" w:cs="Mangal"/>
      </w:rPr>
    </w:lvl>
    <w:lvl w:ilvl="2">
      <w:start w:val="1"/>
      <w:numFmt w:val="lowerLetter"/>
      <w:lvlText w:val="%3)"/>
      <w:lvlJc w:val="left"/>
      <w:pPr>
        <w:tabs>
          <w:tab w:val="num" w:pos="1876"/>
        </w:tabs>
        <w:ind w:left="1876" w:hanging="180"/>
      </w:pPr>
    </w:lvl>
    <w:lvl w:ilvl="3">
      <w:start w:val="1"/>
      <w:numFmt w:val="upperRoman"/>
      <w:lvlText w:val="%4."/>
      <w:lvlJc w:val="right"/>
      <w:pPr>
        <w:tabs>
          <w:tab w:val="num" w:pos="2345"/>
        </w:tabs>
        <w:ind w:left="2345" w:hanging="360"/>
      </w:pPr>
    </w:lvl>
    <w:lvl w:ilvl="4">
      <w:start w:val="1"/>
      <w:numFmt w:val="lowerLetter"/>
      <w:lvlText w:val="%5."/>
      <w:lvlJc w:val="left"/>
      <w:pPr>
        <w:tabs>
          <w:tab w:val="num" w:pos="2062"/>
        </w:tabs>
        <w:ind w:left="2062"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25"/>
    <w:rsid w:val="00082C8E"/>
    <w:rsid w:val="00114B34"/>
    <w:rsid w:val="00135FB6"/>
    <w:rsid w:val="00143432"/>
    <w:rsid w:val="00197AB0"/>
    <w:rsid w:val="0039290C"/>
    <w:rsid w:val="003A452D"/>
    <w:rsid w:val="0043520F"/>
    <w:rsid w:val="005F1F44"/>
    <w:rsid w:val="00690694"/>
    <w:rsid w:val="00696874"/>
    <w:rsid w:val="006C31D0"/>
    <w:rsid w:val="006D1D31"/>
    <w:rsid w:val="007B5D3C"/>
    <w:rsid w:val="008361D9"/>
    <w:rsid w:val="00844ECC"/>
    <w:rsid w:val="009B6F90"/>
    <w:rsid w:val="00A260AA"/>
    <w:rsid w:val="00A66D30"/>
    <w:rsid w:val="00AD5C45"/>
    <w:rsid w:val="00C23828"/>
    <w:rsid w:val="00DB6F25"/>
    <w:rsid w:val="00E82E44"/>
    <w:rsid w:val="00EA31B8"/>
    <w:rsid w:val="00EC7506"/>
    <w:rsid w:val="00F60F1D"/>
    <w:rsid w:val="00F81981"/>
    <w:rsid w:val="00F9490D"/>
    <w:rsid w:val="00FA3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58E4"/>
  <w15:chartTrackingRefBased/>
  <w15:docId w15:val="{BE0FFBD5-6EF9-40C5-8E21-F3217266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F25"/>
  </w:style>
  <w:style w:type="paragraph" w:styleId="Nagwek1">
    <w:name w:val="heading 1"/>
    <w:basedOn w:val="Normalny"/>
    <w:next w:val="Normalny"/>
    <w:link w:val="Nagwek1Znak"/>
    <w:uiPriority w:val="9"/>
    <w:qFormat/>
    <w:rsid w:val="00DB6F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DB6F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B6F2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paragraph" w:styleId="Nagwek4">
    <w:name w:val="heading 4"/>
    <w:basedOn w:val="Normalny"/>
    <w:next w:val="Normalny"/>
    <w:link w:val="Nagwek4Znak"/>
    <w:uiPriority w:val="9"/>
    <w:semiHidden/>
    <w:unhideWhenUsed/>
    <w:qFormat/>
    <w:rsid w:val="00DB6F2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B6F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B6F25"/>
    <w:rPr>
      <w:rFonts w:asciiTheme="majorHAnsi" w:eastAsiaTheme="majorEastAsia" w:hAnsiTheme="majorHAnsi" w:cstheme="majorBidi"/>
      <w:color w:val="1F4D78" w:themeColor="accent1" w:themeShade="7F"/>
      <w:sz w:val="24"/>
      <w:szCs w:val="24"/>
      <w:lang w:val="en-US"/>
    </w:rPr>
  </w:style>
  <w:style w:type="table" w:styleId="Tabela-Siatka">
    <w:name w:val="Table Grid"/>
    <w:basedOn w:val="Standardowy"/>
    <w:uiPriority w:val="59"/>
    <w:rsid w:val="00DB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B6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F25"/>
  </w:style>
  <w:style w:type="paragraph" w:customStyle="1" w:styleId="Default">
    <w:name w:val="Default"/>
    <w:rsid w:val="00DB6F25"/>
    <w:pPr>
      <w:autoSpaceDE w:val="0"/>
      <w:autoSpaceDN w:val="0"/>
      <w:adjustRightInd w:val="0"/>
      <w:spacing w:after="0" w:line="240" w:lineRule="auto"/>
    </w:pPr>
    <w:rPr>
      <w:rFonts w:ascii="Calibri" w:hAnsi="Calibri" w:cs="Calibri"/>
      <w:color w:val="000000"/>
      <w:sz w:val="24"/>
      <w:szCs w:val="24"/>
      <w:lang w:val="en-US"/>
    </w:rPr>
  </w:style>
  <w:style w:type="paragraph" w:customStyle="1" w:styleId="NumHeading1">
    <w:name w:val="Num Heading 1"/>
    <w:basedOn w:val="Nagwek1"/>
    <w:next w:val="Normalny"/>
    <w:rsid w:val="00DB6F25"/>
    <w:pPr>
      <w:keepLines w:val="0"/>
      <w:numPr>
        <w:numId w:val="1"/>
      </w:numPr>
      <w:spacing w:before="120" w:after="120" w:line="264" w:lineRule="auto"/>
    </w:pPr>
    <w:rPr>
      <w:rFonts w:ascii="Arial Black" w:eastAsia="Arial Black" w:hAnsi="Arial Black" w:cs="Arial Black"/>
      <w:bCs/>
      <w:smallCaps/>
      <w:color w:val="333333"/>
      <w:kern w:val="32"/>
      <w:lang w:val="en-US" w:eastAsia="ja-JP"/>
    </w:rPr>
  </w:style>
  <w:style w:type="paragraph" w:customStyle="1" w:styleId="NumHeading2">
    <w:name w:val="Num Heading 2"/>
    <w:basedOn w:val="Nagwek2"/>
    <w:next w:val="Normalny"/>
    <w:rsid w:val="00DB6F25"/>
    <w:pPr>
      <w:keepLines w:val="0"/>
      <w:numPr>
        <w:ilvl w:val="1"/>
        <w:numId w:val="1"/>
      </w:numPr>
      <w:spacing w:before="240" w:after="120" w:line="264" w:lineRule="auto"/>
    </w:pPr>
    <w:rPr>
      <w:rFonts w:ascii="Arial" w:eastAsia="Arial" w:hAnsi="Arial" w:cs="Arial"/>
      <w:b/>
      <w:bCs/>
      <w:color w:val="333333"/>
      <w:sz w:val="28"/>
      <w:szCs w:val="28"/>
      <w:lang w:val="en-US" w:eastAsia="ja-JP"/>
    </w:rPr>
  </w:style>
  <w:style w:type="paragraph" w:customStyle="1" w:styleId="NumHeading3">
    <w:name w:val="Num Heading 3"/>
    <w:basedOn w:val="Nagwek3"/>
    <w:next w:val="Normalny"/>
    <w:rsid w:val="00DB6F25"/>
    <w:pPr>
      <w:keepLines w:val="0"/>
      <w:numPr>
        <w:ilvl w:val="2"/>
        <w:numId w:val="1"/>
      </w:numPr>
      <w:spacing w:before="180" w:after="60" w:line="264" w:lineRule="auto"/>
    </w:pPr>
    <w:rPr>
      <w:rFonts w:ascii="Arial" w:eastAsia="Arial" w:hAnsi="Arial" w:cs="Arial"/>
      <w:b/>
      <w:color w:val="333333"/>
      <w:sz w:val="26"/>
      <w:szCs w:val="26"/>
      <w:lang w:eastAsia="ja-JP"/>
    </w:rPr>
  </w:style>
  <w:style w:type="paragraph" w:customStyle="1" w:styleId="NumHeading4">
    <w:name w:val="Num Heading 4"/>
    <w:basedOn w:val="Nagwek4"/>
    <w:next w:val="Normalny"/>
    <w:rsid w:val="00DB6F25"/>
    <w:pPr>
      <w:keepLines w:val="0"/>
      <w:numPr>
        <w:ilvl w:val="3"/>
        <w:numId w:val="1"/>
      </w:numPr>
      <w:spacing w:before="180" w:after="60" w:line="264" w:lineRule="auto"/>
    </w:pPr>
    <w:rPr>
      <w:rFonts w:ascii="Arial" w:eastAsia="Arial" w:hAnsi="Arial" w:cs="Arial"/>
      <w:b/>
      <w:bCs/>
      <w:color w:val="333333"/>
      <w:sz w:val="24"/>
      <w:szCs w:val="24"/>
      <w:lang w:val="en-US" w:eastAsia="ja-JP"/>
    </w:rPr>
  </w:style>
  <w:style w:type="paragraph" w:customStyle="1" w:styleId="HeadingAppendixOld">
    <w:name w:val="Heading Appendix Old"/>
    <w:basedOn w:val="Normalny"/>
    <w:next w:val="Normalny"/>
    <w:rsid w:val="00DB6F25"/>
    <w:pPr>
      <w:keepNext/>
      <w:pageBreakBefore/>
      <w:numPr>
        <w:ilvl w:val="7"/>
        <w:numId w:val="1"/>
      </w:numPr>
      <w:spacing w:before="120" w:after="60" w:line="264" w:lineRule="auto"/>
    </w:pPr>
    <w:rPr>
      <w:rFonts w:ascii="Arial Black" w:eastAsia="Arial Black" w:hAnsi="Arial Black" w:cs="Arial Black"/>
      <w:smallCaps/>
      <w:color w:val="333333"/>
      <w:sz w:val="32"/>
      <w:szCs w:val="32"/>
      <w:lang w:val="en-US" w:eastAsia="ja-JP"/>
    </w:rPr>
  </w:style>
  <w:style w:type="paragraph" w:customStyle="1" w:styleId="HeadingPart">
    <w:name w:val="Heading Part"/>
    <w:basedOn w:val="Normalny"/>
    <w:next w:val="Normalny"/>
    <w:rsid w:val="00DB6F25"/>
    <w:pPr>
      <w:pageBreakBefore/>
      <w:numPr>
        <w:ilvl w:val="8"/>
        <w:numId w:val="1"/>
      </w:numPr>
      <w:spacing w:before="480" w:after="60" w:line="264" w:lineRule="auto"/>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Nagwek5"/>
    <w:next w:val="Normalny"/>
    <w:rsid w:val="00DB6F25"/>
    <w:pPr>
      <w:keepLines w:val="0"/>
      <w:numPr>
        <w:ilvl w:val="4"/>
        <w:numId w:val="1"/>
      </w:numPr>
      <w:spacing w:before="180" w:after="60" w:line="264" w:lineRule="auto"/>
    </w:pPr>
    <w:rPr>
      <w:rFonts w:ascii="Arial" w:eastAsia="Arial" w:hAnsi="Arial" w:cs="Arial"/>
      <w:b/>
      <w:bCs/>
      <w:i/>
      <w:iCs/>
      <w:color w:val="333333"/>
      <w:lang w:val="en-US" w:eastAsia="ja-JP"/>
    </w:rPr>
  </w:style>
  <w:style w:type="paragraph" w:customStyle="1" w:styleId="Style1">
    <w:name w:val="Style1"/>
    <w:basedOn w:val="NumHeading3"/>
    <w:link w:val="Style1Char"/>
    <w:qFormat/>
    <w:rsid w:val="00DB6F25"/>
    <w:rPr>
      <w:color w:val="auto"/>
      <w:lang w:val="pl-PL"/>
    </w:rPr>
  </w:style>
  <w:style w:type="character" w:customStyle="1" w:styleId="Style1Char">
    <w:name w:val="Style1 Char"/>
    <w:basedOn w:val="Domylnaczcionkaakapitu"/>
    <w:link w:val="Style1"/>
    <w:rsid w:val="00DB6F25"/>
    <w:rPr>
      <w:rFonts w:ascii="Arial" w:eastAsia="Arial" w:hAnsi="Arial" w:cs="Arial"/>
      <w:b/>
      <w:sz w:val="26"/>
      <w:szCs w:val="26"/>
      <w:lang w:eastAsia="ja-JP"/>
    </w:rPr>
  </w:style>
  <w:style w:type="paragraph" w:styleId="Akapitzlist">
    <w:name w:val="List Paragraph"/>
    <w:basedOn w:val="Normalny"/>
    <w:uiPriority w:val="34"/>
    <w:qFormat/>
    <w:rsid w:val="00DB6F25"/>
    <w:pPr>
      <w:spacing w:after="6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6F2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DB6F25"/>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DB6F25"/>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DB6F25"/>
    <w:rPr>
      <w:rFonts w:asciiTheme="majorHAnsi" w:eastAsiaTheme="majorEastAsia" w:hAnsiTheme="majorHAnsi" w:cstheme="majorBidi"/>
      <w:color w:val="2E74B5" w:themeColor="accent1" w:themeShade="BF"/>
    </w:rPr>
  </w:style>
  <w:style w:type="character" w:styleId="Hipercze">
    <w:name w:val="Hyperlink"/>
    <w:basedOn w:val="Domylnaczcionkaakapitu"/>
    <w:uiPriority w:val="99"/>
    <w:unhideWhenUsed/>
    <w:rsid w:val="003A452D"/>
    <w:rPr>
      <w:color w:val="0563C1" w:themeColor="hyperlink"/>
      <w:u w:val="single"/>
    </w:rPr>
  </w:style>
  <w:style w:type="paragraph" w:styleId="Nagwek">
    <w:name w:val="header"/>
    <w:basedOn w:val="Normalny"/>
    <w:link w:val="NagwekZnak"/>
    <w:uiPriority w:val="99"/>
    <w:unhideWhenUsed/>
    <w:rsid w:val="003929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90C"/>
  </w:style>
  <w:style w:type="paragraph" w:styleId="Tekstdymka">
    <w:name w:val="Balloon Text"/>
    <w:basedOn w:val="Normalny"/>
    <w:link w:val="TekstdymkaZnak"/>
    <w:uiPriority w:val="99"/>
    <w:semiHidden/>
    <w:unhideWhenUsed/>
    <w:rsid w:val="00A66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3068</Words>
  <Characters>18410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Boryna</dc:creator>
  <cp:keywords/>
  <dc:description/>
  <cp:lastModifiedBy>Piotr Sosnowski</cp:lastModifiedBy>
  <cp:revision>14</cp:revision>
  <cp:lastPrinted>2020-03-09T14:23:00Z</cp:lastPrinted>
  <dcterms:created xsi:type="dcterms:W3CDTF">2020-03-05T10:55:00Z</dcterms:created>
  <dcterms:modified xsi:type="dcterms:W3CDTF">2020-03-09T14:23:00Z</dcterms:modified>
</cp:coreProperties>
</file>