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A7" w:rsidRPr="000109D9" w:rsidRDefault="004A20C4" w:rsidP="004A20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 – CZĘŚĆ II</w:t>
      </w:r>
    </w:p>
    <w:p w:rsidR="00290C06" w:rsidRPr="000109D9" w:rsidRDefault="004E313A" w:rsidP="00E43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Zaprojektowanie okładek i </w:t>
      </w:r>
      <w:r w:rsidR="00154803">
        <w:rPr>
          <w:rFonts w:ascii="Times New Roman" w:hAnsi="Times New Roman" w:cs="Times New Roman"/>
        </w:rPr>
        <w:t xml:space="preserve">skład publikacji </w:t>
      </w:r>
      <w:r w:rsidR="00290C06" w:rsidRPr="000109D9">
        <w:rPr>
          <w:rFonts w:ascii="Times New Roman" w:hAnsi="Times New Roman" w:cs="Times New Roman"/>
        </w:rPr>
        <w:t>według gotowego layoutu, w tym projekt maski pod</w:t>
      </w:r>
      <w:r w:rsidR="00154803">
        <w:rPr>
          <w:rFonts w:ascii="Times New Roman" w:hAnsi="Times New Roman" w:cs="Times New Roman"/>
        </w:rPr>
        <w:t xml:space="preserve"> wybiórczy</w:t>
      </w:r>
      <w:r w:rsidR="00290C06" w:rsidRPr="000109D9">
        <w:rPr>
          <w:rFonts w:ascii="Times New Roman" w:hAnsi="Times New Roman" w:cs="Times New Roman"/>
        </w:rPr>
        <w:t xml:space="preserve"> lakier UV.</w:t>
      </w:r>
    </w:p>
    <w:p w:rsidR="00F26BF9" w:rsidRPr="000109D9" w:rsidRDefault="00F26BF9" w:rsidP="00F26B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109D9">
        <w:rPr>
          <w:rFonts w:ascii="Times New Roman" w:hAnsi="Times New Roman" w:cs="Times New Roman"/>
        </w:rPr>
        <w:t>Format A5</w:t>
      </w:r>
      <w:r>
        <w:rPr>
          <w:rFonts w:ascii="Times New Roman" w:hAnsi="Times New Roman" w:cs="Times New Roman"/>
        </w:rPr>
        <w:t xml:space="preserve"> (Najmniejszy format Serii</w:t>
      </w:r>
      <w:r w:rsidR="006150DF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ematycznej</w:t>
      </w:r>
      <w:r w:rsidR="006150DF">
        <w:rPr>
          <w:rFonts w:ascii="Times New Roman" w:hAnsi="Times New Roman" w:cs="Times New Roman"/>
        </w:rPr>
        <w:t xml:space="preserve"> FRSE</w:t>
      </w:r>
      <w:r w:rsidRPr="000109D9">
        <w:rPr>
          <w:rFonts w:ascii="Times New Roman" w:hAnsi="Times New Roman" w:cs="Times New Roman"/>
        </w:rPr>
        <w:t>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91"/>
        <w:gridCol w:w="5196"/>
        <w:gridCol w:w="2835"/>
      </w:tblGrid>
      <w:tr w:rsidR="00C921FA" w:rsidRPr="000109D9" w:rsidTr="00C921FA">
        <w:tc>
          <w:tcPr>
            <w:tcW w:w="1291" w:type="dxa"/>
            <w:shd w:val="clear" w:color="auto" w:fill="DBE5F1" w:themeFill="accent1" w:themeFillTint="33"/>
          </w:tcPr>
          <w:p w:rsidR="00C921FA" w:rsidRPr="000109D9" w:rsidRDefault="00C921FA" w:rsidP="006F0DD6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Format</w:t>
            </w:r>
          </w:p>
          <w:p w:rsidR="00C921FA" w:rsidRPr="000109D9" w:rsidRDefault="00C921FA" w:rsidP="0057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shd w:val="clear" w:color="auto" w:fill="DBE5F1" w:themeFill="accent1" w:themeFillTint="33"/>
          </w:tcPr>
          <w:p w:rsidR="00C921FA" w:rsidRPr="000109D9" w:rsidRDefault="00C921FA" w:rsidP="006F0DD6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Szacowana liczba stron w składzie publikacji Wydawnictwa (maksymalna liczba stron w środku + okładka)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921FA" w:rsidRPr="000109D9" w:rsidRDefault="00C921FA" w:rsidP="006F0DD6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Kategoria*</w:t>
            </w:r>
          </w:p>
        </w:tc>
      </w:tr>
      <w:tr w:rsidR="00C921FA" w:rsidRPr="000109D9" w:rsidTr="00AD340C">
        <w:tc>
          <w:tcPr>
            <w:tcW w:w="1291" w:type="dxa"/>
            <w:vMerge w:val="restart"/>
            <w:vAlign w:val="center"/>
          </w:tcPr>
          <w:p w:rsidR="00C921FA" w:rsidRPr="000109D9" w:rsidRDefault="00C921FA" w:rsidP="00AD340C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148 x 210 mm</w:t>
            </w:r>
          </w:p>
        </w:tc>
        <w:tc>
          <w:tcPr>
            <w:tcW w:w="5196" w:type="dxa"/>
            <w:vMerge w:val="restart"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56+4</w:t>
            </w: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C921FA" w:rsidRPr="000109D9" w:rsidTr="00577D0E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C921FA" w:rsidRPr="000109D9" w:rsidTr="00577D0E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  <w:tr w:rsidR="00C921FA" w:rsidRPr="000109D9" w:rsidTr="00577D0E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 w:val="restart"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72+4</w:t>
            </w: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C921FA" w:rsidRPr="000109D9" w:rsidTr="00577D0E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C921FA" w:rsidRPr="000109D9" w:rsidTr="00577D0E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  <w:tr w:rsidR="00C921FA" w:rsidRPr="000109D9" w:rsidTr="00577D0E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 w:val="restart"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96+4</w:t>
            </w: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C921FA" w:rsidRPr="000109D9" w:rsidTr="00577D0E">
        <w:trPr>
          <w:trHeight w:val="64"/>
        </w:trPr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C921FA" w:rsidRPr="000109D9" w:rsidTr="00577D0E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  <w:tr w:rsidR="00C921FA" w:rsidRPr="000109D9" w:rsidTr="00577D0E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 w:val="restart"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180+4</w:t>
            </w: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C921FA" w:rsidRPr="000109D9" w:rsidTr="00577D0E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C921FA" w:rsidRPr="000109D9" w:rsidTr="00577D0E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  <w:tr w:rsidR="00C921FA" w:rsidRPr="000109D9" w:rsidTr="00577D0E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 w:val="restart"/>
            <w:vAlign w:val="center"/>
          </w:tcPr>
          <w:p w:rsidR="00C921FA" w:rsidRPr="000109D9" w:rsidRDefault="00C921FA" w:rsidP="00577D0E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220+4</w:t>
            </w: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C921FA" w:rsidRPr="000109D9" w:rsidTr="00C921FA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C921FA" w:rsidRPr="000109D9" w:rsidTr="00C921FA">
        <w:tc>
          <w:tcPr>
            <w:tcW w:w="1291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Merge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21FA" w:rsidRPr="000109D9" w:rsidRDefault="00C921FA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</w:tbl>
    <w:p w:rsidR="00E43A12" w:rsidRPr="000109D9" w:rsidRDefault="00E43A12" w:rsidP="00E43A12">
      <w:pPr>
        <w:rPr>
          <w:rFonts w:ascii="Times New Roman" w:hAnsi="Times New Roman" w:cs="Times New Roman"/>
        </w:rPr>
      </w:pPr>
    </w:p>
    <w:p w:rsidR="00F26BF9" w:rsidRPr="00430653" w:rsidRDefault="00F26BF9" w:rsidP="00F26B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30653">
        <w:rPr>
          <w:rFonts w:ascii="Times New Roman" w:hAnsi="Times New Roman" w:cs="Times New Roman"/>
        </w:rPr>
        <w:t>Format 165 x 230 mm</w:t>
      </w:r>
      <w:r>
        <w:rPr>
          <w:rFonts w:ascii="Times New Roman" w:hAnsi="Times New Roman" w:cs="Times New Roman"/>
        </w:rPr>
        <w:t>, (Średni format Serii Tematycznej i Raportów</w:t>
      </w:r>
      <w:r w:rsidRPr="000109D9">
        <w:rPr>
          <w:rFonts w:ascii="Times New Roman" w:hAnsi="Times New Roman" w:cs="Times New Roman"/>
        </w:rPr>
        <w:t xml:space="preserve"> z badań FRSE)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18"/>
        <w:gridCol w:w="5269"/>
        <w:gridCol w:w="2835"/>
      </w:tblGrid>
      <w:tr w:rsidR="00760A67" w:rsidRPr="000109D9" w:rsidTr="00760A67">
        <w:tc>
          <w:tcPr>
            <w:tcW w:w="1218" w:type="dxa"/>
            <w:shd w:val="clear" w:color="auto" w:fill="EEECE1" w:themeFill="background2"/>
          </w:tcPr>
          <w:p w:rsidR="00760A67" w:rsidRPr="000109D9" w:rsidRDefault="00760A67" w:rsidP="00E43A12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Format</w:t>
            </w:r>
          </w:p>
          <w:p w:rsidR="00760A67" w:rsidRPr="000109D9" w:rsidRDefault="00760A67" w:rsidP="00E43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shd w:val="clear" w:color="auto" w:fill="EEECE1" w:themeFill="background2"/>
          </w:tcPr>
          <w:p w:rsidR="00760A67" w:rsidRPr="000109D9" w:rsidRDefault="00760A67" w:rsidP="008E410C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Szacowana liczba stron w składzie publikacji Wydawnictwa (maksymalna liczba stron w środku + okładka)</w:t>
            </w:r>
          </w:p>
        </w:tc>
        <w:tc>
          <w:tcPr>
            <w:tcW w:w="2835" w:type="dxa"/>
            <w:shd w:val="clear" w:color="auto" w:fill="EEECE1" w:themeFill="background2"/>
          </w:tcPr>
          <w:p w:rsidR="00760A67" w:rsidRPr="000109D9" w:rsidRDefault="00760A67" w:rsidP="00E43A12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Kategoria*</w:t>
            </w:r>
          </w:p>
        </w:tc>
      </w:tr>
      <w:tr w:rsidR="00760A67" w:rsidRPr="000109D9" w:rsidTr="00AD340C">
        <w:tc>
          <w:tcPr>
            <w:tcW w:w="1218" w:type="dxa"/>
            <w:vMerge w:val="restart"/>
            <w:vAlign w:val="center"/>
          </w:tcPr>
          <w:p w:rsidR="00760A67" w:rsidRPr="000109D9" w:rsidRDefault="00760A67" w:rsidP="00AD340C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165 x 230 mm</w:t>
            </w:r>
          </w:p>
        </w:tc>
        <w:tc>
          <w:tcPr>
            <w:tcW w:w="5269" w:type="dxa"/>
            <w:vMerge w:val="restart"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56+4</w:t>
            </w:r>
          </w:p>
        </w:tc>
        <w:tc>
          <w:tcPr>
            <w:tcW w:w="2835" w:type="dxa"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760A67" w:rsidRPr="000109D9" w:rsidTr="00577D0E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760A67" w:rsidRPr="000109D9" w:rsidTr="00577D0E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  <w:tr w:rsidR="00760A67" w:rsidRPr="000109D9" w:rsidTr="00577D0E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 w:val="restart"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80+4</w:t>
            </w:r>
          </w:p>
        </w:tc>
        <w:tc>
          <w:tcPr>
            <w:tcW w:w="2835" w:type="dxa"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760A67" w:rsidRPr="000109D9" w:rsidTr="00577D0E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760A67" w:rsidRPr="000109D9" w:rsidTr="00577D0E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  <w:tr w:rsidR="00760A67" w:rsidRPr="000109D9" w:rsidTr="00577D0E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 w:val="restart"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112+4</w:t>
            </w:r>
          </w:p>
        </w:tc>
        <w:tc>
          <w:tcPr>
            <w:tcW w:w="2835" w:type="dxa"/>
          </w:tcPr>
          <w:p w:rsidR="00760A67" w:rsidRPr="000109D9" w:rsidRDefault="00760A67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760A67" w:rsidRPr="000109D9" w:rsidTr="00577D0E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0A67" w:rsidRPr="000109D9" w:rsidRDefault="00760A67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760A67" w:rsidRPr="000109D9" w:rsidTr="00577D0E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0A67" w:rsidRPr="000109D9" w:rsidRDefault="00760A67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  <w:tr w:rsidR="00760A67" w:rsidRPr="000109D9" w:rsidTr="00577D0E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 w:val="restart"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136+4</w:t>
            </w:r>
          </w:p>
        </w:tc>
        <w:tc>
          <w:tcPr>
            <w:tcW w:w="2835" w:type="dxa"/>
          </w:tcPr>
          <w:p w:rsidR="00760A67" w:rsidRPr="000109D9" w:rsidRDefault="00760A67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760A67" w:rsidRPr="000109D9" w:rsidTr="00577D0E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0A67" w:rsidRPr="000109D9" w:rsidRDefault="00760A67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760A67" w:rsidRPr="000109D9" w:rsidTr="00577D0E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0A67" w:rsidRPr="000109D9" w:rsidRDefault="00760A67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  <w:tr w:rsidR="00760A67" w:rsidRPr="000109D9" w:rsidTr="00577D0E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 w:val="restart"/>
            <w:vAlign w:val="center"/>
          </w:tcPr>
          <w:p w:rsidR="00760A67" w:rsidRPr="000109D9" w:rsidRDefault="00760A67" w:rsidP="00577D0E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200+4</w:t>
            </w:r>
          </w:p>
        </w:tc>
        <w:tc>
          <w:tcPr>
            <w:tcW w:w="2835" w:type="dxa"/>
          </w:tcPr>
          <w:p w:rsidR="00760A67" w:rsidRPr="000109D9" w:rsidRDefault="00760A67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760A67" w:rsidRPr="000109D9" w:rsidTr="00760A67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0A67" w:rsidRPr="000109D9" w:rsidRDefault="00760A67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760A67" w:rsidRPr="000109D9" w:rsidTr="00760A67">
        <w:tc>
          <w:tcPr>
            <w:tcW w:w="1218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</w:tcPr>
          <w:p w:rsidR="00760A67" w:rsidRPr="000109D9" w:rsidRDefault="00760A67" w:rsidP="00461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0A67" w:rsidRPr="000109D9" w:rsidRDefault="00760A67" w:rsidP="006F0DD6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</w:tbl>
    <w:p w:rsidR="00B15463" w:rsidRPr="000109D9" w:rsidRDefault="00B15463" w:rsidP="00E43A12">
      <w:pPr>
        <w:rPr>
          <w:rFonts w:ascii="Times New Roman" w:hAnsi="Times New Roman" w:cs="Times New Roman"/>
        </w:rPr>
      </w:pPr>
    </w:p>
    <w:p w:rsidR="00F26BF9" w:rsidRPr="00430653" w:rsidRDefault="00F26BF9" w:rsidP="00F26B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30653">
        <w:rPr>
          <w:rFonts w:ascii="Times New Roman" w:hAnsi="Times New Roman" w:cs="Times New Roman"/>
        </w:rPr>
        <w:t>210 x 260 mm</w:t>
      </w:r>
      <w:r>
        <w:rPr>
          <w:rFonts w:ascii="Times New Roman" w:hAnsi="Times New Roman" w:cs="Times New Roman"/>
        </w:rPr>
        <w:t>, (Większy format Serii Tematycznej</w:t>
      </w:r>
      <w:r w:rsidRPr="000109D9">
        <w:rPr>
          <w:rFonts w:ascii="Times New Roman" w:hAnsi="Times New Roman" w:cs="Times New Roman"/>
        </w:rPr>
        <w:t xml:space="preserve"> FRSE)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18"/>
        <w:gridCol w:w="5269"/>
        <w:gridCol w:w="2835"/>
      </w:tblGrid>
      <w:tr w:rsidR="00AD340C" w:rsidRPr="000109D9" w:rsidTr="00AD340C">
        <w:tc>
          <w:tcPr>
            <w:tcW w:w="1218" w:type="dxa"/>
            <w:shd w:val="clear" w:color="auto" w:fill="F2DBDB" w:themeFill="accent2" w:themeFillTint="33"/>
          </w:tcPr>
          <w:p w:rsidR="00AD340C" w:rsidRPr="000109D9" w:rsidRDefault="00AD340C" w:rsidP="006F0DD6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Format</w:t>
            </w:r>
          </w:p>
          <w:p w:rsidR="00AD340C" w:rsidRPr="000109D9" w:rsidRDefault="00AD340C" w:rsidP="006F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shd w:val="clear" w:color="auto" w:fill="F2DBDB" w:themeFill="accent2" w:themeFillTint="33"/>
          </w:tcPr>
          <w:p w:rsidR="00AD340C" w:rsidRPr="000109D9" w:rsidRDefault="00AD340C" w:rsidP="006F0DD6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Szacowana liczba stron w składzie publikacji Wydawnictwa (maksymalna liczba stron w środku + okładka)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D340C" w:rsidRPr="000109D9" w:rsidRDefault="00AD340C" w:rsidP="006F0DD6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Kategoria*</w:t>
            </w:r>
          </w:p>
        </w:tc>
      </w:tr>
      <w:tr w:rsidR="00AD340C" w:rsidRPr="000109D9" w:rsidTr="000700EA">
        <w:tc>
          <w:tcPr>
            <w:tcW w:w="1218" w:type="dxa"/>
            <w:vMerge w:val="restart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lastRenderedPageBreak/>
              <w:t>210 x 260 mm</w:t>
            </w:r>
          </w:p>
        </w:tc>
        <w:tc>
          <w:tcPr>
            <w:tcW w:w="5269" w:type="dxa"/>
            <w:vMerge w:val="restart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56+4</w:t>
            </w:r>
          </w:p>
        </w:tc>
        <w:tc>
          <w:tcPr>
            <w:tcW w:w="2835" w:type="dxa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AD340C" w:rsidRPr="000109D9" w:rsidTr="000700EA">
        <w:tc>
          <w:tcPr>
            <w:tcW w:w="1218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AD340C" w:rsidRPr="000109D9" w:rsidTr="000700EA">
        <w:tc>
          <w:tcPr>
            <w:tcW w:w="1218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  <w:tr w:rsidR="00AD340C" w:rsidRPr="000109D9" w:rsidTr="000700EA">
        <w:tc>
          <w:tcPr>
            <w:tcW w:w="1218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 w:val="restart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100+4</w:t>
            </w:r>
          </w:p>
        </w:tc>
        <w:tc>
          <w:tcPr>
            <w:tcW w:w="2835" w:type="dxa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AD340C" w:rsidRPr="000109D9" w:rsidTr="000700EA">
        <w:tc>
          <w:tcPr>
            <w:tcW w:w="1218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AD340C" w:rsidRPr="000109D9" w:rsidTr="000700EA">
        <w:tc>
          <w:tcPr>
            <w:tcW w:w="1218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  <w:tr w:rsidR="00AD340C" w:rsidRPr="000109D9" w:rsidTr="000700EA">
        <w:tc>
          <w:tcPr>
            <w:tcW w:w="1218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 w:val="restart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120+4</w:t>
            </w:r>
          </w:p>
        </w:tc>
        <w:tc>
          <w:tcPr>
            <w:tcW w:w="2835" w:type="dxa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AD340C" w:rsidRPr="000109D9" w:rsidTr="000700EA">
        <w:trPr>
          <w:trHeight w:val="64"/>
        </w:trPr>
        <w:tc>
          <w:tcPr>
            <w:tcW w:w="1218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AD340C" w:rsidRPr="000109D9" w:rsidTr="000700EA">
        <w:tc>
          <w:tcPr>
            <w:tcW w:w="1218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  <w:tr w:rsidR="00AD340C" w:rsidRPr="000109D9" w:rsidTr="000700EA">
        <w:tc>
          <w:tcPr>
            <w:tcW w:w="1218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 w:val="restart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164+4</w:t>
            </w:r>
          </w:p>
        </w:tc>
        <w:tc>
          <w:tcPr>
            <w:tcW w:w="2835" w:type="dxa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AD340C" w:rsidRPr="000109D9" w:rsidTr="000700EA">
        <w:tc>
          <w:tcPr>
            <w:tcW w:w="1218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</w:tr>
      <w:tr w:rsidR="00AD340C" w:rsidRPr="000109D9" w:rsidTr="000700EA">
        <w:tc>
          <w:tcPr>
            <w:tcW w:w="1218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D340C" w:rsidRPr="000109D9" w:rsidRDefault="00AD340C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</w:tbl>
    <w:p w:rsidR="005341FB" w:rsidRPr="000109D9" w:rsidRDefault="005341FB" w:rsidP="00E43A12">
      <w:pPr>
        <w:rPr>
          <w:rFonts w:ascii="Times New Roman" w:hAnsi="Times New Roman" w:cs="Times New Roman"/>
        </w:rPr>
      </w:pPr>
    </w:p>
    <w:p w:rsidR="007C5E99" w:rsidRPr="00737BB9" w:rsidRDefault="00B15463" w:rsidP="00737BB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109D9">
        <w:rPr>
          <w:rFonts w:ascii="Times New Roman" w:hAnsi="Times New Roman" w:cs="Times New Roman"/>
        </w:rPr>
        <w:t>170 x 240</w:t>
      </w:r>
      <w:r w:rsidR="00737BB9">
        <w:rPr>
          <w:rFonts w:ascii="Times New Roman" w:hAnsi="Times New Roman" w:cs="Times New Roman"/>
        </w:rPr>
        <w:t xml:space="preserve"> mm, (</w:t>
      </w:r>
      <w:r w:rsidR="00737BB9" w:rsidRPr="00430653">
        <w:rPr>
          <w:rFonts w:ascii="Times New Roman" w:hAnsi="Times New Roman" w:cs="Times New Roman"/>
        </w:rPr>
        <w:t>Seria Naukowa FRSE</w:t>
      </w:r>
      <w:r w:rsidR="00737BB9">
        <w:rPr>
          <w:rFonts w:ascii="Times New Roman" w:hAnsi="Times New Roman" w:cs="Times New Roman"/>
        </w:rPr>
        <w:t>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192"/>
        <w:gridCol w:w="5295"/>
        <w:gridCol w:w="2835"/>
      </w:tblGrid>
      <w:tr w:rsidR="00924149" w:rsidRPr="000109D9" w:rsidTr="00924149">
        <w:tc>
          <w:tcPr>
            <w:tcW w:w="1192" w:type="dxa"/>
            <w:shd w:val="clear" w:color="auto" w:fill="DAEEF3" w:themeFill="accent5" w:themeFillTint="33"/>
          </w:tcPr>
          <w:p w:rsidR="00924149" w:rsidRPr="000109D9" w:rsidRDefault="00924149" w:rsidP="006F0DD6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Format</w:t>
            </w:r>
          </w:p>
          <w:p w:rsidR="00924149" w:rsidRPr="000109D9" w:rsidRDefault="00924149" w:rsidP="006F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shd w:val="clear" w:color="auto" w:fill="DAEEF3" w:themeFill="accent5" w:themeFillTint="33"/>
          </w:tcPr>
          <w:p w:rsidR="00924149" w:rsidRPr="000109D9" w:rsidRDefault="00924149" w:rsidP="006F0DD6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Szacowana liczba stron w składzie publikacji Wydawnictwa (maksymalna liczba stron w środku + okładka)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924149" w:rsidRPr="000109D9" w:rsidRDefault="00924149" w:rsidP="006F0DD6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Kategoria*</w:t>
            </w:r>
          </w:p>
        </w:tc>
      </w:tr>
      <w:tr w:rsidR="00924149" w:rsidRPr="000109D9" w:rsidTr="000700EA">
        <w:tc>
          <w:tcPr>
            <w:tcW w:w="1192" w:type="dxa"/>
            <w:vMerge w:val="restart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170 x 240 mm</w:t>
            </w:r>
          </w:p>
        </w:tc>
        <w:tc>
          <w:tcPr>
            <w:tcW w:w="529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152+4</w:t>
            </w:r>
          </w:p>
        </w:tc>
        <w:tc>
          <w:tcPr>
            <w:tcW w:w="283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924149" w:rsidRPr="000109D9" w:rsidTr="000700EA">
        <w:tc>
          <w:tcPr>
            <w:tcW w:w="1192" w:type="dxa"/>
            <w:vMerge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200+4</w:t>
            </w:r>
          </w:p>
        </w:tc>
        <w:tc>
          <w:tcPr>
            <w:tcW w:w="283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924149" w:rsidRPr="000109D9" w:rsidTr="000700EA">
        <w:tc>
          <w:tcPr>
            <w:tcW w:w="1192" w:type="dxa"/>
            <w:vMerge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260+4</w:t>
            </w:r>
          </w:p>
        </w:tc>
        <w:tc>
          <w:tcPr>
            <w:tcW w:w="283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924149" w:rsidRPr="000109D9" w:rsidTr="000700EA">
        <w:tc>
          <w:tcPr>
            <w:tcW w:w="1192" w:type="dxa"/>
            <w:vMerge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320+4</w:t>
            </w:r>
          </w:p>
        </w:tc>
        <w:tc>
          <w:tcPr>
            <w:tcW w:w="283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924149" w:rsidRPr="000109D9" w:rsidTr="000700EA">
        <w:tc>
          <w:tcPr>
            <w:tcW w:w="1192" w:type="dxa"/>
            <w:vMerge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360+4</w:t>
            </w:r>
          </w:p>
        </w:tc>
        <w:tc>
          <w:tcPr>
            <w:tcW w:w="283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924149" w:rsidRPr="000109D9" w:rsidTr="000700EA">
        <w:tc>
          <w:tcPr>
            <w:tcW w:w="1192" w:type="dxa"/>
            <w:vMerge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420+4</w:t>
            </w:r>
          </w:p>
        </w:tc>
        <w:tc>
          <w:tcPr>
            <w:tcW w:w="283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924149" w:rsidRPr="000109D9" w:rsidTr="000700EA">
        <w:tc>
          <w:tcPr>
            <w:tcW w:w="1192" w:type="dxa"/>
            <w:vMerge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460+4</w:t>
            </w:r>
          </w:p>
        </w:tc>
        <w:tc>
          <w:tcPr>
            <w:tcW w:w="283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  <w:tr w:rsidR="00924149" w:rsidRPr="000109D9" w:rsidTr="000700EA">
        <w:tc>
          <w:tcPr>
            <w:tcW w:w="1192" w:type="dxa"/>
            <w:vMerge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486+4</w:t>
            </w:r>
          </w:p>
        </w:tc>
        <w:tc>
          <w:tcPr>
            <w:tcW w:w="2835" w:type="dxa"/>
            <w:vAlign w:val="center"/>
          </w:tcPr>
          <w:p w:rsidR="00924149" w:rsidRPr="000109D9" w:rsidRDefault="00924149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</w:tr>
    </w:tbl>
    <w:p w:rsidR="00BA3AB5" w:rsidRPr="000109D9" w:rsidRDefault="00BA3AB5" w:rsidP="00E43A12">
      <w:pPr>
        <w:rPr>
          <w:rFonts w:ascii="Times New Roman" w:hAnsi="Times New Roman" w:cs="Times New Roman"/>
        </w:rPr>
      </w:pPr>
    </w:p>
    <w:p w:rsidR="00C62C6F" w:rsidRPr="000109D9" w:rsidRDefault="00B15463" w:rsidP="00737BB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109D9">
        <w:rPr>
          <w:rFonts w:ascii="Times New Roman" w:hAnsi="Times New Roman" w:cs="Times New Roman"/>
        </w:rPr>
        <w:t>200 x 230 mm</w:t>
      </w:r>
      <w:r w:rsidR="000700EA">
        <w:rPr>
          <w:rFonts w:ascii="Times New Roman" w:hAnsi="Times New Roman" w:cs="Times New Roman"/>
        </w:rPr>
        <w:t>,</w:t>
      </w:r>
      <w:r w:rsidR="00325CA0">
        <w:rPr>
          <w:rFonts w:ascii="Times New Roman" w:hAnsi="Times New Roman" w:cs="Times New Roman"/>
        </w:rPr>
        <w:t xml:space="preserve"> </w:t>
      </w:r>
      <w:r w:rsidR="00325CA0" w:rsidRPr="000109D9">
        <w:rPr>
          <w:rFonts w:ascii="Times New Roman" w:hAnsi="Times New Roman" w:cs="Times New Roman"/>
        </w:rPr>
        <w:t xml:space="preserve">(np. publikacje programu </w:t>
      </w:r>
      <w:proofErr w:type="spellStart"/>
      <w:r w:rsidR="00325CA0" w:rsidRPr="000109D9">
        <w:rPr>
          <w:rFonts w:ascii="Times New Roman" w:hAnsi="Times New Roman" w:cs="Times New Roman"/>
        </w:rPr>
        <w:t>eTwinning</w:t>
      </w:r>
      <w:proofErr w:type="spellEnd"/>
      <w:r w:rsidR="00325CA0" w:rsidRPr="000109D9">
        <w:rPr>
          <w:rFonts w:ascii="Times New Roman" w:hAnsi="Times New Roman" w:cs="Times New Roman"/>
        </w:rPr>
        <w:t>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43"/>
        <w:gridCol w:w="5244"/>
        <w:gridCol w:w="2835"/>
      </w:tblGrid>
      <w:tr w:rsidR="00325CA0" w:rsidRPr="000109D9" w:rsidTr="00325CA0">
        <w:tc>
          <w:tcPr>
            <w:tcW w:w="1243" w:type="dxa"/>
            <w:shd w:val="clear" w:color="auto" w:fill="FFE1FF"/>
          </w:tcPr>
          <w:p w:rsidR="00325CA0" w:rsidRPr="000109D9" w:rsidRDefault="00325CA0" w:rsidP="006F0DD6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Format</w:t>
            </w:r>
          </w:p>
          <w:p w:rsidR="00325CA0" w:rsidRPr="000109D9" w:rsidRDefault="00325CA0" w:rsidP="006F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FFE1FF"/>
          </w:tcPr>
          <w:p w:rsidR="00325CA0" w:rsidRPr="000109D9" w:rsidRDefault="00325CA0" w:rsidP="006F0DD6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Szacowana liczba stron w składzie publikacji Wydawnictwa (maksymalna liczba stron w środku + okładka)</w:t>
            </w:r>
          </w:p>
        </w:tc>
        <w:tc>
          <w:tcPr>
            <w:tcW w:w="2835" w:type="dxa"/>
            <w:shd w:val="clear" w:color="auto" w:fill="FFE1FF"/>
          </w:tcPr>
          <w:p w:rsidR="00325CA0" w:rsidRPr="000109D9" w:rsidRDefault="00325CA0" w:rsidP="006F0DD6">
            <w:pPr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Kategoria*</w:t>
            </w:r>
          </w:p>
        </w:tc>
      </w:tr>
      <w:tr w:rsidR="007522BF" w:rsidRPr="000109D9" w:rsidTr="000700EA">
        <w:tc>
          <w:tcPr>
            <w:tcW w:w="1243" w:type="dxa"/>
            <w:vMerge w:val="restart"/>
            <w:vAlign w:val="center"/>
          </w:tcPr>
          <w:p w:rsidR="007522BF" w:rsidRPr="000109D9" w:rsidRDefault="007522BF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200 x 230 mm</w:t>
            </w:r>
          </w:p>
        </w:tc>
        <w:tc>
          <w:tcPr>
            <w:tcW w:w="5244" w:type="dxa"/>
            <w:vMerge w:val="restart"/>
            <w:vAlign w:val="center"/>
          </w:tcPr>
          <w:p w:rsidR="007522BF" w:rsidRPr="000109D9" w:rsidRDefault="007522BF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56+4</w:t>
            </w:r>
          </w:p>
        </w:tc>
        <w:tc>
          <w:tcPr>
            <w:tcW w:w="2835" w:type="dxa"/>
            <w:vAlign w:val="center"/>
          </w:tcPr>
          <w:p w:rsidR="007522BF" w:rsidRPr="000109D9" w:rsidRDefault="007522BF" w:rsidP="0007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22BF" w:rsidRPr="000109D9" w:rsidTr="000700EA">
        <w:tc>
          <w:tcPr>
            <w:tcW w:w="1243" w:type="dxa"/>
            <w:vMerge/>
            <w:vAlign w:val="center"/>
          </w:tcPr>
          <w:p w:rsidR="007522BF" w:rsidRPr="000109D9" w:rsidRDefault="007522BF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vAlign w:val="center"/>
          </w:tcPr>
          <w:p w:rsidR="007522BF" w:rsidRPr="000109D9" w:rsidRDefault="007522BF" w:rsidP="0007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522BF" w:rsidRPr="000109D9" w:rsidRDefault="007522BF" w:rsidP="000700EA">
            <w:pPr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</w:tr>
    </w:tbl>
    <w:p w:rsidR="00701398" w:rsidRPr="000109D9" w:rsidRDefault="00701398" w:rsidP="00E43A12">
      <w:pPr>
        <w:rPr>
          <w:rFonts w:ascii="Times New Roman" w:hAnsi="Times New Roman" w:cs="Times New Roman"/>
        </w:rPr>
      </w:pPr>
    </w:p>
    <w:p w:rsidR="001C628A" w:rsidRPr="000109D9" w:rsidRDefault="001C628A" w:rsidP="001C628A">
      <w:pPr>
        <w:jc w:val="both"/>
        <w:rPr>
          <w:rFonts w:ascii="Times New Roman" w:hAnsi="Times New Roman" w:cs="Times New Roman"/>
          <w:bCs/>
          <w:color w:val="000000"/>
        </w:rPr>
      </w:pPr>
      <w:r w:rsidRPr="000109D9">
        <w:rPr>
          <w:rFonts w:ascii="Times New Roman" w:hAnsi="Times New Roman" w:cs="Times New Roman"/>
          <w:bCs/>
          <w:color w:val="000000"/>
        </w:rPr>
        <w:t>Wszystkie projekty publikacji powinny nawiązywać do identyfikacji wizualnej Fundacji Rozwoju Systemu Edukacji i oraz do programów /inicjatyw w niej realizowanych. Zamawiający wskaże Wykonawcy,  która publikacja powinna nawiązywać do jakiego programu</w:t>
      </w:r>
      <w:r w:rsidR="00426F06" w:rsidRPr="000109D9">
        <w:rPr>
          <w:rFonts w:ascii="Times New Roman" w:hAnsi="Times New Roman" w:cs="Times New Roman"/>
          <w:bCs/>
          <w:color w:val="000000"/>
        </w:rPr>
        <w:t xml:space="preserve"> FRSE</w:t>
      </w:r>
      <w:r w:rsidRPr="000109D9">
        <w:rPr>
          <w:rFonts w:ascii="Times New Roman" w:hAnsi="Times New Roman" w:cs="Times New Roman"/>
          <w:bCs/>
          <w:color w:val="000000"/>
        </w:rPr>
        <w:t>.</w:t>
      </w:r>
    </w:p>
    <w:p w:rsidR="001C628A" w:rsidRPr="000109D9" w:rsidRDefault="001C628A" w:rsidP="001C628A">
      <w:pPr>
        <w:jc w:val="both"/>
        <w:rPr>
          <w:rFonts w:ascii="Times New Roman" w:hAnsi="Times New Roman" w:cs="Times New Roman"/>
          <w:bCs/>
          <w:color w:val="000000"/>
        </w:rPr>
      </w:pPr>
      <w:r w:rsidRPr="000109D9">
        <w:rPr>
          <w:rFonts w:ascii="Times New Roman" w:hAnsi="Times New Roman" w:cs="Times New Roman"/>
          <w:bCs/>
          <w:color w:val="000000"/>
        </w:rPr>
        <w:t>Każda wycena projektu  publikacji powinna uwzględniać 3 tury kor</w:t>
      </w:r>
      <w:r w:rsidR="006150DF">
        <w:rPr>
          <w:rFonts w:ascii="Times New Roman" w:hAnsi="Times New Roman" w:cs="Times New Roman"/>
          <w:bCs/>
          <w:color w:val="000000"/>
        </w:rPr>
        <w:t>ekt, przygotowanie publikacji w </w:t>
      </w:r>
      <w:r w:rsidRPr="000109D9">
        <w:rPr>
          <w:rFonts w:ascii="Times New Roman" w:hAnsi="Times New Roman" w:cs="Times New Roman"/>
          <w:bCs/>
          <w:color w:val="000000"/>
        </w:rPr>
        <w:t>wersji internetowej i do druku. Wszystkie zdj</w:t>
      </w:r>
      <w:r w:rsidR="00D131DB" w:rsidRPr="000109D9">
        <w:rPr>
          <w:rFonts w:ascii="Times New Roman" w:hAnsi="Times New Roman" w:cs="Times New Roman"/>
          <w:bCs/>
          <w:color w:val="000000"/>
        </w:rPr>
        <w:t>ęcia, które będą wykorzystane w </w:t>
      </w:r>
      <w:r w:rsidRPr="000109D9">
        <w:rPr>
          <w:rFonts w:ascii="Times New Roman" w:hAnsi="Times New Roman" w:cs="Times New Roman"/>
          <w:bCs/>
          <w:color w:val="000000"/>
        </w:rPr>
        <w:t xml:space="preserve">projekcie przekaże Wykonawcy Zamawiający.  </w:t>
      </w:r>
    </w:p>
    <w:p w:rsidR="001C628A" w:rsidRPr="000109D9" w:rsidRDefault="001C628A" w:rsidP="001C628A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0109D9">
        <w:rPr>
          <w:rFonts w:ascii="Times New Roman" w:hAnsi="Times New Roman" w:cs="Times New Roman"/>
          <w:b/>
          <w:bCs/>
          <w:color w:val="000000"/>
        </w:rPr>
        <w:t>Termin wykonania:</w:t>
      </w:r>
    </w:p>
    <w:p w:rsidR="001C628A" w:rsidRPr="000109D9" w:rsidRDefault="001C628A" w:rsidP="001C628A">
      <w:pPr>
        <w:jc w:val="both"/>
        <w:rPr>
          <w:rFonts w:ascii="Times New Roman" w:hAnsi="Times New Roman" w:cs="Times New Roman"/>
          <w:bCs/>
          <w:color w:val="000000"/>
        </w:rPr>
      </w:pPr>
      <w:r w:rsidRPr="000109D9">
        <w:rPr>
          <w:rFonts w:ascii="Times New Roman" w:hAnsi="Times New Roman" w:cs="Times New Roman"/>
          <w:bCs/>
          <w:color w:val="000000"/>
        </w:rPr>
        <w:t xml:space="preserve">W trybie standardowym: 15 dni roboczych. </w:t>
      </w:r>
    </w:p>
    <w:p w:rsidR="001C628A" w:rsidRPr="000109D9" w:rsidRDefault="001C628A" w:rsidP="001C628A">
      <w:pPr>
        <w:jc w:val="both"/>
        <w:rPr>
          <w:rFonts w:ascii="Times New Roman" w:hAnsi="Times New Roman" w:cs="Times New Roman"/>
          <w:bCs/>
          <w:color w:val="000000"/>
        </w:rPr>
      </w:pPr>
      <w:r w:rsidRPr="000109D9">
        <w:rPr>
          <w:rFonts w:ascii="Times New Roman" w:hAnsi="Times New Roman" w:cs="Times New Roman"/>
          <w:bCs/>
          <w:color w:val="000000"/>
        </w:rPr>
        <w:t>W sytuacji uzasadnionej ważnym interesem Zamawiającego, może on skrócić termin określony powyżej do 7 dni roboczych, za co Wykonawca otrzyma dodatkowe wynagrodzenie w wysokości 10 proc. wartości przedmiotowej publikacji</w:t>
      </w:r>
    </w:p>
    <w:p w:rsidR="001C628A" w:rsidRPr="000109D9" w:rsidRDefault="001C628A" w:rsidP="00917962">
      <w:pPr>
        <w:jc w:val="both"/>
        <w:rPr>
          <w:rFonts w:ascii="Times New Roman" w:hAnsi="Times New Roman" w:cs="Times New Roman"/>
          <w:bCs/>
          <w:color w:val="000000"/>
        </w:rPr>
      </w:pPr>
      <w:r w:rsidRPr="000109D9">
        <w:rPr>
          <w:rFonts w:ascii="Times New Roman" w:hAnsi="Times New Roman" w:cs="Times New Roman"/>
          <w:bCs/>
          <w:color w:val="000000"/>
        </w:rPr>
        <w:lastRenderedPageBreak/>
        <w:t xml:space="preserve">Zamawiający przewiduje, </w:t>
      </w:r>
      <w:r w:rsidR="008713A7" w:rsidRPr="000109D9">
        <w:rPr>
          <w:rFonts w:ascii="Times New Roman" w:hAnsi="Times New Roman" w:cs="Times New Roman"/>
          <w:bCs/>
          <w:color w:val="000000"/>
        </w:rPr>
        <w:t xml:space="preserve">że </w:t>
      </w:r>
      <w:r w:rsidRPr="000109D9">
        <w:rPr>
          <w:rFonts w:ascii="Times New Roman" w:hAnsi="Times New Roman" w:cs="Times New Roman"/>
          <w:bCs/>
          <w:color w:val="000000"/>
        </w:rPr>
        <w:t>w przypadku</w:t>
      </w:r>
      <w:r w:rsidR="008713A7" w:rsidRPr="000109D9">
        <w:rPr>
          <w:rFonts w:ascii="Times New Roman" w:hAnsi="Times New Roman" w:cs="Times New Roman"/>
          <w:bCs/>
          <w:color w:val="000000"/>
        </w:rPr>
        <w:t xml:space="preserve"> składu</w:t>
      </w:r>
      <w:r w:rsidRPr="000109D9">
        <w:rPr>
          <w:rFonts w:ascii="Times New Roman" w:hAnsi="Times New Roman" w:cs="Times New Roman"/>
          <w:bCs/>
          <w:color w:val="000000"/>
        </w:rPr>
        <w:t xml:space="preserve"> publikacji o wysokim poziomie pracochłonności lub dużej ilości stron (pow. 100), </w:t>
      </w:r>
      <w:r w:rsidR="008713A7" w:rsidRPr="000109D9">
        <w:rPr>
          <w:rFonts w:ascii="Times New Roman" w:hAnsi="Times New Roman" w:cs="Times New Roman"/>
          <w:bCs/>
          <w:color w:val="000000"/>
        </w:rPr>
        <w:t xml:space="preserve">może nastąpić </w:t>
      </w:r>
      <w:r w:rsidRPr="000109D9">
        <w:rPr>
          <w:rFonts w:ascii="Times New Roman" w:hAnsi="Times New Roman" w:cs="Times New Roman"/>
          <w:bCs/>
          <w:color w:val="000000"/>
        </w:rPr>
        <w:t>prz</w:t>
      </w:r>
      <w:r w:rsidR="008713A7" w:rsidRPr="000109D9">
        <w:rPr>
          <w:rFonts w:ascii="Times New Roman" w:hAnsi="Times New Roman" w:cs="Times New Roman"/>
          <w:bCs/>
          <w:color w:val="000000"/>
        </w:rPr>
        <w:t xml:space="preserve">edłużenie trybu standardowego, a </w:t>
      </w:r>
      <w:r w:rsidRPr="000109D9">
        <w:rPr>
          <w:rFonts w:ascii="Times New Roman" w:hAnsi="Times New Roman" w:cs="Times New Roman"/>
          <w:bCs/>
          <w:color w:val="000000"/>
        </w:rPr>
        <w:t>termin wykonania zamówienia</w:t>
      </w:r>
      <w:r w:rsidR="006D3FE7" w:rsidRPr="000109D9">
        <w:rPr>
          <w:rFonts w:ascii="Times New Roman" w:hAnsi="Times New Roman" w:cs="Times New Roman"/>
          <w:bCs/>
          <w:color w:val="000000"/>
        </w:rPr>
        <w:t xml:space="preserve"> zostanie ustalony</w:t>
      </w:r>
      <w:r w:rsidR="00D131DB" w:rsidRPr="000109D9">
        <w:rPr>
          <w:rFonts w:ascii="Times New Roman" w:hAnsi="Times New Roman" w:cs="Times New Roman"/>
          <w:bCs/>
          <w:color w:val="000000"/>
        </w:rPr>
        <w:t xml:space="preserve"> indywidualnie z </w:t>
      </w:r>
      <w:r w:rsidRPr="000109D9">
        <w:rPr>
          <w:rFonts w:ascii="Times New Roman" w:hAnsi="Times New Roman" w:cs="Times New Roman"/>
          <w:bCs/>
          <w:color w:val="000000"/>
        </w:rPr>
        <w:t>Wykonawcą.</w:t>
      </w:r>
    </w:p>
    <w:p w:rsidR="001C628A" w:rsidRPr="000109D9" w:rsidRDefault="001C628A" w:rsidP="001C628A">
      <w:pPr>
        <w:rPr>
          <w:rFonts w:ascii="Times New Roman" w:hAnsi="Times New Roman" w:cs="Times New Roman"/>
          <w:color w:val="000000"/>
        </w:rPr>
      </w:pPr>
      <w:r w:rsidRPr="000109D9">
        <w:rPr>
          <w:rFonts w:ascii="Times New Roman" w:hAnsi="Times New Roman" w:cs="Times New Roman"/>
          <w:b/>
          <w:bCs/>
          <w:color w:val="000000"/>
        </w:rPr>
        <w:t xml:space="preserve">*Uwaga: publikacje podzielono na trzy kategorie ze względu na poziom pracochłonności.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6662"/>
      </w:tblGrid>
      <w:tr w:rsidR="001C628A" w:rsidRPr="000109D9" w:rsidTr="001C628A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28A" w:rsidRPr="000109D9" w:rsidRDefault="001C628A" w:rsidP="006F0DD6">
            <w:pPr>
              <w:pStyle w:val="Zawartotabeli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28A" w:rsidRPr="000109D9" w:rsidRDefault="001C628A" w:rsidP="006F0DD6">
            <w:pPr>
              <w:pStyle w:val="Zawartotabeli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09D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Poziom pracochłonności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28A" w:rsidRPr="000109D9" w:rsidRDefault="006A3E9B" w:rsidP="006F0DD6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 w:rsidR="001C628A" w:rsidRPr="000109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pis</w:t>
            </w:r>
          </w:p>
        </w:tc>
      </w:tr>
      <w:tr w:rsidR="001C628A" w:rsidRPr="000109D9" w:rsidTr="001C628A">
        <w:trPr>
          <w:trHeight w:val="493"/>
        </w:trPr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28A" w:rsidRPr="000109D9" w:rsidRDefault="001C628A" w:rsidP="006F0DD6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0109D9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28A" w:rsidRPr="000109D9" w:rsidRDefault="001C628A" w:rsidP="006F0DD6">
            <w:pPr>
              <w:pStyle w:val="Zawartotabeli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09D9">
              <w:rPr>
                <w:rFonts w:cs="Times New Roman"/>
                <w:color w:val="000000"/>
                <w:sz w:val="22"/>
                <w:szCs w:val="22"/>
              </w:rPr>
              <w:t>niski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28A" w:rsidRPr="000109D9" w:rsidRDefault="001C628A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0109D9">
              <w:rPr>
                <w:rFonts w:ascii="Times New Roman" w:eastAsia="Times New Roman" w:hAnsi="Times New Roman" w:cs="Times New Roman"/>
              </w:rPr>
              <w:t>Typowa publikacja książkowa. Tekst zwarty, nieliczne zdjęcia i tabele</w:t>
            </w:r>
            <w:r w:rsidR="006830E6" w:rsidRPr="000109D9">
              <w:rPr>
                <w:rFonts w:ascii="Times New Roman" w:eastAsia="Times New Roman" w:hAnsi="Times New Roman" w:cs="Times New Roman"/>
              </w:rPr>
              <w:t xml:space="preserve"> (do 10 proc. objętości)</w:t>
            </w:r>
            <w:r w:rsidRPr="000109D9">
              <w:rPr>
                <w:rFonts w:ascii="Times New Roman" w:eastAsia="Times New Roman" w:hAnsi="Times New Roman" w:cs="Times New Roman"/>
              </w:rPr>
              <w:t>, ew. powierzone, gotowe materiały ilustracyjne.</w:t>
            </w:r>
          </w:p>
          <w:p w:rsidR="001C628A" w:rsidRPr="000109D9" w:rsidRDefault="001C628A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  <w:p w:rsidR="001C628A" w:rsidRPr="000109D9" w:rsidRDefault="001C628A" w:rsidP="00917962">
            <w:pPr>
              <w:pStyle w:val="Bezodstpw"/>
              <w:rPr>
                <w:rFonts w:ascii="Times New Roman" w:eastAsia="Times New Roman" w:hAnsi="Times New Roman" w:cs="Times New Roman"/>
                <w:color w:val="548DD4"/>
              </w:rPr>
            </w:pPr>
            <w:r w:rsidRPr="000109D9">
              <w:rPr>
                <w:rFonts w:ascii="Times New Roman" w:eastAsia="Times New Roman" w:hAnsi="Times New Roman" w:cs="Times New Roman"/>
              </w:rPr>
              <w:t xml:space="preserve">Przykłady publikacji zaliczających się do kategorii nr 1: </w:t>
            </w:r>
          </w:p>
          <w:p w:rsidR="001C628A" w:rsidRPr="000109D9" w:rsidRDefault="004A20C4" w:rsidP="00917962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lang w:eastAsia="pl-PL"/>
              </w:rPr>
            </w:pPr>
            <w:hyperlink r:id="rId8" w:history="1">
              <w:r w:rsidR="001C628A" w:rsidRPr="000109D9">
                <w:rPr>
                  <w:rStyle w:val="Hipercze"/>
                  <w:rFonts w:ascii="Times New Roman" w:hAnsi="Times New Roman" w:cs="Times New Roman"/>
                  <w:color w:val="548DD4" w:themeColor="text2" w:themeTint="99"/>
                  <w:lang w:eastAsia="pl-PL"/>
                </w:rPr>
                <w:t>http://czytelnia.frse.org.pl/meant-be-mentor/</w:t>
              </w:r>
            </w:hyperlink>
            <w:r w:rsidR="001C628A" w:rsidRPr="000109D9">
              <w:rPr>
                <w:rFonts w:ascii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</w:p>
          <w:p w:rsidR="001C628A" w:rsidRPr="000109D9" w:rsidRDefault="004A20C4" w:rsidP="00917962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lang w:eastAsia="pl-PL"/>
              </w:rPr>
            </w:pPr>
            <w:hyperlink r:id="rId9" w:history="1">
              <w:r w:rsidR="001C628A" w:rsidRPr="000109D9">
                <w:rPr>
                  <w:rStyle w:val="Hipercze"/>
                  <w:rFonts w:ascii="Times New Roman" w:hAnsi="Times New Roman" w:cs="Times New Roman"/>
                  <w:color w:val="548DD4" w:themeColor="text2" w:themeTint="99"/>
                  <w:lang w:eastAsia="pl-PL"/>
                </w:rPr>
                <w:t>http://czytelnia.frse.org.pl/ksztalcenie-jezykowe-w-polsce/</w:t>
              </w:r>
            </w:hyperlink>
            <w:r w:rsidR="001C628A" w:rsidRPr="000109D9">
              <w:rPr>
                <w:rFonts w:ascii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</w:p>
          <w:p w:rsidR="001C628A" w:rsidRPr="000109D9" w:rsidRDefault="004A20C4" w:rsidP="00917962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u w:val="single"/>
                <w:lang w:eastAsia="pl-PL"/>
              </w:rPr>
            </w:pPr>
            <w:hyperlink r:id="rId10" w:history="1">
              <w:r w:rsidR="001C628A" w:rsidRPr="000109D9">
                <w:rPr>
                  <w:rStyle w:val="Hipercze"/>
                  <w:rFonts w:ascii="Times New Roman" w:hAnsi="Times New Roman" w:cs="Times New Roman"/>
                  <w:color w:val="548DD4" w:themeColor="text2" w:themeTint="99"/>
                  <w:lang w:eastAsia="pl-PL"/>
                </w:rPr>
                <w:t xml:space="preserve">http://czytelnia.frse.org.pl/oblicza-niezawodowej-edukacji-doroslych-w-programie-erasmusplus-korzysci-z-realizacji-projektow/  </w:t>
              </w:r>
            </w:hyperlink>
          </w:p>
          <w:p w:rsidR="007C5E99" w:rsidRPr="000109D9" w:rsidRDefault="004A20C4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7C5E99" w:rsidRPr="000109D9">
                <w:rPr>
                  <w:rStyle w:val="Hipercze"/>
                  <w:rFonts w:ascii="Times New Roman" w:eastAsia="Times New Roman" w:hAnsi="Times New Roman" w:cs="Times New Roman"/>
                  <w:color w:val="548DD4" w:themeColor="text2" w:themeTint="99"/>
                </w:rPr>
                <w:t>http://czytelnia.frse.org.pl/przywodztwo-nauczycieli/</w:t>
              </w:r>
            </w:hyperlink>
            <w:r w:rsidR="007C5E99" w:rsidRPr="000109D9">
              <w:rPr>
                <w:rFonts w:ascii="Times New Roman" w:eastAsia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1C628A" w:rsidRPr="000109D9" w:rsidTr="001C628A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28A" w:rsidRPr="000109D9" w:rsidRDefault="001C628A" w:rsidP="006F0DD6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0109D9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28A" w:rsidRPr="000109D9" w:rsidRDefault="001C628A" w:rsidP="006F0DD6">
            <w:pPr>
              <w:pStyle w:val="Zawartotabeli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09D9">
              <w:rPr>
                <w:rFonts w:cs="Times New Roman"/>
                <w:color w:val="000000"/>
                <w:sz w:val="22"/>
                <w:szCs w:val="22"/>
              </w:rPr>
              <w:t>średni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28A" w:rsidRPr="000109D9" w:rsidRDefault="001C628A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0109D9">
              <w:rPr>
                <w:rFonts w:ascii="Times New Roman" w:eastAsia="Times New Roman" w:hAnsi="Times New Roman" w:cs="Times New Roman"/>
              </w:rPr>
              <w:t>Publikacje z tekstem wymagającym zróżnicowanego stylowania, ze zdjęciami, tabelami i nielicznymi infografikami, w których infografiki i inne autorskie elementy ilustracyjne zajmują</w:t>
            </w:r>
            <w:r w:rsidR="00C04B3E" w:rsidRPr="000109D9">
              <w:rPr>
                <w:rFonts w:ascii="Times New Roman" w:eastAsia="Times New Roman" w:hAnsi="Times New Roman" w:cs="Times New Roman"/>
              </w:rPr>
              <w:t xml:space="preserve"> do (około) 30</w:t>
            </w:r>
            <w:r w:rsidRPr="000109D9">
              <w:rPr>
                <w:rFonts w:ascii="Times New Roman" w:eastAsia="Times New Roman" w:hAnsi="Times New Roman" w:cs="Times New Roman"/>
              </w:rPr>
              <w:t xml:space="preserve"> proc. objętości.</w:t>
            </w:r>
          </w:p>
          <w:p w:rsidR="001C628A" w:rsidRPr="000109D9" w:rsidRDefault="001C628A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0109D9">
              <w:rPr>
                <w:rFonts w:ascii="Times New Roman" w:eastAsia="Times New Roman" w:hAnsi="Times New Roman" w:cs="Times New Roman"/>
              </w:rPr>
              <w:t>Przykłady publikacji zaliczających się do kategorii nr 2:</w:t>
            </w:r>
          </w:p>
          <w:p w:rsidR="001C628A" w:rsidRPr="000109D9" w:rsidRDefault="004A20C4" w:rsidP="00917962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u w:val="single"/>
                <w:lang w:eastAsia="pl-PL"/>
              </w:rPr>
            </w:pPr>
            <w:hyperlink r:id="rId12" w:history="1">
              <w:r w:rsidR="001C628A" w:rsidRPr="000109D9">
                <w:rPr>
                  <w:rStyle w:val="Hipercze"/>
                  <w:rFonts w:ascii="Times New Roman" w:hAnsi="Times New Roman" w:cs="Times New Roman"/>
                  <w:color w:val="548DD4" w:themeColor="text2" w:themeTint="99"/>
                  <w:lang w:eastAsia="pl-PL"/>
                </w:rPr>
                <w:t>http://czytelnia.frse.org.pl/programowanie-z-etwinning-1/</w:t>
              </w:r>
            </w:hyperlink>
          </w:p>
          <w:p w:rsidR="001C628A" w:rsidRPr="000109D9" w:rsidRDefault="004A20C4" w:rsidP="00917962">
            <w:pPr>
              <w:pStyle w:val="Bezodstpw"/>
              <w:rPr>
                <w:rFonts w:ascii="Times New Roman" w:hAnsi="Times New Roman" w:cs="Times New Roman"/>
                <w:color w:val="0000FF"/>
                <w:u w:val="single"/>
                <w:lang w:eastAsia="pl-PL"/>
              </w:rPr>
            </w:pPr>
            <w:hyperlink r:id="rId13" w:history="1">
              <w:r w:rsidR="001C628A" w:rsidRPr="000109D9">
                <w:rPr>
                  <w:rStyle w:val="Hipercze"/>
                  <w:rFonts w:ascii="Times New Roman" w:hAnsi="Times New Roman" w:cs="Times New Roman"/>
                  <w:color w:val="548DD4" w:themeColor="text2" w:themeTint="99"/>
                  <w:lang w:eastAsia="pl-PL"/>
                </w:rPr>
                <w:t>http://czytelnia.frse.org.pl/staze-i-praktyki-w-instytucjach-miedzynarodowych-1/</w:t>
              </w:r>
            </w:hyperlink>
          </w:p>
        </w:tc>
      </w:tr>
      <w:tr w:rsidR="001C628A" w:rsidRPr="000109D9" w:rsidTr="001C628A">
        <w:trPr>
          <w:trHeight w:val="453"/>
        </w:trPr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28A" w:rsidRPr="000109D9" w:rsidRDefault="001C628A" w:rsidP="006F0DD6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0109D9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28A" w:rsidRPr="000109D9" w:rsidRDefault="001C628A" w:rsidP="006F0DD6">
            <w:pPr>
              <w:pStyle w:val="Zawartotabeli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09D9">
              <w:rPr>
                <w:rFonts w:cs="Times New Roman"/>
                <w:color w:val="000000"/>
                <w:sz w:val="22"/>
                <w:szCs w:val="22"/>
              </w:rPr>
              <w:t>wysoki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28A" w:rsidRPr="000109D9" w:rsidRDefault="001C628A" w:rsidP="00917962">
            <w:pPr>
              <w:pStyle w:val="Bezodstpw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Publikacje skomplikowane graficzne, z licznymi infografikami, ilustracjami, zdjęciami, tabelami, statysty</w:t>
            </w:r>
            <w:r w:rsidR="00C04B3E" w:rsidRPr="000109D9">
              <w:rPr>
                <w:rFonts w:ascii="Times New Roman" w:hAnsi="Times New Roman" w:cs="Times New Roman"/>
              </w:rPr>
              <w:t>kami (pow. 30</w:t>
            </w:r>
            <w:r w:rsidRPr="000109D9">
              <w:rPr>
                <w:rFonts w:ascii="Times New Roman" w:hAnsi="Times New Roman" w:cs="Times New Roman"/>
              </w:rPr>
              <w:t xml:space="preserve"> proc. objętości).</w:t>
            </w:r>
          </w:p>
          <w:p w:rsidR="001C628A" w:rsidRPr="000109D9" w:rsidRDefault="001C628A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0109D9">
              <w:rPr>
                <w:rFonts w:ascii="Times New Roman" w:eastAsia="Times New Roman" w:hAnsi="Times New Roman" w:cs="Times New Roman"/>
              </w:rPr>
              <w:t>Przykłady publikacji zaliczających się do kategorii nr 3:</w:t>
            </w:r>
          </w:p>
          <w:p w:rsidR="001C628A" w:rsidRPr="000109D9" w:rsidRDefault="004A20C4" w:rsidP="00917962">
            <w:pPr>
              <w:pStyle w:val="Bezodstpw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hyperlink r:id="rId14" w:history="1">
              <w:r w:rsidR="001C628A" w:rsidRPr="000109D9">
                <w:rPr>
                  <w:rStyle w:val="Hipercze"/>
                  <w:rFonts w:ascii="Times New Roman" w:eastAsia="Times New Roman" w:hAnsi="Times New Roman" w:cs="Times New Roman"/>
                  <w:color w:val="548DD4" w:themeColor="text2" w:themeTint="99"/>
                </w:rPr>
                <w:t>http://czytelnia.frse.org.pl/raport-2015/</w:t>
              </w:r>
            </w:hyperlink>
            <w:r w:rsidR="001C628A" w:rsidRPr="000109D9">
              <w:rPr>
                <w:rFonts w:ascii="Times New Roman" w:eastAsia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1C628A" w:rsidRPr="000109D9" w:rsidRDefault="004A20C4" w:rsidP="00917962">
            <w:pPr>
              <w:pStyle w:val="Bezodstpw"/>
              <w:rPr>
                <w:rFonts w:ascii="Times New Roman" w:eastAsia="Calibri" w:hAnsi="Times New Roman" w:cs="Times New Roman"/>
                <w:color w:val="548DD4" w:themeColor="text2" w:themeTint="99"/>
                <w:u w:val="single"/>
                <w:lang w:eastAsia="pl-PL"/>
              </w:rPr>
            </w:pPr>
            <w:hyperlink r:id="rId15" w:history="1">
              <w:r w:rsidR="001C628A" w:rsidRPr="000109D9">
                <w:rPr>
                  <w:rStyle w:val="Hipercze"/>
                  <w:rFonts w:ascii="Times New Roman" w:hAnsi="Times New Roman" w:cs="Times New Roman"/>
                  <w:color w:val="548DD4" w:themeColor="text2" w:themeTint="99"/>
                  <w:lang w:eastAsia="pl-PL"/>
                </w:rPr>
                <w:t xml:space="preserve">http://czytelnia.frse.org.pl/program-erasmusplus-w-polsce-raport-2016/ </w:t>
              </w:r>
            </w:hyperlink>
          </w:p>
          <w:p w:rsidR="00402966" w:rsidRPr="000109D9" w:rsidRDefault="004A20C4" w:rsidP="00917962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u w:val="single"/>
                <w:lang w:eastAsia="pl-PL"/>
              </w:rPr>
            </w:pPr>
            <w:hyperlink r:id="rId16" w:history="1">
              <w:r w:rsidR="00402966" w:rsidRPr="000109D9">
                <w:rPr>
                  <w:rStyle w:val="Hipercze"/>
                  <w:rFonts w:ascii="Times New Roman" w:hAnsi="Times New Roman" w:cs="Times New Roman"/>
                  <w:color w:val="548DD4" w:themeColor="text2" w:themeTint="99"/>
                  <w:lang w:eastAsia="pl-PL"/>
                </w:rPr>
                <w:t>http://czytelnia.frse.org.pl/program-erasmus-w-polsce-raport-2017/</w:t>
              </w:r>
            </w:hyperlink>
            <w:r w:rsidR="00402966" w:rsidRPr="000109D9">
              <w:rPr>
                <w:rFonts w:ascii="Times New Roman" w:hAnsi="Times New Roman" w:cs="Times New Roman"/>
                <w:color w:val="548DD4" w:themeColor="text2" w:themeTint="99"/>
                <w:u w:val="single"/>
                <w:lang w:eastAsia="pl-PL"/>
              </w:rPr>
              <w:t xml:space="preserve"> </w:t>
            </w:r>
          </w:p>
          <w:p w:rsidR="001C628A" w:rsidRPr="000109D9" w:rsidRDefault="004A20C4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1C628A" w:rsidRPr="000109D9">
                <w:rPr>
                  <w:rStyle w:val="Hipercze"/>
                  <w:rFonts w:ascii="Times New Roman" w:hAnsi="Times New Roman" w:cs="Times New Roman"/>
                  <w:color w:val="548DD4" w:themeColor="text2" w:themeTint="99"/>
                  <w:lang w:eastAsia="pl-PL"/>
                </w:rPr>
                <w:t>http://czytelnia.frse.org.pl/europa-dla-aktywnych-42017-42017/</w:t>
              </w:r>
            </w:hyperlink>
          </w:p>
        </w:tc>
      </w:tr>
    </w:tbl>
    <w:p w:rsidR="00311D15" w:rsidRPr="000109D9" w:rsidRDefault="00311D15" w:rsidP="00474BC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1D15" w:rsidRPr="000109D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C4" w:rsidRDefault="004A20C4" w:rsidP="004A20C4">
      <w:pPr>
        <w:spacing w:after="0" w:line="240" w:lineRule="auto"/>
      </w:pPr>
      <w:r>
        <w:separator/>
      </w:r>
    </w:p>
  </w:endnote>
  <w:endnote w:type="continuationSeparator" w:id="0">
    <w:p w:rsidR="004A20C4" w:rsidRDefault="004A20C4" w:rsidP="004A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C4" w:rsidRDefault="004A20C4" w:rsidP="004A20C4">
      <w:pPr>
        <w:spacing w:after="0" w:line="240" w:lineRule="auto"/>
      </w:pPr>
      <w:r>
        <w:separator/>
      </w:r>
    </w:p>
  </w:footnote>
  <w:footnote w:type="continuationSeparator" w:id="0">
    <w:p w:rsidR="004A20C4" w:rsidRDefault="004A20C4" w:rsidP="004A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C4" w:rsidRDefault="004A20C4">
    <w:pPr>
      <w:pStyle w:val="Nagwek"/>
    </w:pPr>
    <w:r>
      <w:t>Numer postępowania ZP/8/FRSE/2019                                                         załącznik nr 1 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00B"/>
    <w:multiLevelType w:val="hybridMultilevel"/>
    <w:tmpl w:val="5C7425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67E12"/>
    <w:multiLevelType w:val="hybridMultilevel"/>
    <w:tmpl w:val="64F6A9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5584"/>
    <w:multiLevelType w:val="hybridMultilevel"/>
    <w:tmpl w:val="64F6A9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F27D4"/>
    <w:multiLevelType w:val="hybridMultilevel"/>
    <w:tmpl w:val="953A40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D4F32"/>
    <w:multiLevelType w:val="hybridMultilevel"/>
    <w:tmpl w:val="F58A6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72906"/>
    <w:multiLevelType w:val="hybridMultilevel"/>
    <w:tmpl w:val="0AC0AE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12"/>
    <w:rsid w:val="000109D9"/>
    <w:rsid w:val="00010ABC"/>
    <w:rsid w:val="0001475B"/>
    <w:rsid w:val="00030281"/>
    <w:rsid w:val="00054FAF"/>
    <w:rsid w:val="0005534C"/>
    <w:rsid w:val="00061D04"/>
    <w:rsid w:val="00063793"/>
    <w:rsid w:val="000700EA"/>
    <w:rsid w:val="00075AB4"/>
    <w:rsid w:val="00083638"/>
    <w:rsid w:val="00086646"/>
    <w:rsid w:val="000D066E"/>
    <w:rsid w:val="000F4D28"/>
    <w:rsid w:val="0010754D"/>
    <w:rsid w:val="00154803"/>
    <w:rsid w:val="001670F1"/>
    <w:rsid w:val="001A0DAC"/>
    <w:rsid w:val="001C628A"/>
    <w:rsid w:val="0022381E"/>
    <w:rsid w:val="00257154"/>
    <w:rsid w:val="00263799"/>
    <w:rsid w:val="00290C06"/>
    <w:rsid w:val="0029201B"/>
    <w:rsid w:val="002939D6"/>
    <w:rsid w:val="00297A33"/>
    <w:rsid w:val="002C05A1"/>
    <w:rsid w:val="002D1F02"/>
    <w:rsid w:val="002E7D42"/>
    <w:rsid w:val="002F20B0"/>
    <w:rsid w:val="00311D15"/>
    <w:rsid w:val="0031481C"/>
    <w:rsid w:val="0031690D"/>
    <w:rsid w:val="00325CA0"/>
    <w:rsid w:val="0033581B"/>
    <w:rsid w:val="00361D78"/>
    <w:rsid w:val="003A2895"/>
    <w:rsid w:val="003B0BA7"/>
    <w:rsid w:val="003D12FD"/>
    <w:rsid w:val="003D2C30"/>
    <w:rsid w:val="003E05F3"/>
    <w:rsid w:val="003F477E"/>
    <w:rsid w:val="00402966"/>
    <w:rsid w:val="00402C59"/>
    <w:rsid w:val="00402D5C"/>
    <w:rsid w:val="004075E9"/>
    <w:rsid w:val="00426F06"/>
    <w:rsid w:val="004337CC"/>
    <w:rsid w:val="00452C7E"/>
    <w:rsid w:val="0046107B"/>
    <w:rsid w:val="00474BCC"/>
    <w:rsid w:val="00481039"/>
    <w:rsid w:val="004A20C4"/>
    <w:rsid w:val="004B46FC"/>
    <w:rsid w:val="004C101E"/>
    <w:rsid w:val="004E198E"/>
    <w:rsid w:val="004E313A"/>
    <w:rsid w:val="004F62A3"/>
    <w:rsid w:val="00502878"/>
    <w:rsid w:val="00511513"/>
    <w:rsid w:val="005257B9"/>
    <w:rsid w:val="005341FB"/>
    <w:rsid w:val="005347EB"/>
    <w:rsid w:val="005372DE"/>
    <w:rsid w:val="00542699"/>
    <w:rsid w:val="00545A54"/>
    <w:rsid w:val="00561071"/>
    <w:rsid w:val="005739A1"/>
    <w:rsid w:val="00577D0E"/>
    <w:rsid w:val="0059287E"/>
    <w:rsid w:val="005961E6"/>
    <w:rsid w:val="005C0BBF"/>
    <w:rsid w:val="005C6DE2"/>
    <w:rsid w:val="005D28C4"/>
    <w:rsid w:val="005F5140"/>
    <w:rsid w:val="005F642D"/>
    <w:rsid w:val="0061121F"/>
    <w:rsid w:val="006150DF"/>
    <w:rsid w:val="006446EE"/>
    <w:rsid w:val="0066526F"/>
    <w:rsid w:val="00665644"/>
    <w:rsid w:val="00676B39"/>
    <w:rsid w:val="006830E6"/>
    <w:rsid w:val="006A3E9B"/>
    <w:rsid w:val="006C0C40"/>
    <w:rsid w:val="006C414E"/>
    <w:rsid w:val="006C5B0F"/>
    <w:rsid w:val="006D3FE7"/>
    <w:rsid w:val="006D50A8"/>
    <w:rsid w:val="006F47CC"/>
    <w:rsid w:val="00700D99"/>
    <w:rsid w:val="00701398"/>
    <w:rsid w:val="00710FC3"/>
    <w:rsid w:val="00717332"/>
    <w:rsid w:val="00727B59"/>
    <w:rsid w:val="00727D11"/>
    <w:rsid w:val="00737BB9"/>
    <w:rsid w:val="007522BF"/>
    <w:rsid w:val="00754397"/>
    <w:rsid w:val="00760A67"/>
    <w:rsid w:val="00760C4E"/>
    <w:rsid w:val="00771412"/>
    <w:rsid w:val="007B6B19"/>
    <w:rsid w:val="007C5E99"/>
    <w:rsid w:val="007C6F9B"/>
    <w:rsid w:val="007E4EB5"/>
    <w:rsid w:val="007E61B0"/>
    <w:rsid w:val="008057E3"/>
    <w:rsid w:val="008113AA"/>
    <w:rsid w:val="00812591"/>
    <w:rsid w:val="00826782"/>
    <w:rsid w:val="0083505D"/>
    <w:rsid w:val="00870E33"/>
    <w:rsid w:val="008713A7"/>
    <w:rsid w:val="008A3254"/>
    <w:rsid w:val="008C1FA9"/>
    <w:rsid w:val="008D37FA"/>
    <w:rsid w:val="008E2FE4"/>
    <w:rsid w:val="008E410C"/>
    <w:rsid w:val="008E4904"/>
    <w:rsid w:val="008F0C8C"/>
    <w:rsid w:val="009172FF"/>
    <w:rsid w:val="00917962"/>
    <w:rsid w:val="00923A88"/>
    <w:rsid w:val="00924149"/>
    <w:rsid w:val="00927955"/>
    <w:rsid w:val="00955904"/>
    <w:rsid w:val="00983F59"/>
    <w:rsid w:val="00985364"/>
    <w:rsid w:val="0099156B"/>
    <w:rsid w:val="00991593"/>
    <w:rsid w:val="009A4523"/>
    <w:rsid w:val="009C573D"/>
    <w:rsid w:val="009C5B6C"/>
    <w:rsid w:val="009F405C"/>
    <w:rsid w:val="00A160B6"/>
    <w:rsid w:val="00A23253"/>
    <w:rsid w:val="00A66BC3"/>
    <w:rsid w:val="00A704A8"/>
    <w:rsid w:val="00AB2EB1"/>
    <w:rsid w:val="00AD191A"/>
    <w:rsid w:val="00AD274C"/>
    <w:rsid w:val="00AD340C"/>
    <w:rsid w:val="00AE4098"/>
    <w:rsid w:val="00AF4031"/>
    <w:rsid w:val="00B00813"/>
    <w:rsid w:val="00B15463"/>
    <w:rsid w:val="00B407EE"/>
    <w:rsid w:val="00B46790"/>
    <w:rsid w:val="00B53CC7"/>
    <w:rsid w:val="00B668C2"/>
    <w:rsid w:val="00B94755"/>
    <w:rsid w:val="00B97838"/>
    <w:rsid w:val="00BA3AB5"/>
    <w:rsid w:val="00BA53D9"/>
    <w:rsid w:val="00BA73C8"/>
    <w:rsid w:val="00BC5F2D"/>
    <w:rsid w:val="00C00CA6"/>
    <w:rsid w:val="00C04B3E"/>
    <w:rsid w:val="00C12016"/>
    <w:rsid w:val="00C161DC"/>
    <w:rsid w:val="00C62C6F"/>
    <w:rsid w:val="00C71B3D"/>
    <w:rsid w:val="00C7498E"/>
    <w:rsid w:val="00C921FA"/>
    <w:rsid w:val="00C940C3"/>
    <w:rsid w:val="00C973D3"/>
    <w:rsid w:val="00CC1E1E"/>
    <w:rsid w:val="00CC39E0"/>
    <w:rsid w:val="00CC3FE6"/>
    <w:rsid w:val="00CC5AED"/>
    <w:rsid w:val="00CD4248"/>
    <w:rsid w:val="00CE0EDF"/>
    <w:rsid w:val="00CF3AF2"/>
    <w:rsid w:val="00D131DB"/>
    <w:rsid w:val="00D1606C"/>
    <w:rsid w:val="00D17E8C"/>
    <w:rsid w:val="00D17FC8"/>
    <w:rsid w:val="00D26498"/>
    <w:rsid w:val="00D275D1"/>
    <w:rsid w:val="00D35B5B"/>
    <w:rsid w:val="00DB1B35"/>
    <w:rsid w:val="00DB6042"/>
    <w:rsid w:val="00DC04A1"/>
    <w:rsid w:val="00DD2262"/>
    <w:rsid w:val="00DE0DE8"/>
    <w:rsid w:val="00E02627"/>
    <w:rsid w:val="00E22C00"/>
    <w:rsid w:val="00E24D34"/>
    <w:rsid w:val="00E30C9A"/>
    <w:rsid w:val="00E43A12"/>
    <w:rsid w:val="00E558B7"/>
    <w:rsid w:val="00E6431E"/>
    <w:rsid w:val="00E65D9C"/>
    <w:rsid w:val="00E72134"/>
    <w:rsid w:val="00E8616A"/>
    <w:rsid w:val="00EA6CDD"/>
    <w:rsid w:val="00EB217C"/>
    <w:rsid w:val="00EB6C5F"/>
    <w:rsid w:val="00ED6AB8"/>
    <w:rsid w:val="00EF779D"/>
    <w:rsid w:val="00F22358"/>
    <w:rsid w:val="00F26BF9"/>
    <w:rsid w:val="00F32915"/>
    <w:rsid w:val="00F37580"/>
    <w:rsid w:val="00F53D99"/>
    <w:rsid w:val="00F75C2F"/>
    <w:rsid w:val="00F75EF8"/>
    <w:rsid w:val="00FB4BEA"/>
    <w:rsid w:val="00FB74D7"/>
    <w:rsid w:val="00FC1202"/>
    <w:rsid w:val="00FD5E6B"/>
    <w:rsid w:val="00FE18BA"/>
    <w:rsid w:val="00FF41D8"/>
    <w:rsid w:val="00FF5974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5B"/>
  </w:style>
  <w:style w:type="paragraph" w:styleId="Nagwek1">
    <w:name w:val="heading 1"/>
    <w:basedOn w:val="Normalny"/>
    <w:next w:val="Normalny"/>
    <w:link w:val="Nagwek1Znak"/>
    <w:uiPriority w:val="9"/>
    <w:qFormat/>
    <w:rsid w:val="000147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7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7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7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47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47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47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47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47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75B"/>
    <w:rPr>
      <w:caps/>
      <w:color w:val="632423" w:themeColor="accent2" w:themeShade="80"/>
      <w:spacing w:val="20"/>
      <w:sz w:val="28"/>
      <w:szCs w:val="28"/>
    </w:rPr>
  </w:style>
  <w:style w:type="table" w:styleId="Tabela-Siatka">
    <w:name w:val="Table Grid"/>
    <w:basedOn w:val="Standardowy"/>
    <w:uiPriority w:val="59"/>
    <w:rsid w:val="0066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1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1475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75B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475B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475B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475B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475B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475B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475B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475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147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1475B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47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1475B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01475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01475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01475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475B"/>
  </w:style>
  <w:style w:type="paragraph" w:styleId="Akapitzlist">
    <w:name w:val="List Paragraph"/>
    <w:basedOn w:val="Normalny"/>
    <w:uiPriority w:val="34"/>
    <w:qFormat/>
    <w:rsid w:val="0001475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475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475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47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475B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01475B"/>
    <w:rPr>
      <w:i/>
      <w:iCs/>
    </w:rPr>
  </w:style>
  <w:style w:type="character" w:styleId="Wyrnienieintensywne">
    <w:name w:val="Intense Emphasis"/>
    <w:uiPriority w:val="21"/>
    <w:qFormat/>
    <w:rsid w:val="0001475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0147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0147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1475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475B"/>
    <w:pPr>
      <w:outlineLvl w:val="9"/>
    </w:pPr>
    <w:rPr>
      <w:lang w:bidi="en-US"/>
    </w:rPr>
  </w:style>
  <w:style w:type="paragraph" w:customStyle="1" w:styleId="Zawartotabeli">
    <w:name w:val="Zawartość tabeli"/>
    <w:basedOn w:val="Normalny"/>
    <w:rsid w:val="001C62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i/>
      <w:iCs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1C62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477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0C4"/>
  </w:style>
  <w:style w:type="paragraph" w:styleId="Stopka">
    <w:name w:val="footer"/>
    <w:basedOn w:val="Normalny"/>
    <w:link w:val="StopkaZnak"/>
    <w:uiPriority w:val="99"/>
    <w:unhideWhenUsed/>
    <w:rsid w:val="004A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5B"/>
  </w:style>
  <w:style w:type="paragraph" w:styleId="Nagwek1">
    <w:name w:val="heading 1"/>
    <w:basedOn w:val="Normalny"/>
    <w:next w:val="Normalny"/>
    <w:link w:val="Nagwek1Znak"/>
    <w:uiPriority w:val="9"/>
    <w:qFormat/>
    <w:rsid w:val="000147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7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7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7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47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47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47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47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47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75B"/>
    <w:rPr>
      <w:caps/>
      <w:color w:val="632423" w:themeColor="accent2" w:themeShade="80"/>
      <w:spacing w:val="20"/>
      <w:sz w:val="28"/>
      <w:szCs w:val="28"/>
    </w:rPr>
  </w:style>
  <w:style w:type="table" w:styleId="Tabela-Siatka">
    <w:name w:val="Table Grid"/>
    <w:basedOn w:val="Standardowy"/>
    <w:uiPriority w:val="59"/>
    <w:rsid w:val="0066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1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1475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75B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475B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475B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475B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475B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475B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475B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475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147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1475B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47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1475B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01475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01475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01475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475B"/>
  </w:style>
  <w:style w:type="paragraph" w:styleId="Akapitzlist">
    <w:name w:val="List Paragraph"/>
    <w:basedOn w:val="Normalny"/>
    <w:uiPriority w:val="34"/>
    <w:qFormat/>
    <w:rsid w:val="0001475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475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475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47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475B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01475B"/>
    <w:rPr>
      <w:i/>
      <w:iCs/>
    </w:rPr>
  </w:style>
  <w:style w:type="character" w:styleId="Wyrnienieintensywne">
    <w:name w:val="Intense Emphasis"/>
    <w:uiPriority w:val="21"/>
    <w:qFormat/>
    <w:rsid w:val="0001475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0147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0147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1475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475B"/>
    <w:pPr>
      <w:outlineLvl w:val="9"/>
    </w:pPr>
    <w:rPr>
      <w:lang w:bidi="en-US"/>
    </w:rPr>
  </w:style>
  <w:style w:type="paragraph" w:customStyle="1" w:styleId="Zawartotabeli">
    <w:name w:val="Zawartość tabeli"/>
    <w:basedOn w:val="Normalny"/>
    <w:rsid w:val="001C62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i/>
      <w:iCs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1C62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477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0C4"/>
  </w:style>
  <w:style w:type="paragraph" w:styleId="Stopka">
    <w:name w:val="footer"/>
    <w:basedOn w:val="Normalny"/>
    <w:link w:val="StopkaZnak"/>
    <w:uiPriority w:val="99"/>
    <w:unhideWhenUsed/>
    <w:rsid w:val="004A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ytelnia.frse.org.pl/meant-be-mentor/" TargetMode="External"/><Relationship Id="rId13" Type="http://schemas.openxmlformats.org/officeDocument/2006/relationships/hyperlink" Target="http://czytelnia.frse.org.pl/staze-i-praktyki-w-instytucjach-miedzynarodowych-1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zytelnia.frse.org.pl/programowanie-z-etwinning-1/" TargetMode="External"/><Relationship Id="rId17" Type="http://schemas.openxmlformats.org/officeDocument/2006/relationships/hyperlink" Target="http://czytelnia.frse.org.pl/europa-dla-aktywnych-42017-42017/" TargetMode="External"/><Relationship Id="rId2" Type="http://schemas.openxmlformats.org/officeDocument/2006/relationships/styles" Target="styles.xml"/><Relationship Id="rId16" Type="http://schemas.openxmlformats.org/officeDocument/2006/relationships/hyperlink" Target="http://czytelnia.frse.org.pl/program-erasmus-w-polsce-raport-201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zytelnia.frse.org.pl/przywodztwo-nauczycie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zytelnia.frse.org.pl/program-erasmusplus-w-polsce-raport-2016/" TargetMode="External"/><Relationship Id="rId10" Type="http://schemas.openxmlformats.org/officeDocument/2006/relationships/hyperlink" Target="http://czytelnia.frse.org.pl/oblicza-niezawodowej-edukacji-doroslych-w-programie-erasmusplus-korzysci-z-realizacji-projekto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zytelnia.frse.org.pl/ksztalcenie-jezykowe-w-polsce/" TargetMode="External"/><Relationship Id="rId14" Type="http://schemas.openxmlformats.org/officeDocument/2006/relationships/hyperlink" Target="http://czytelnia.frse.org.pl/raport-201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psosnowski</cp:lastModifiedBy>
  <cp:revision>7</cp:revision>
  <dcterms:created xsi:type="dcterms:W3CDTF">2019-02-26T11:12:00Z</dcterms:created>
  <dcterms:modified xsi:type="dcterms:W3CDTF">2019-03-13T09:20:00Z</dcterms:modified>
</cp:coreProperties>
</file>