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4A" w:rsidRPr="00D0024A" w:rsidRDefault="00D0024A" w:rsidP="00D0024A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0024A">
        <w:rPr>
          <w:rFonts w:ascii="Times New Roman" w:hAnsi="Times New Roman"/>
          <w:b/>
        </w:rPr>
        <w:t>OPIS PRZEDMIOTU ZAMÓWIENIA – CZĘŚĆ I</w:t>
      </w:r>
      <w:r w:rsidR="00E4361F">
        <w:rPr>
          <w:rFonts w:ascii="Times New Roman" w:hAnsi="Times New Roman"/>
          <w:b/>
        </w:rPr>
        <w:t>I</w:t>
      </w:r>
    </w:p>
    <w:p w:rsidR="00D0024A" w:rsidRDefault="00D0024A" w:rsidP="00D0024A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D0024A" w:rsidRDefault="00D0024A" w:rsidP="00D0024A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Przedmiotem zamówienia jest dostawa sprzętu komputerowego i elektronicznego w podziale na części.</w:t>
      </w:r>
    </w:p>
    <w:p w:rsidR="00D0024A" w:rsidRPr="00863BA7" w:rsidRDefault="00D0024A" w:rsidP="00D0024A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D0024A" w:rsidRPr="00863BA7" w:rsidRDefault="00D0024A" w:rsidP="00D0024A">
      <w:pPr>
        <w:tabs>
          <w:tab w:val="left" w:pos="284"/>
        </w:tabs>
        <w:jc w:val="both"/>
        <w:rPr>
          <w:rFonts w:ascii="Times New Roman" w:hAnsi="Times New Roman"/>
          <w:color w:val="000000"/>
        </w:rPr>
      </w:pPr>
      <w:r w:rsidRPr="00863BA7">
        <w:rPr>
          <w:rFonts w:ascii="Times New Roman" w:hAnsi="Times New Roman"/>
          <w:color w:val="000000"/>
        </w:rPr>
        <w:t>Oprogramowanie wchodzące w skład przedmiotu zamówienia musi posiadać odpowiednie certyfikaty licencji, potwierdzające jego prawne nabycie.</w:t>
      </w:r>
    </w:p>
    <w:p w:rsidR="00D0024A" w:rsidRPr="008024F4" w:rsidRDefault="00D0024A" w:rsidP="00D0024A">
      <w:pPr>
        <w:jc w:val="both"/>
        <w:rPr>
          <w:rFonts w:ascii="Times New Roman" w:hAnsi="Times New Roman"/>
          <w:i/>
        </w:rPr>
      </w:pPr>
      <w:r w:rsidRPr="008024F4">
        <w:rPr>
          <w:rFonts w:ascii="Times New Roman" w:hAnsi="Times New Roman"/>
          <w:b/>
          <w:i/>
          <w:u w:val="single"/>
        </w:rPr>
        <w:t>Równ</w:t>
      </w:r>
      <w:r>
        <w:rPr>
          <w:rFonts w:ascii="Times New Roman" w:hAnsi="Times New Roman"/>
          <w:b/>
          <w:i/>
          <w:u w:val="single"/>
        </w:rPr>
        <w:t>oważny MS Windows 7 Pro</w:t>
      </w:r>
      <w:r w:rsidRPr="008024F4">
        <w:rPr>
          <w:rFonts w:ascii="Times New Roman" w:hAnsi="Times New Roman"/>
          <w:b/>
          <w:i/>
          <w:u w:val="single"/>
        </w:rPr>
        <w:t>/ Windows 8</w:t>
      </w:r>
      <w:r>
        <w:rPr>
          <w:rFonts w:ascii="Times New Roman" w:hAnsi="Times New Roman"/>
          <w:b/>
          <w:i/>
          <w:u w:val="single"/>
        </w:rPr>
        <w:t>/ Windows 10</w:t>
      </w:r>
      <w:r w:rsidRPr="008024F4">
        <w:rPr>
          <w:rFonts w:ascii="Times New Roman" w:hAnsi="Times New Roman"/>
          <w:b/>
          <w:i/>
          <w:u w:val="single"/>
        </w:rPr>
        <w:t>:</w:t>
      </w:r>
      <w:r w:rsidRPr="008024F4">
        <w:rPr>
          <w:rFonts w:ascii="Times New Roman" w:hAnsi="Times New Roman"/>
          <w:i/>
        </w:rPr>
        <w:t xml:space="preserve"> Ilekroć w SIWZ jest mowa o oprogramowaniu równoważnym z systemem MS Windows 7 Professional/ Windows 8, przez produkt równoważny w takim przypadku należy rozumieć oprogramowanie, na którym poprawnie działają programy (aplikacje użytkowe wykonane na zamówienie Zamawiającego lub zakupione jako produkt gotowy) Zamawiającego, działające w środowisku Microsoft Windows opartym na domenie Active Directory. W skład tego oprogramowania wchodzą: Goniec MSDE, </w:t>
      </w:r>
      <w:proofErr w:type="spellStart"/>
      <w:r w:rsidRPr="008024F4">
        <w:rPr>
          <w:rFonts w:ascii="Times New Roman" w:hAnsi="Times New Roman"/>
          <w:i/>
        </w:rPr>
        <w:t>Youthlink</w:t>
      </w:r>
      <w:proofErr w:type="spellEnd"/>
      <w:r w:rsidRPr="008024F4">
        <w:rPr>
          <w:rFonts w:ascii="Times New Roman" w:hAnsi="Times New Roman"/>
          <w:i/>
        </w:rPr>
        <w:t xml:space="preserve">, </w:t>
      </w:r>
      <w:proofErr w:type="spellStart"/>
      <w:r w:rsidRPr="008024F4">
        <w:rPr>
          <w:rFonts w:ascii="Times New Roman" w:hAnsi="Times New Roman"/>
          <w:i/>
        </w:rPr>
        <w:t>LLPLink</w:t>
      </w:r>
      <w:proofErr w:type="spellEnd"/>
      <w:r w:rsidRPr="008024F4">
        <w:rPr>
          <w:rFonts w:ascii="Times New Roman" w:hAnsi="Times New Roman"/>
          <w:i/>
        </w:rPr>
        <w:t xml:space="preserve">, </w:t>
      </w:r>
      <w:proofErr w:type="spellStart"/>
      <w:r w:rsidRPr="008024F4">
        <w:rPr>
          <w:rFonts w:ascii="Times New Roman" w:hAnsi="Times New Roman"/>
          <w:i/>
        </w:rPr>
        <w:t>Eplus</w:t>
      </w:r>
      <w:proofErr w:type="spellEnd"/>
      <w:r w:rsidRPr="008024F4">
        <w:rPr>
          <w:rFonts w:ascii="Times New Roman" w:hAnsi="Times New Roman"/>
          <w:i/>
        </w:rPr>
        <w:t xml:space="preserve"> Link . Poprawne działanie oprogramowania Zamawiającego w środowisku równoważnym musi być możliwe bez wykonania dodatkowych czynności (np. kompilacji), obecności programów pomocniczych i nie może powodować obniżenia wydajności aplikacji. Powinien posiadać wsparcie dla Sun Java i .NET Framework 4.5 – możliwość uruchomienia aplikacji działających we wskazanych środowiskach. Przez normę jakościową równoważną rozumie się taką, która potwierdza, że dostarczane produkty odpowiadają określonym normom lub specyfikacjom technicznym lub poświadcza zgodność działań Wykonawcy z normami jakościowymi lub poświadcza zgodność działań Wykonawcy z równoważnymi normami jakościowymi odwołującymi się do systemów zapewniania jakości opartych na odpowiednich normach europejskich lub potwierdza odpowiednio stosowanie przez Wykonawcę równoważnych środków zapewnienia jakości.</w:t>
      </w:r>
    </w:p>
    <w:p w:rsidR="00D0024A" w:rsidRPr="00863BA7" w:rsidRDefault="00D0024A" w:rsidP="00D0024A">
      <w:pPr>
        <w:numPr>
          <w:ilvl w:val="1"/>
          <w:numId w:val="1"/>
        </w:numPr>
        <w:tabs>
          <w:tab w:val="num" w:pos="284"/>
        </w:tabs>
        <w:spacing w:before="240" w:after="0" w:line="240" w:lineRule="auto"/>
        <w:ind w:left="686" w:hanging="686"/>
        <w:jc w:val="both"/>
        <w:rPr>
          <w:rFonts w:ascii="Times New Roman" w:hAnsi="Times New Roman"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Dostawa:</w:t>
      </w:r>
    </w:p>
    <w:p w:rsidR="00D0024A" w:rsidRDefault="00D0024A" w:rsidP="00D0024A">
      <w:pPr>
        <w:spacing w:before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Realizacja dostawy nastąpi do dnia </w:t>
      </w:r>
      <w:r w:rsidR="00E4361F">
        <w:rPr>
          <w:rFonts w:ascii="Times New Roman" w:hAnsi="Times New Roman"/>
          <w:color w:val="000000"/>
        </w:rPr>
        <w:t>15 czerwca</w:t>
      </w:r>
      <w:r>
        <w:rPr>
          <w:rFonts w:ascii="Times New Roman" w:hAnsi="Times New Roman"/>
          <w:color w:val="000000"/>
        </w:rPr>
        <w:t xml:space="preserve"> 2018 r.</w:t>
      </w:r>
    </w:p>
    <w:p w:rsidR="00D0024A" w:rsidRPr="00863BA7" w:rsidRDefault="00D0024A" w:rsidP="00D0024A">
      <w:pPr>
        <w:spacing w:before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Miejscem dostawy będzie siedziba</w:t>
      </w:r>
      <w:r w:rsidRPr="00863BA7">
        <w:rPr>
          <w:rFonts w:ascii="Times New Roman" w:hAnsi="Times New Roman"/>
          <w:color w:val="000000"/>
        </w:rPr>
        <w:t xml:space="preserve"> Zamawiającego przy </w:t>
      </w:r>
      <w:r>
        <w:rPr>
          <w:rFonts w:ascii="Times New Roman" w:hAnsi="Times New Roman"/>
          <w:color w:val="000000"/>
        </w:rPr>
        <w:t>Al. Jerozolimskich 142a</w:t>
      </w:r>
      <w:r w:rsidRPr="00863BA7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02-305</w:t>
      </w:r>
      <w:r w:rsidRPr="00863BA7">
        <w:rPr>
          <w:rFonts w:ascii="Times New Roman" w:hAnsi="Times New Roman"/>
          <w:color w:val="000000"/>
        </w:rPr>
        <w:t xml:space="preserve"> Warszawa.</w:t>
      </w:r>
    </w:p>
    <w:p w:rsidR="00D0024A" w:rsidRPr="00863BA7" w:rsidRDefault="00D0024A" w:rsidP="00D0024A">
      <w:pPr>
        <w:numPr>
          <w:ilvl w:val="1"/>
          <w:numId w:val="1"/>
        </w:numPr>
        <w:tabs>
          <w:tab w:val="num" w:pos="284"/>
        </w:tabs>
        <w:spacing w:after="0" w:line="240" w:lineRule="auto"/>
        <w:ind w:hanging="684"/>
        <w:jc w:val="both"/>
        <w:rPr>
          <w:rFonts w:ascii="Times New Roman" w:hAnsi="Times New Roman"/>
          <w:b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Wymagania techniczne sprzętu:</w:t>
      </w:r>
    </w:p>
    <w:p w:rsidR="00D0024A" w:rsidRDefault="00D0024A" w:rsidP="00D0024A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</w:rPr>
      </w:pPr>
      <w:r w:rsidRPr="00F05D0D">
        <w:rPr>
          <w:rFonts w:ascii="Times New Roman" w:hAnsi="Times New Roman"/>
        </w:rPr>
        <w:t>Oferowany sprzęt musi być fabrycznie nowy.</w:t>
      </w:r>
    </w:p>
    <w:p w:rsidR="00D0024A" w:rsidRPr="00F05D0D" w:rsidRDefault="00D0024A" w:rsidP="00D0024A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color w:val="000000"/>
        </w:rPr>
        <w:t>Wykonawca zobowiązany jest dostarczyć komplet niezbędnych sterowników do całego dostarczonego sprzętu zoptymalizowanych pod zaoferowaną platformę systemową na nośnikach CD lub DVD.</w:t>
      </w:r>
    </w:p>
    <w:p w:rsidR="00D0024A" w:rsidRPr="00F05D0D" w:rsidRDefault="00D0024A" w:rsidP="00D0024A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 xml:space="preserve">Wszystkie matryce LCD nie mogą mieć tzw. „Martwych pikseli” </w:t>
      </w:r>
      <w:r w:rsidRPr="00F05D0D">
        <w:rPr>
          <w:rFonts w:ascii="Times New Roman" w:hAnsi="Times New Roman"/>
          <w:szCs w:val="24"/>
        </w:rPr>
        <w:br/>
        <w:t xml:space="preserve">i powinny być objęte gwarancją przez Wykonawcę na wcześniej wymienioną wadę przez okres, co najmniej 30 dni liczonych od daty dostawy. </w:t>
      </w:r>
    </w:p>
    <w:p w:rsidR="00D0024A" w:rsidRPr="00F05D0D" w:rsidRDefault="00D0024A" w:rsidP="00D0024A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 xml:space="preserve">Wszystkie urządzenia i zestawy komputerowe muszą posiadać certyfikaty świadczące </w:t>
      </w:r>
      <w:r w:rsidRPr="00F05D0D">
        <w:rPr>
          <w:rFonts w:ascii="Times New Roman" w:hAnsi="Times New Roman"/>
          <w:szCs w:val="24"/>
        </w:rPr>
        <w:br/>
        <w:t xml:space="preserve">o zgodności z normami elektromagnetycznymi i znakami jakości obowiązującymi w UE. </w:t>
      </w:r>
    </w:p>
    <w:p w:rsidR="00D0024A" w:rsidRPr="00F05D0D" w:rsidRDefault="00D0024A" w:rsidP="00D0024A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>Urządzenia dostarczone w ramach realizacji umowy muszą być urządzeniami fabrycznie nowymi, nieużywanymi wyprod</w:t>
      </w:r>
      <w:r>
        <w:rPr>
          <w:rFonts w:ascii="Times New Roman" w:hAnsi="Times New Roman"/>
          <w:szCs w:val="24"/>
        </w:rPr>
        <w:t>ukowanymi nie wcześniej niż 2017</w:t>
      </w:r>
      <w:r w:rsidRPr="00F05D0D">
        <w:rPr>
          <w:rFonts w:ascii="Times New Roman" w:hAnsi="Times New Roman"/>
          <w:szCs w:val="24"/>
        </w:rPr>
        <w:t xml:space="preserve"> r.</w:t>
      </w:r>
    </w:p>
    <w:p w:rsidR="00D0024A" w:rsidRPr="00F05D0D" w:rsidRDefault="00D0024A" w:rsidP="00D0024A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F05D0D">
        <w:rPr>
          <w:rFonts w:ascii="Times New Roman" w:hAnsi="Times New Roman"/>
          <w:szCs w:val="24"/>
        </w:rPr>
        <w:t>W przypadku, gdy dany produkt został wycofany z produkcji lub dystrybucji, Wykonawca po wykazaniu tego faktu i zgodzie Zamawiającego może dostarczyć inny model, pod warunk</w:t>
      </w:r>
      <w:r>
        <w:rPr>
          <w:rFonts w:ascii="Times New Roman" w:hAnsi="Times New Roman"/>
          <w:szCs w:val="24"/>
        </w:rPr>
        <w:t>iem zaakceptowania tego wyrobu przez Zamawiającego.</w:t>
      </w:r>
      <w:r w:rsidRPr="00F05D0D">
        <w:rPr>
          <w:rFonts w:ascii="Times New Roman" w:hAnsi="Times New Roman"/>
          <w:szCs w:val="24"/>
        </w:rPr>
        <w:t xml:space="preserve"> Cena nie może przekroczyć ceny ofertowej produktu wycofanego z produkcji lub dystrybucji.</w:t>
      </w:r>
    </w:p>
    <w:p w:rsidR="00D0024A" w:rsidRPr="00863BA7" w:rsidRDefault="00D0024A" w:rsidP="00D0024A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D0024A" w:rsidRPr="00863BA7" w:rsidRDefault="00D0024A" w:rsidP="00D0024A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863BA7">
        <w:rPr>
          <w:rFonts w:ascii="Times New Roman" w:hAnsi="Times New Roman"/>
          <w:b/>
          <w:bCs/>
          <w:color w:val="000000"/>
        </w:rPr>
        <w:t>Wymagania dotyczące gwarancji:</w:t>
      </w:r>
      <w:r w:rsidRPr="00863BA7">
        <w:rPr>
          <w:rFonts w:ascii="Times New Roman" w:hAnsi="Times New Roman"/>
          <w:bCs/>
          <w:color w:val="000000"/>
        </w:rPr>
        <w:t xml:space="preserve"> </w:t>
      </w:r>
    </w:p>
    <w:p w:rsidR="00D0024A" w:rsidRDefault="00D0024A" w:rsidP="00D0024A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</w:t>
      </w:r>
      <w:r w:rsidRPr="00675710">
        <w:rPr>
          <w:rFonts w:ascii="Times New Roman" w:hAnsi="Times New Roman"/>
          <w:bCs/>
          <w:color w:val="000000"/>
        </w:rPr>
        <w:t>Wykonawca udziela gwarancji na wszystkie elementy dostarczonego Sprzętu, na okres 24 miesięcy</w:t>
      </w:r>
      <w:r>
        <w:rPr>
          <w:rFonts w:ascii="Times New Roman" w:hAnsi="Times New Roman"/>
          <w:bCs/>
          <w:color w:val="000000"/>
        </w:rPr>
        <w:t xml:space="preserve">, </w:t>
      </w:r>
      <w:r w:rsidRPr="00675710">
        <w:rPr>
          <w:rFonts w:ascii="Times New Roman" w:hAnsi="Times New Roman"/>
          <w:bCs/>
          <w:color w:val="000000"/>
        </w:rPr>
        <w:t>liczonych od daty podpisania protokołu odbioru bez zastrzeżeń (jednak nie krótszy niż okres gwarancji producenta).</w:t>
      </w:r>
    </w:p>
    <w:p w:rsidR="00D0024A" w:rsidRDefault="00D0024A" w:rsidP="00D0024A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D0024A" w:rsidRDefault="00D0024A" w:rsidP="00D0024A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</w:rPr>
      </w:pPr>
    </w:p>
    <w:tbl>
      <w:tblPr>
        <w:tblStyle w:val="Tabela-Siatka"/>
        <w:tblpPr w:leftFromText="141" w:rightFromText="141" w:vertAnchor="page" w:horzAnchor="margin" w:tblpY="2494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E4361F" w:rsidRPr="00082994" w:rsidTr="00981420">
        <w:trPr>
          <w:trHeight w:val="271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  <w:hideMark/>
          </w:tcPr>
          <w:p w:rsidR="00E4361F" w:rsidRPr="00082994" w:rsidRDefault="00E4361F" w:rsidP="00E43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SPECYFIKACJA TECHNICZNA NR 1 </w:t>
            </w:r>
          </w:p>
        </w:tc>
      </w:tr>
      <w:tr w:rsidR="00E4361F" w:rsidRPr="00082994" w:rsidTr="00981420">
        <w:trPr>
          <w:trHeight w:val="300"/>
        </w:trPr>
        <w:tc>
          <w:tcPr>
            <w:tcW w:w="3381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E4361F" w:rsidRPr="00082994" w:rsidRDefault="00E4361F" w:rsidP="009814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Monitor t</w:t>
            </w:r>
            <w:r w:rsidRPr="00082994">
              <w:rPr>
                <w:b/>
                <w:bCs/>
              </w:rPr>
              <w:t>yp 1</w:t>
            </w:r>
          </w:p>
        </w:tc>
        <w:tc>
          <w:tcPr>
            <w:tcW w:w="590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E4361F" w:rsidRPr="00082994" w:rsidRDefault="00E4361F" w:rsidP="00981420">
            <w:pPr>
              <w:jc w:val="center"/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E4361F" w:rsidRPr="00082994" w:rsidTr="00981420">
        <w:trPr>
          <w:trHeight w:val="269"/>
        </w:trPr>
        <w:tc>
          <w:tcPr>
            <w:tcW w:w="3381" w:type="dxa"/>
            <w:vMerge/>
            <w:shd w:val="clear" w:color="auto" w:fill="BFBFBF" w:themeFill="background1" w:themeFillShade="BF"/>
            <w:vAlign w:val="center"/>
            <w:hideMark/>
          </w:tcPr>
          <w:p w:rsidR="00E4361F" w:rsidRPr="00082994" w:rsidRDefault="00E4361F" w:rsidP="00981420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shd w:val="clear" w:color="auto" w:fill="BFBFBF" w:themeFill="background1" w:themeFillShade="BF"/>
            <w:vAlign w:val="center"/>
            <w:hideMark/>
          </w:tcPr>
          <w:p w:rsidR="00E4361F" w:rsidRPr="00082994" w:rsidRDefault="00E4361F" w:rsidP="00981420">
            <w:pPr>
              <w:rPr>
                <w:b/>
                <w:bCs/>
              </w:rPr>
            </w:pP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E4361F" w:rsidRPr="00DF2B51" w:rsidRDefault="00E4361F" w:rsidP="00981420">
            <w:pPr>
              <w:rPr>
                <w:b/>
              </w:rPr>
            </w:pPr>
            <w:r w:rsidRPr="00DF2B51">
              <w:rPr>
                <w:b/>
              </w:rPr>
              <w:t>Przekątna</w:t>
            </w:r>
          </w:p>
        </w:tc>
        <w:tc>
          <w:tcPr>
            <w:tcW w:w="5907" w:type="dxa"/>
            <w:vAlign w:val="center"/>
            <w:hideMark/>
          </w:tcPr>
          <w:p w:rsidR="00E4361F" w:rsidRPr="00082994" w:rsidRDefault="00E4361F" w:rsidP="00981420">
            <w:r>
              <w:t>23,8 cala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E4361F" w:rsidRPr="00DF2B51" w:rsidRDefault="00E4361F" w:rsidP="00981420">
            <w:pPr>
              <w:rPr>
                <w:b/>
              </w:rPr>
            </w:pPr>
            <w:r w:rsidRPr="00DF2B51">
              <w:rPr>
                <w:b/>
              </w:rPr>
              <w:t>Typ matrycy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E4361F" w:rsidRPr="00082994" w:rsidRDefault="00E4361F" w:rsidP="00981420">
            <w:r w:rsidRPr="00082994">
              <w:t>matowa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E4361F" w:rsidRPr="00DF2B51" w:rsidRDefault="00E4361F" w:rsidP="00981420">
            <w:pPr>
              <w:rPr>
                <w:b/>
              </w:rPr>
            </w:pPr>
            <w:r w:rsidRPr="00DF2B51">
              <w:rPr>
                <w:b/>
              </w:rPr>
              <w:t>Rodzaj matrycy</w:t>
            </w:r>
          </w:p>
        </w:tc>
        <w:tc>
          <w:tcPr>
            <w:tcW w:w="5907" w:type="dxa"/>
            <w:vAlign w:val="center"/>
            <w:hideMark/>
          </w:tcPr>
          <w:p w:rsidR="00E4361F" w:rsidRPr="00082994" w:rsidRDefault="00E4361F" w:rsidP="00981420">
            <w:r w:rsidRPr="00082994">
              <w:t>IPS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E4361F" w:rsidRPr="00DF2B51" w:rsidRDefault="00E4361F" w:rsidP="00981420">
            <w:pPr>
              <w:rPr>
                <w:b/>
              </w:rPr>
            </w:pPr>
            <w:r w:rsidRPr="00DF2B51">
              <w:rPr>
                <w:b/>
              </w:rPr>
              <w:t>Rodzaj podświetlenia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E4361F" w:rsidRPr="00082994" w:rsidRDefault="00E4361F" w:rsidP="00981420">
            <w:r w:rsidRPr="00082994">
              <w:t>LED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E4361F" w:rsidRPr="00DF2B51" w:rsidRDefault="00E4361F" w:rsidP="00981420">
            <w:pPr>
              <w:rPr>
                <w:b/>
              </w:rPr>
            </w:pPr>
            <w:r w:rsidRPr="00DF2B51">
              <w:rPr>
                <w:b/>
              </w:rPr>
              <w:t>Rozdzielczość nominalna</w:t>
            </w:r>
          </w:p>
        </w:tc>
        <w:tc>
          <w:tcPr>
            <w:tcW w:w="5907" w:type="dxa"/>
            <w:vAlign w:val="center"/>
            <w:hideMark/>
          </w:tcPr>
          <w:p w:rsidR="00E4361F" w:rsidRPr="00082994" w:rsidRDefault="00E4361F" w:rsidP="00981420">
            <w:r>
              <w:t>1920 x 1080 pikseli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E4361F" w:rsidRPr="00DF2B51" w:rsidRDefault="00E4361F" w:rsidP="00981420">
            <w:pPr>
              <w:rPr>
                <w:b/>
              </w:rPr>
            </w:pPr>
            <w:r w:rsidRPr="00DF2B51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E4361F" w:rsidRPr="00082994" w:rsidRDefault="00E4361F" w:rsidP="00981420">
            <w:r>
              <w:t>VGA (D-</w:t>
            </w:r>
            <w:proofErr w:type="spellStart"/>
            <w:r>
              <w:t>Sub</w:t>
            </w:r>
            <w:proofErr w:type="spellEnd"/>
            <w:r>
              <w:t>) – szt. 1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E4361F" w:rsidRPr="00DF2B51" w:rsidRDefault="00E4361F" w:rsidP="00981420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E4361F" w:rsidRPr="00082994" w:rsidRDefault="00E4361F" w:rsidP="00981420">
            <w:r>
              <w:t>HDMI – szt. 1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E4361F" w:rsidRPr="00DF2B51" w:rsidRDefault="00E4361F" w:rsidP="00981420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E4361F" w:rsidRPr="00082994" w:rsidRDefault="00E4361F" w:rsidP="00981420">
            <w:proofErr w:type="spellStart"/>
            <w:r>
              <w:t>DisplayPort</w:t>
            </w:r>
            <w:proofErr w:type="spellEnd"/>
            <w:r>
              <w:t xml:space="preserve">  – szt. 1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E4361F" w:rsidRPr="00DF2B51" w:rsidRDefault="00E4361F" w:rsidP="00981420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E4361F" w:rsidRPr="00082994" w:rsidRDefault="00E4361F" w:rsidP="00981420">
            <w:r>
              <w:t>USB 2.0 – szt. 2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vAlign w:val="center"/>
            <w:hideMark/>
          </w:tcPr>
          <w:p w:rsidR="00E4361F" w:rsidRPr="00DF2B51" w:rsidRDefault="00E4361F" w:rsidP="00981420">
            <w:pPr>
              <w:rPr>
                <w:b/>
              </w:rPr>
            </w:pP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E4361F" w:rsidRPr="00082994" w:rsidRDefault="00E4361F" w:rsidP="00981420">
            <w:r>
              <w:t>USB 3.0 – szt. 2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E4361F" w:rsidRPr="00DF2B51" w:rsidRDefault="00E4361F" w:rsidP="00981420">
            <w:pPr>
              <w:rPr>
                <w:b/>
              </w:rPr>
            </w:pPr>
            <w:r w:rsidRPr="00DF2B51">
              <w:rPr>
                <w:b/>
              </w:rPr>
              <w:t>Kontrast (dynamiczny)</w:t>
            </w:r>
          </w:p>
        </w:tc>
        <w:tc>
          <w:tcPr>
            <w:tcW w:w="5907" w:type="dxa"/>
            <w:vAlign w:val="center"/>
            <w:hideMark/>
          </w:tcPr>
          <w:p w:rsidR="00E4361F" w:rsidRPr="00082994" w:rsidRDefault="00E4361F" w:rsidP="00981420">
            <w:r>
              <w:t xml:space="preserve">nie mniej niż 4 </w:t>
            </w:r>
            <w:r w:rsidRPr="00082994">
              <w:t>000</w:t>
            </w:r>
            <w:r>
              <w:t xml:space="preserve"> </w:t>
            </w:r>
            <w:r w:rsidRPr="00082994">
              <w:t xml:space="preserve">000:1 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E4361F" w:rsidRPr="00DF2B51" w:rsidRDefault="00E4361F" w:rsidP="00981420">
            <w:pPr>
              <w:rPr>
                <w:b/>
              </w:rPr>
            </w:pPr>
            <w:r w:rsidRPr="00DF2B51">
              <w:rPr>
                <w:b/>
              </w:rPr>
              <w:t>Jasność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E4361F" w:rsidRPr="00082994" w:rsidRDefault="00E4361F" w:rsidP="00981420">
            <w:r w:rsidRPr="00082994">
              <w:t xml:space="preserve">nie mniej niż </w:t>
            </w:r>
            <w:r>
              <w:t>250</w:t>
            </w:r>
            <w:r w:rsidRPr="00082994">
              <w:t xml:space="preserve"> cd/m²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E4361F" w:rsidRPr="00DF2B51" w:rsidRDefault="00E4361F" w:rsidP="00981420">
            <w:pPr>
              <w:rPr>
                <w:b/>
              </w:rPr>
            </w:pPr>
            <w:r w:rsidRPr="00DF2B51">
              <w:rPr>
                <w:b/>
              </w:rPr>
              <w:t>Wielkość plamki</w:t>
            </w:r>
          </w:p>
        </w:tc>
        <w:tc>
          <w:tcPr>
            <w:tcW w:w="5907" w:type="dxa"/>
            <w:vAlign w:val="center"/>
            <w:hideMark/>
          </w:tcPr>
          <w:p w:rsidR="00E4361F" w:rsidRPr="00082994" w:rsidRDefault="00E4361F" w:rsidP="00981420">
            <w:r w:rsidRPr="00082994">
              <w:t>nie wię</w:t>
            </w:r>
            <w:r>
              <w:t>ksza niż 0,28</w:t>
            </w:r>
            <w:r w:rsidRPr="00082994">
              <w:t xml:space="preserve"> mm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E4361F" w:rsidRPr="00DF2B51" w:rsidRDefault="00E4361F" w:rsidP="00981420">
            <w:pPr>
              <w:rPr>
                <w:b/>
              </w:rPr>
            </w:pPr>
            <w:r w:rsidRPr="00DF2B51">
              <w:rPr>
                <w:b/>
              </w:rPr>
              <w:t>Czas reakcji plamki (szary do szarego)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E4361F" w:rsidRPr="00082994" w:rsidRDefault="00E4361F" w:rsidP="00981420">
            <w:r>
              <w:t>nie dłużej niż 6 ms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E4361F" w:rsidRPr="00DF2B51" w:rsidRDefault="00E4361F" w:rsidP="00981420">
            <w:pPr>
              <w:rPr>
                <w:b/>
              </w:rPr>
            </w:pPr>
            <w:r w:rsidRPr="00DF2B51">
              <w:rPr>
                <w:b/>
              </w:rPr>
              <w:t>Kąt widzenia pion</w:t>
            </w:r>
          </w:p>
        </w:tc>
        <w:tc>
          <w:tcPr>
            <w:tcW w:w="5907" w:type="dxa"/>
            <w:vAlign w:val="center"/>
            <w:hideMark/>
          </w:tcPr>
          <w:p w:rsidR="00E4361F" w:rsidRPr="00082994" w:rsidRDefault="00E4361F" w:rsidP="00981420">
            <w:r>
              <w:t>nie mniejsze niż 178</w:t>
            </w:r>
            <w:r w:rsidRPr="00082994">
              <w:t>°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E4361F" w:rsidRPr="00DF2B51" w:rsidRDefault="00E4361F" w:rsidP="00981420">
            <w:pPr>
              <w:rPr>
                <w:b/>
              </w:rPr>
            </w:pPr>
            <w:r w:rsidRPr="00DF2B51">
              <w:rPr>
                <w:b/>
              </w:rPr>
              <w:t>Kąt widzenia poziom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E4361F" w:rsidRPr="00082994" w:rsidRDefault="00E4361F" w:rsidP="00981420">
            <w:r>
              <w:t>nie mniejsze niż 178</w:t>
            </w:r>
            <w:r w:rsidRPr="00082994">
              <w:t>°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E4361F" w:rsidRPr="00DF2B51" w:rsidRDefault="00E4361F" w:rsidP="00981420">
            <w:pPr>
              <w:rPr>
                <w:b/>
              </w:rPr>
            </w:pPr>
            <w:r w:rsidRPr="00DF2B51">
              <w:rPr>
                <w:b/>
              </w:rPr>
              <w:t>Kolor obudowy</w:t>
            </w:r>
          </w:p>
        </w:tc>
        <w:tc>
          <w:tcPr>
            <w:tcW w:w="5907" w:type="dxa"/>
            <w:vAlign w:val="center"/>
            <w:hideMark/>
          </w:tcPr>
          <w:p w:rsidR="00E4361F" w:rsidRPr="00082994" w:rsidRDefault="00E4361F" w:rsidP="00981420">
            <w:r w:rsidRPr="00082994">
              <w:t>czarny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  <w:hideMark/>
          </w:tcPr>
          <w:p w:rsidR="00E4361F" w:rsidRPr="00DF2B51" w:rsidRDefault="00E4361F" w:rsidP="00981420">
            <w:pPr>
              <w:rPr>
                <w:b/>
              </w:rPr>
            </w:pPr>
            <w:r w:rsidRPr="00DF2B51">
              <w:rPr>
                <w:b/>
              </w:rPr>
              <w:t>Waga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  <w:hideMark/>
          </w:tcPr>
          <w:p w:rsidR="00E4361F" w:rsidRPr="00082994" w:rsidRDefault="00E4361F" w:rsidP="00981420">
            <w:r>
              <w:t>nie większa niż 3,4 kg</w:t>
            </w:r>
            <w:r w:rsidRPr="00082994">
              <w:t xml:space="preserve"> (bez podstawy)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E4361F" w:rsidRPr="00DF2B51" w:rsidRDefault="00E4361F" w:rsidP="00981420">
            <w:pPr>
              <w:rPr>
                <w:b/>
              </w:rPr>
            </w:pPr>
            <w:r w:rsidRPr="00DF2B51">
              <w:rPr>
                <w:b/>
              </w:rPr>
              <w:t>Dodatkowe informacje</w:t>
            </w:r>
          </w:p>
        </w:tc>
        <w:tc>
          <w:tcPr>
            <w:tcW w:w="5907" w:type="dxa"/>
            <w:vAlign w:val="center"/>
            <w:hideMark/>
          </w:tcPr>
          <w:p w:rsidR="00E4361F" w:rsidRPr="00082994" w:rsidRDefault="00E4361F" w:rsidP="00981420">
            <w:r w:rsidRPr="00082994">
              <w:t>możliwość montażu na ścianie VESA 100 x 100 mm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vAlign w:val="center"/>
          </w:tcPr>
          <w:p w:rsidR="00E4361F" w:rsidRPr="00DF2B51" w:rsidRDefault="00E4361F" w:rsidP="00981420">
            <w:pPr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5907" w:type="dxa"/>
            <w:shd w:val="clear" w:color="auto" w:fill="F2F2F2" w:themeFill="background1" w:themeFillShade="F2"/>
            <w:vAlign w:val="center"/>
          </w:tcPr>
          <w:p w:rsidR="00E4361F" w:rsidRPr="00082994" w:rsidRDefault="00E4361F" w:rsidP="00981420">
            <w:r>
              <w:t>pilot, r</w:t>
            </w:r>
            <w:r w:rsidRPr="00082994">
              <w:t>egulacja wysokości</w:t>
            </w:r>
            <w:r>
              <w:t>, regulacja pochylenia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noWrap/>
            <w:vAlign w:val="center"/>
            <w:hideMark/>
          </w:tcPr>
          <w:p w:rsidR="00E4361F" w:rsidRPr="00DF2B51" w:rsidRDefault="00E4361F" w:rsidP="00981420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vAlign w:val="center"/>
            <w:hideMark/>
          </w:tcPr>
          <w:p w:rsidR="00E4361F" w:rsidRPr="00082994" w:rsidRDefault="00E4361F" w:rsidP="00981420">
            <w:r>
              <w:t>15</w:t>
            </w:r>
          </w:p>
        </w:tc>
      </w:tr>
    </w:tbl>
    <w:p w:rsidR="009732B7" w:rsidRDefault="009732B7" w:rsidP="00274EAE"/>
    <w:p w:rsidR="009732B7" w:rsidRDefault="009732B7">
      <w:r>
        <w:br w:type="page"/>
      </w:r>
    </w:p>
    <w:tbl>
      <w:tblPr>
        <w:tblStyle w:val="Tabela-Siatka"/>
        <w:tblpPr w:leftFromText="141" w:rightFromText="141" w:vertAnchor="page" w:horzAnchor="margin" w:tblpY="1128"/>
        <w:tblW w:w="0" w:type="auto"/>
        <w:tblLook w:val="04A0" w:firstRow="1" w:lastRow="0" w:firstColumn="1" w:lastColumn="0" w:noHBand="0" w:noVBand="1"/>
      </w:tblPr>
      <w:tblGrid>
        <w:gridCol w:w="3381"/>
        <w:gridCol w:w="5907"/>
      </w:tblGrid>
      <w:tr w:rsidR="00E4361F" w:rsidRPr="00082994" w:rsidTr="00981420">
        <w:trPr>
          <w:trHeight w:val="280"/>
        </w:trPr>
        <w:tc>
          <w:tcPr>
            <w:tcW w:w="9288" w:type="dxa"/>
            <w:gridSpan w:val="2"/>
            <w:shd w:val="clear" w:color="auto" w:fill="BFBFBF" w:themeFill="background1" w:themeFillShade="BF"/>
            <w:hideMark/>
          </w:tcPr>
          <w:p w:rsidR="00E4361F" w:rsidRPr="00082994" w:rsidRDefault="00FE786A" w:rsidP="00FE7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SPECYFIKACJA TECHNICZNA NR 2</w:t>
            </w:r>
            <w:bookmarkStart w:id="0" w:name="_GoBack"/>
            <w:bookmarkEnd w:id="0"/>
          </w:p>
        </w:tc>
      </w:tr>
      <w:tr w:rsidR="00E4361F" w:rsidRPr="00082994" w:rsidTr="00E4361F">
        <w:trPr>
          <w:trHeight w:val="269"/>
        </w:trPr>
        <w:tc>
          <w:tcPr>
            <w:tcW w:w="3381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E4361F" w:rsidRPr="00082994" w:rsidRDefault="00E4361F" w:rsidP="009814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Stacja robocza</w:t>
            </w:r>
          </w:p>
        </w:tc>
        <w:tc>
          <w:tcPr>
            <w:tcW w:w="5907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E4361F" w:rsidRPr="00082994" w:rsidRDefault="00E4361F" w:rsidP="00981420">
            <w:pPr>
              <w:jc w:val="center"/>
              <w:rPr>
                <w:b/>
                <w:bCs/>
              </w:rPr>
            </w:pPr>
            <w:r w:rsidRPr="00082994">
              <w:rPr>
                <w:b/>
                <w:bCs/>
              </w:rPr>
              <w:t>Minimalne parametry</w:t>
            </w:r>
          </w:p>
        </w:tc>
      </w:tr>
      <w:tr w:rsidR="00E4361F" w:rsidRPr="00082994" w:rsidTr="00981420">
        <w:trPr>
          <w:trHeight w:val="300"/>
        </w:trPr>
        <w:tc>
          <w:tcPr>
            <w:tcW w:w="3381" w:type="dxa"/>
            <w:vMerge/>
            <w:shd w:val="clear" w:color="auto" w:fill="BFBFBF" w:themeFill="background1" w:themeFillShade="BF"/>
            <w:vAlign w:val="center"/>
          </w:tcPr>
          <w:p w:rsidR="00E4361F" w:rsidRPr="00082994" w:rsidRDefault="00E4361F" w:rsidP="00981420">
            <w:pPr>
              <w:jc w:val="center"/>
              <w:rPr>
                <w:b/>
                <w:bCs/>
              </w:rPr>
            </w:pPr>
          </w:p>
        </w:tc>
        <w:tc>
          <w:tcPr>
            <w:tcW w:w="5907" w:type="dxa"/>
            <w:vMerge/>
            <w:shd w:val="clear" w:color="auto" w:fill="BFBFBF" w:themeFill="background1" w:themeFillShade="BF"/>
            <w:vAlign w:val="center"/>
          </w:tcPr>
          <w:p w:rsidR="00E4361F" w:rsidRPr="00082994" w:rsidRDefault="00E4361F" w:rsidP="00981420">
            <w:pPr>
              <w:jc w:val="center"/>
              <w:rPr>
                <w:b/>
                <w:bCs/>
              </w:rPr>
            </w:pPr>
          </w:p>
        </w:tc>
      </w:tr>
      <w:tr w:rsidR="00E4361F" w:rsidRPr="00082994" w:rsidTr="00981420">
        <w:trPr>
          <w:trHeight w:val="269"/>
        </w:trPr>
        <w:tc>
          <w:tcPr>
            <w:tcW w:w="3381" w:type="dxa"/>
            <w:vMerge/>
            <w:shd w:val="clear" w:color="auto" w:fill="BFBFBF" w:themeFill="background1" w:themeFillShade="BF"/>
            <w:hideMark/>
          </w:tcPr>
          <w:p w:rsidR="00E4361F" w:rsidRPr="00082994" w:rsidRDefault="00E4361F" w:rsidP="00981420">
            <w:pPr>
              <w:rPr>
                <w:b/>
                <w:bCs/>
              </w:rPr>
            </w:pPr>
          </w:p>
        </w:tc>
        <w:tc>
          <w:tcPr>
            <w:tcW w:w="5907" w:type="dxa"/>
            <w:vMerge/>
            <w:shd w:val="clear" w:color="auto" w:fill="BFBFBF" w:themeFill="background1" w:themeFillShade="BF"/>
            <w:hideMark/>
          </w:tcPr>
          <w:p w:rsidR="00E4361F" w:rsidRPr="00082994" w:rsidRDefault="00E4361F" w:rsidP="00981420">
            <w:pPr>
              <w:rPr>
                <w:b/>
                <w:bCs/>
              </w:rPr>
            </w:pP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E4361F" w:rsidRPr="00BA1EEF" w:rsidRDefault="00E4361F" w:rsidP="00981420">
            <w:pPr>
              <w:rPr>
                <w:b/>
              </w:rPr>
            </w:pPr>
            <w:r w:rsidRPr="00BA1EEF">
              <w:rPr>
                <w:b/>
              </w:rPr>
              <w:t>Płyta główna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4361F" w:rsidRPr="00BA1EEF" w:rsidRDefault="00E4361F" w:rsidP="00981420">
            <w:pPr>
              <w:rPr>
                <w:b/>
              </w:rPr>
            </w:pPr>
            <w:r>
              <w:t>j</w:t>
            </w:r>
            <w:r w:rsidRPr="00082994">
              <w:t>ednoprocesorowa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E4361F" w:rsidRPr="00DF2B51" w:rsidRDefault="00E4361F" w:rsidP="00981420">
            <w:pPr>
              <w:rPr>
                <w:b/>
              </w:rPr>
            </w:pPr>
            <w:r w:rsidRPr="00DF2B51">
              <w:rPr>
                <w:b/>
              </w:rPr>
              <w:t>Procesor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E4361F" w:rsidRPr="00082994" w:rsidRDefault="00E4361F" w:rsidP="00981420">
            <w:r>
              <w:t>t</w:t>
            </w:r>
            <w:r w:rsidRPr="00082994">
              <w:t>rwałe oznaczenie płyty głównej oraz obudowy przez producenta jednostki centralnej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E4361F" w:rsidRPr="00082994" w:rsidRDefault="00E4361F" w:rsidP="00981420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E4361F" w:rsidRPr="00082994" w:rsidRDefault="00E4361F" w:rsidP="00981420">
            <w:r>
              <w:t>p</w:t>
            </w:r>
            <w:r w:rsidRPr="00082994">
              <w:t xml:space="preserve">rocesor o </w:t>
            </w:r>
            <w:r>
              <w:t>architekturze zgodnej z x86, 64-</w:t>
            </w:r>
            <w:r w:rsidRPr="00082994">
              <w:t>bitowy</w:t>
            </w:r>
          </w:p>
        </w:tc>
      </w:tr>
      <w:tr w:rsidR="00E4361F" w:rsidRPr="00082994" w:rsidTr="00981420">
        <w:trPr>
          <w:trHeight w:val="96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E4361F" w:rsidRPr="00082994" w:rsidRDefault="00E4361F" w:rsidP="00981420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E4361F" w:rsidRPr="00082994" w:rsidRDefault="00E4361F" w:rsidP="00981420">
            <w:r>
              <w:t>p</w:t>
            </w:r>
            <w:r w:rsidRPr="00082994">
              <w:t xml:space="preserve">rocesor osiągający w teście </w:t>
            </w:r>
            <w:proofErr w:type="spellStart"/>
            <w:r w:rsidRPr="00082994">
              <w:t>PassMark</w:t>
            </w:r>
            <w:proofErr w:type="spellEnd"/>
            <w:r w:rsidRPr="00082994">
              <w:t xml:space="preserve"> CPU Mark wynik nie mniejszy niż </w:t>
            </w:r>
            <w:r>
              <w:t>8000</w:t>
            </w:r>
            <w:r w:rsidRPr="00082994">
              <w:t xml:space="preserve"> punktów według wyników opublikowanych na stronie http://www.cpubenchmark.net/ na dzień </w:t>
            </w:r>
            <w:r>
              <w:t>27 lutego 2018r.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E4361F" w:rsidRPr="00082994" w:rsidRDefault="00E4361F" w:rsidP="00981420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E4361F" w:rsidRPr="00082994" w:rsidRDefault="00E4361F" w:rsidP="00981420">
            <w:r>
              <w:t>c</w:t>
            </w:r>
            <w:r w:rsidRPr="00082994">
              <w:t>zterordzeniowy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E4361F" w:rsidRPr="00BA1EEF" w:rsidRDefault="00E4361F" w:rsidP="00981420">
            <w:pPr>
              <w:rPr>
                <w:b/>
              </w:rPr>
            </w:pPr>
            <w:r w:rsidRPr="00BA1EEF">
              <w:rPr>
                <w:b/>
              </w:rPr>
              <w:t>Pamięć operacyjna</w:t>
            </w:r>
          </w:p>
        </w:tc>
        <w:tc>
          <w:tcPr>
            <w:tcW w:w="5907" w:type="dxa"/>
            <w:shd w:val="clear" w:color="auto" w:fill="FFFFFF" w:themeFill="background1"/>
          </w:tcPr>
          <w:p w:rsidR="00E4361F" w:rsidRPr="00082994" w:rsidRDefault="00E4361F" w:rsidP="00981420">
            <w:r>
              <w:t>8 GB DDR4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noWrap/>
            <w:hideMark/>
          </w:tcPr>
          <w:p w:rsidR="00E4361F" w:rsidRPr="00082994" w:rsidRDefault="00E4361F" w:rsidP="00981420"/>
        </w:tc>
        <w:tc>
          <w:tcPr>
            <w:tcW w:w="5907" w:type="dxa"/>
            <w:shd w:val="clear" w:color="auto" w:fill="FFFFFF" w:themeFill="background1"/>
            <w:hideMark/>
          </w:tcPr>
          <w:p w:rsidR="00E4361F" w:rsidRPr="00082994" w:rsidRDefault="00E4361F" w:rsidP="00981420">
            <w:pPr>
              <w:ind w:left="708" w:hanging="708"/>
            </w:pPr>
            <w:r>
              <w:t>do 64 GB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shd w:val="clear" w:color="auto" w:fill="F2F2F2" w:themeFill="background1" w:themeFillShade="F2"/>
            <w:noWrap/>
            <w:hideMark/>
          </w:tcPr>
          <w:p w:rsidR="00E4361F" w:rsidRPr="00BA1EEF" w:rsidRDefault="00E4361F" w:rsidP="00981420">
            <w:pPr>
              <w:rPr>
                <w:b/>
              </w:rPr>
            </w:pPr>
            <w:r w:rsidRPr="00BA1EEF">
              <w:rPr>
                <w:b/>
              </w:rPr>
              <w:t>Napęd CD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E4361F" w:rsidRPr="00BA1EEF" w:rsidRDefault="00E4361F" w:rsidP="00981420">
            <w:pPr>
              <w:rPr>
                <w:b/>
              </w:rPr>
            </w:pPr>
            <w:r w:rsidRPr="00082994">
              <w:t>Nagrywarka DVD +/- RW</w:t>
            </w:r>
          </w:p>
        </w:tc>
      </w:tr>
      <w:tr w:rsidR="00E4361F" w:rsidRPr="00082994" w:rsidTr="00981420">
        <w:trPr>
          <w:trHeight w:val="329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E4361F" w:rsidRPr="00BA1EEF" w:rsidRDefault="00E4361F" w:rsidP="00981420">
            <w:pPr>
              <w:rPr>
                <w:b/>
              </w:rPr>
            </w:pPr>
            <w:r w:rsidRPr="00BA1EEF">
              <w:rPr>
                <w:b/>
              </w:rPr>
              <w:t>Dyski twarde</w:t>
            </w:r>
            <w:r>
              <w:rPr>
                <w:b/>
              </w:rPr>
              <w:t xml:space="preserve"> – szt. 1</w:t>
            </w:r>
          </w:p>
        </w:tc>
        <w:tc>
          <w:tcPr>
            <w:tcW w:w="5907" w:type="dxa"/>
            <w:shd w:val="clear" w:color="auto" w:fill="FFFFFF" w:themeFill="background1"/>
            <w:vAlign w:val="center"/>
          </w:tcPr>
          <w:p w:rsidR="00E4361F" w:rsidRPr="00BA1EEF" w:rsidRDefault="00E4361F" w:rsidP="00981420">
            <w:pPr>
              <w:rPr>
                <w:b/>
              </w:rPr>
            </w:pPr>
            <w:r w:rsidRPr="00082994">
              <w:t>1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noWrap/>
            <w:vAlign w:val="center"/>
          </w:tcPr>
          <w:p w:rsidR="00E4361F" w:rsidRDefault="00E4361F" w:rsidP="00981420"/>
        </w:tc>
        <w:tc>
          <w:tcPr>
            <w:tcW w:w="5907" w:type="dxa"/>
            <w:shd w:val="clear" w:color="auto" w:fill="FFFFFF" w:themeFill="background1"/>
          </w:tcPr>
          <w:p w:rsidR="00E4361F" w:rsidRPr="00082994" w:rsidRDefault="00E4361F" w:rsidP="00981420">
            <w:r>
              <w:t>SSD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E4361F" w:rsidRPr="00082994" w:rsidRDefault="00E4361F" w:rsidP="00981420"/>
        </w:tc>
        <w:tc>
          <w:tcPr>
            <w:tcW w:w="5907" w:type="dxa"/>
            <w:shd w:val="clear" w:color="auto" w:fill="FFFFFF" w:themeFill="background1"/>
            <w:hideMark/>
          </w:tcPr>
          <w:p w:rsidR="00E4361F" w:rsidRPr="00082994" w:rsidRDefault="00E4361F" w:rsidP="00981420">
            <w:r>
              <w:t>256</w:t>
            </w:r>
            <w:r w:rsidRPr="00082994">
              <w:t xml:space="preserve"> GB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E4361F" w:rsidRPr="00082994" w:rsidRDefault="00E4361F" w:rsidP="00981420"/>
        </w:tc>
        <w:tc>
          <w:tcPr>
            <w:tcW w:w="5907" w:type="dxa"/>
            <w:shd w:val="clear" w:color="auto" w:fill="FFFFFF" w:themeFill="background1"/>
            <w:hideMark/>
          </w:tcPr>
          <w:p w:rsidR="00E4361F" w:rsidRPr="00082994" w:rsidRDefault="00E4361F" w:rsidP="00981420">
            <w:r w:rsidRPr="00082994">
              <w:t>SATAIII</w:t>
            </w:r>
          </w:p>
        </w:tc>
      </w:tr>
      <w:tr w:rsidR="00E4361F" w:rsidRPr="00082994" w:rsidTr="00981420">
        <w:trPr>
          <w:trHeight w:val="329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E4361F" w:rsidRPr="00BA1EEF" w:rsidRDefault="00E4361F" w:rsidP="00981420">
            <w:pPr>
              <w:rPr>
                <w:b/>
              </w:rPr>
            </w:pPr>
            <w:r w:rsidRPr="00BA1EEF">
              <w:rPr>
                <w:b/>
              </w:rPr>
              <w:t>Porty wejścia/wyjścia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E4361F" w:rsidRPr="00BA1EEF" w:rsidRDefault="00E4361F" w:rsidP="00981420">
            <w:pPr>
              <w:rPr>
                <w:b/>
              </w:rPr>
            </w:pPr>
            <w:r w:rsidRPr="00082994">
              <w:t xml:space="preserve">USB 2.0 </w:t>
            </w:r>
            <w:r>
              <w:t>– szt. 4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E4361F" w:rsidRPr="00082994" w:rsidRDefault="00E4361F" w:rsidP="00981420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E4361F" w:rsidRPr="00082994" w:rsidRDefault="00E4361F" w:rsidP="00981420">
            <w:r>
              <w:t>USB 3.0 – szt. 6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E4361F" w:rsidRPr="00082994" w:rsidRDefault="00E4361F" w:rsidP="00981420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E4361F" w:rsidRPr="00082994" w:rsidRDefault="00E4361F" w:rsidP="00981420">
            <w:r w:rsidRPr="00082994">
              <w:t>4 porty USB wyprowadzone z przodu obudowy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E4361F" w:rsidRPr="00082994" w:rsidRDefault="00E4361F" w:rsidP="00981420"/>
        </w:tc>
        <w:tc>
          <w:tcPr>
            <w:tcW w:w="5907" w:type="dxa"/>
            <w:shd w:val="clear" w:color="auto" w:fill="F2F2F2" w:themeFill="background1" w:themeFillShade="F2"/>
          </w:tcPr>
          <w:p w:rsidR="00E4361F" w:rsidRPr="00082994" w:rsidRDefault="00E4361F" w:rsidP="00981420">
            <w:r>
              <w:t>RJ-45 – szt. 1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E4361F" w:rsidRPr="00082994" w:rsidRDefault="00E4361F" w:rsidP="00981420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E4361F" w:rsidRPr="00082994" w:rsidRDefault="00E4361F" w:rsidP="00981420">
            <w:r>
              <w:t>HDMI – szt. 1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E4361F" w:rsidRPr="00082994" w:rsidRDefault="00E4361F" w:rsidP="00981420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E4361F" w:rsidRPr="00082994" w:rsidRDefault="00E4361F" w:rsidP="00981420">
            <w:r>
              <w:t>uniwersalne gniazdo audio – szt. 1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E4361F" w:rsidRPr="00082994" w:rsidRDefault="00E4361F" w:rsidP="00981420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E4361F" w:rsidRPr="00082994" w:rsidRDefault="00E4361F" w:rsidP="00981420">
            <w:proofErr w:type="spellStart"/>
            <w:r>
              <w:t>DisplayPort</w:t>
            </w:r>
            <w:proofErr w:type="spellEnd"/>
            <w:r>
              <w:t xml:space="preserve"> 1.2 – szt. 2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</w:tcPr>
          <w:p w:rsidR="00E4361F" w:rsidRPr="00082994" w:rsidRDefault="00E4361F" w:rsidP="00981420"/>
        </w:tc>
        <w:tc>
          <w:tcPr>
            <w:tcW w:w="5907" w:type="dxa"/>
            <w:shd w:val="clear" w:color="auto" w:fill="F2F2F2" w:themeFill="background1" w:themeFillShade="F2"/>
          </w:tcPr>
          <w:p w:rsidR="00E4361F" w:rsidRDefault="00E4361F" w:rsidP="00981420">
            <w:r>
              <w:t>VGA (D-</w:t>
            </w:r>
            <w:proofErr w:type="spellStart"/>
            <w:r>
              <w:t>Sub</w:t>
            </w:r>
            <w:proofErr w:type="spellEnd"/>
            <w:r>
              <w:t>) – szt. 1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E4361F" w:rsidRPr="00082994" w:rsidRDefault="00E4361F" w:rsidP="00981420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E4361F" w:rsidRPr="00082994" w:rsidRDefault="00E4361F" w:rsidP="00981420">
            <w:r w:rsidRPr="00082994">
              <w:t>Zasilacz</w:t>
            </w:r>
            <w:r>
              <w:t xml:space="preserve"> o mocy nie większej niż 180W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E4361F" w:rsidRPr="00BA1EEF" w:rsidRDefault="00E4361F" w:rsidP="00981420">
            <w:pPr>
              <w:rPr>
                <w:b/>
              </w:rPr>
            </w:pPr>
            <w:r>
              <w:rPr>
                <w:b/>
              </w:rPr>
              <w:t>Gniazda rozszerzeń/</w:t>
            </w:r>
            <w:r w:rsidRPr="00BA1EEF">
              <w:rPr>
                <w:b/>
              </w:rPr>
              <w:t>złącza</w:t>
            </w:r>
          </w:p>
        </w:tc>
        <w:tc>
          <w:tcPr>
            <w:tcW w:w="5907" w:type="dxa"/>
            <w:shd w:val="clear" w:color="auto" w:fill="FFFFFF" w:themeFill="background1"/>
          </w:tcPr>
          <w:p w:rsidR="00E4361F" w:rsidRPr="00082994" w:rsidRDefault="00E4361F" w:rsidP="00981420">
            <w:r w:rsidRPr="00082994">
              <w:t xml:space="preserve">gniazdo </w:t>
            </w:r>
            <w:proofErr w:type="spellStart"/>
            <w:r w:rsidRPr="00082994">
              <w:t>PCIe</w:t>
            </w:r>
            <w:proofErr w:type="spellEnd"/>
            <w:r w:rsidRPr="00082994">
              <w:t xml:space="preserve"> x16 o połowie wysokości</w:t>
            </w:r>
            <w:r>
              <w:t xml:space="preserve"> – szt. 1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FFFFF" w:themeFill="background1"/>
            <w:noWrap/>
            <w:hideMark/>
          </w:tcPr>
          <w:p w:rsidR="00E4361F" w:rsidRPr="00082994" w:rsidRDefault="00E4361F" w:rsidP="00981420"/>
        </w:tc>
        <w:tc>
          <w:tcPr>
            <w:tcW w:w="5907" w:type="dxa"/>
            <w:shd w:val="clear" w:color="auto" w:fill="FFFFFF" w:themeFill="background1"/>
            <w:hideMark/>
          </w:tcPr>
          <w:p w:rsidR="00E4361F" w:rsidRPr="00082994" w:rsidRDefault="00E4361F" w:rsidP="00981420">
            <w:r w:rsidRPr="00082994">
              <w:t xml:space="preserve">gniazdo </w:t>
            </w:r>
            <w:proofErr w:type="spellStart"/>
            <w:r w:rsidRPr="00082994">
              <w:t>PCIe</w:t>
            </w:r>
            <w:proofErr w:type="spellEnd"/>
            <w:r w:rsidRPr="00082994">
              <w:t xml:space="preserve"> x4 o połowie wysokości</w:t>
            </w:r>
            <w:r>
              <w:t xml:space="preserve"> – szt. 1</w:t>
            </w:r>
          </w:p>
        </w:tc>
      </w:tr>
      <w:tr w:rsidR="00E4361F" w:rsidRPr="00082994" w:rsidTr="00981420">
        <w:trPr>
          <w:trHeight w:val="319"/>
        </w:trPr>
        <w:tc>
          <w:tcPr>
            <w:tcW w:w="3381" w:type="dxa"/>
            <w:vMerge/>
            <w:shd w:val="clear" w:color="auto" w:fill="FFFFFF" w:themeFill="background1"/>
            <w:hideMark/>
          </w:tcPr>
          <w:p w:rsidR="00E4361F" w:rsidRPr="00082994" w:rsidRDefault="00E4361F" w:rsidP="00981420"/>
        </w:tc>
        <w:tc>
          <w:tcPr>
            <w:tcW w:w="5907" w:type="dxa"/>
            <w:shd w:val="clear" w:color="auto" w:fill="FFFFFF" w:themeFill="background1"/>
            <w:vAlign w:val="center"/>
            <w:hideMark/>
          </w:tcPr>
          <w:p w:rsidR="00E4361F" w:rsidRPr="00082994" w:rsidRDefault="00E4361F" w:rsidP="00981420">
            <w:r>
              <w:t>złącze M.2 – szt. 1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4361F" w:rsidRPr="00DF2B51" w:rsidRDefault="00E4361F" w:rsidP="00981420">
            <w:pPr>
              <w:rPr>
                <w:b/>
              </w:rPr>
            </w:pPr>
            <w:r w:rsidRPr="00DF2B51">
              <w:rPr>
                <w:b/>
              </w:rPr>
              <w:t>Sieć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361F" w:rsidRPr="00082994" w:rsidRDefault="00E4361F" w:rsidP="00981420">
            <w:r w:rsidRPr="00082994">
              <w:t>Ethernet 10/100/1000 RJ-45</w:t>
            </w:r>
          </w:p>
        </w:tc>
      </w:tr>
      <w:tr w:rsidR="00E4361F" w:rsidRPr="00FE786A" w:rsidTr="00981420">
        <w:trPr>
          <w:trHeight w:val="330"/>
        </w:trPr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361F" w:rsidRPr="00082994" w:rsidRDefault="00E4361F" w:rsidP="00981420"/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4361F" w:rsidRPr="00082994" w:rsidRDefault="00E4361F" w:rsidP="00981420">
            <w:pPr>
              <w:rPr>
                <w:lang w:val="en-US"/>
              </w:rPr>
            </w:pPr>
            <w:r w:rsidRPr="00082994">
              <w:rPr>
                <w:lang w:val="en-US"/>
              </w:rPr>
              <w:t>PXE, Wake on LAN, Alert on LAN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E4361F" w:rsidRPr="00DF2B51" w:rsidRDefault="00E4361F" w:rsidP="00981420">
            <w:pPr>
              <w:rPr>
                <w:b/>
              </w:rPr>
            </w:pPr>
            <w:r w:rsidRPr="00DF2B51">
              <w:rPr>
                <w:b/>
              </w:rPr>
              <w:t>Karta dźwiękowa</w:t>
            </w:r>
          </w:p>
        </w:tc>
        <w:tc>
          <w:tcPr>
            <w:tcW w:w="590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4361F" w:rsidRPr="00082994" w:rsidRDefault="00E4361F" w:rsidP="00981420">
            <w:r w:rsidRPr="00082994">
              <w:t>Zgodna z AC 97, HD Audio</w:t>
            </w:r>
          </w:p>
        </w:tc>
      </w:tr>
      <w:tr w:rsidR="00E4361F" w:rsidRPr="00082994" w:rsidTr="00981420">
        <w:trPr>
          <w:trHeight w:val="805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E4361F" w:rsidRPr="00D14D4E" w:rsidRDefault="00E4361F" w:rsidP="00981420">
            <w:pPr>
              <w:rPr>
                <w:b/>
              </w:rPr>
            </w:pPr>
            <w:r w:rsidRPr="00DF2B51">
              <w:rPr>
                <w:b/>
              </w:rPr>
              <w:t>Obudowa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E4361F" w:rsidRPr="00D14D4E" w:rsidRDefault="00E4361F" w:rsidP="00981420">
            <w:pPr>
              <w:rPr>
                <w:b/>
              </w:rPr>
            </w:pPr>
            <w:r w:rsidRPr="00082994">
              <w:t>Konstrukcja obudowy w jednostce centralnej komputera powinna pozwalać na demontaż kart rozszerzeń i napędów bez konieczności użycia narzędzi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noWrap/>
            <w:hideMark/>
          </w:tcPr>
          <w:p w:rsidR="00E4361F" w:rsidRPr="00D14D4E" w:rsidRDefault="00E4361F" w:rsidP="00981420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E4361F" w:rsidRPr="00082994" w:rsidRDefault="00E4361F" w:rsidP="00981420">
            <w:r w:rsidRPr="00082994">
              <w:t>wysokość maksymalni</w:t>
            </w:r>
            <w:r>
              <w:t>e 30 cm, szerokość maksymalnie 10 cm, głębokość maksymalnie 3</w:t>
            </w:r>
            <w:r w:rsidRPr="00082994">
              <w:t>0 cm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:rsidR="00E4361F" w:rsidRPr="00D14D4E" w:rsidRDefault="00E4361F" w:rsidP="00981420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E4361F" w:rsidRPr="00082994" w:rsidRDefault="00E4361F" w:rsidP="00981420">
            <w:r w:rsidRPr="00082994">
              <w:t>zewn</w:t>
            </w:r>
            <w:r>
              <w:t xml:space="preserve">ętrzna na wąski napęd optyczny – szt. </w:t>
            </w:r>
            <w:r w:rsidRPr="00082994">
              <w:t>1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E4361F" w:rsidRPr="00082994" w:rsidRDefault="00E4361F" w:rsidP="00981420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E4361F" w:rsidRPr="00082994" w:rsidRDefault="00E4361F" w:rsidP="00981420">
            <w:r w:rsidRPr="00082994">
              <w:t>wewnętrzna na dysk twardy 3,5 cala (z możliwością zmia</w:t>
            </w:r>
            <w:r>
              <w:t>ny na 2 dyski twarde 2,5 cala) – szt.</w:t>
            </w:r>
            <w:r w:rsidRPr="00082994">
              <w:t xml:space="preserve"> 1</w:t>
            </w:r>
          </w:p>
        </w:tc>
      </w:tr>
      <w:tr w:rsidR="00E4361F" w:rsidRPr="00082994" w:rsidTr="00981420">
        <w:trPr>
          <w:trHeight w:val="271"/>
        </w:trPr>
        <w:tc>
          <w:tcPr>
            <w:tcW w:w="3381" w:type="dxa"/>
            <w:shd w:val="clear" w:color="auto" w:fill="FFFFFF" w:themeFill="background1"/>
            <w:noWrap/>
            <w:hideMark/>
          </w:tcPr>
          <w:p w:rsidR="00E4361F" w:rsidRPr="00457EA2" w:rsidRDefault="00E4361F" w:rsidP="00981420">
            <w:pPr>
              <w:rPr>
                <w:b/>
              </w:rPr>
            </w:pPr>
            <w:r w:rsidRPr="00DF2B51">
              <w:rPr>
                <w:b/>
              </w:rPr>
              <w:t>Bezpieczeństwo i monitorowanie</w:t>
            </w:r>
          </w:p>
        </w:tc>
        <w:tc>
          <w:tcPr>
            <w:tcW w:w="5907" w:type="dxa"/>
            <w:shd w:val="clear" w:color="auto" w:fill="FFFFFF" w:themeFill="background1"/>
          </w:tcPr>
          <w:p w:rsidR="00E4361F" w:rsidRPr="00457EA2" w:rsidRDefault="00E4361F" w:rsidP="00981420">
            <w:pPr>
              <w:rPr>
                <w:b/>
              </w:rPr>
            </w:pPr>
            <w:r w:rsidRPr="00082994">
              <w:t xml:space="preserve">Zgodność z ACPI, Wake on LAN, </w:t>
            </w:r>
            <w:proofErr w:type="spellStart"/>
            <w:r w:rsidRPr="00082994">
              <w:t>WfM</w:t>
            </w:r>
            <w:proofErr w:type="spellEnd"/>
            <w:r w:rsidRPr="00082994">
              <w:t xml:space="preserve"> 2.0, zgodność DMI 2.0</w:t>
            </w:r>
          </w:p>
        </w:tc>
      </w:tr>
      <w:tr w:rsidR="00E4361F" w:rsidRPr="00082994" w:rsidTr="00981420">
        <w:trPr>
          <w:trHeight w:val="1275"/>
        </w:trPr>
        <w:tc>
          <w:tcPr>
            <w:tcW w:w="3381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E4361F" w:rsidRPr="00122EBF" w:rsidRDefault="00E4361F" w:rsidP="00981420">
            <w:pPr>
              <w:rPr>
                <w:b/>
              </w:rPr>
            </w:pPr>
            <w:r w:rsidRPr="00DF2B51">
              <w:rPr>
                <w:b/>
              </w:rPr>
              <w:lastRenderedPageBreak/>
              <w:t>Zarządzanie</w:t>
            </w:r>
          </w:p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E4361F" w:rsidRPr="00082994" w:rsidRDefault="00E4361F" w:rsidP="00981420">
            <w:r w:rsidRPr="00082994"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</w:tc>
      </w:tr>
      <w:tr w:rsidR="00E4361F" w:rsidRPr="00082994" w:rsidTr="00981420">
        <w:trPr>
          <w:trHeight w:val="645"/>
        </w:trPr>
        <w:tc>
          <w:tcPr>
            <w:tcW w:w="3381" w:type="dxa"/>
            <w:vMerge/>
            <w:shd w:val="clear" w:color="auto" w:fill="F2F2F2" w:themeFill="background1" w:themeFillShade="F2"/>
            <w:noWrap/>
            <w:hideMark/>
          </w:tcPr>
          <w:p w:rsidR="00E4361F" w:rsidRPr="00082994" w:rsidRDefault="00E4361F" w:rsidP="00981420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E4361F" w:rsidRPr="00082994" w:rsidRDefault="00E4361F" w:rsidP="00981420">
            <w:r w:rsidRPr="00082994">
              <w:t>możliwość ustawienia portów USB w trybie „no BOOT”, czyli podczas startu stacja robocza nie wykrywa urządzeń typu USB, natomiast po uruchomieniu systemu operacyjnego porty USB są aktywne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noWrap/>
            <w:hideMark/>
          </w:tcPr>
          <w:p w:rsidR="00E4361F" w:rsidRPr="00082994" w:rsidRDefault="00E4361F" w:rsidP="00981420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E4361F" w:rsidRPr="00082994" w:rsidRDefault="00E4361F" w:rsidP="00981420">
            <w:r w:rsidRPr="00082994">
              <w:t xml:space="preserve">Możliwość wyłączania portów USB w tym: 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E4361F" w:rsidRPr="00082994" w:rsidRDefault="00E4361F" w:rsidP="00981420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E4361F" w:rsidRPr="00082994" w:rsidRDefault="00E4361F" w:rsidP="00981420">
            <w:r w:rsidRPr="00082994">
              <w:t xml:space="preserve">wszystkich portów, 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E4361F" w:rsidRPr="00082994" w:rsidRDefault="00E4361F" w:rsidP="00981420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E4361F" w:rsidRPr="00082994" w:rsidRDefault="00E4361F" w:rsidP="00981420">
            <w:r w:rsidRPr="00082994">
              <w:t>tylko portów znajdujących się na przodzie obudowy,</w:t>
            </w:r>
          </w:p>
        </w:tc>
      </w:tr>
      <w:tr w:rsidR="00E4361F" w:rsidRPr="00082994" w:rsidTr="00981420">
        <w:trPr>
          <w:trHeight w:val="330"/>
        </w:trPr>
        <w:tc>
          <w:tcPr>
            <w:tcW w:w="3381" w:type="dxa"/>
            <w:vMerge/>
            <w:shd w:val="clear" w:color="auto" w:fill="F2F2F2" w:themeFill="background1" w:themeFillShade="F2"/>
            <w:hideMark/>
          </w:tcPr>
          <w:p w:rsidR="00E4361F" w:rsidRPr="00082994" w:rsidRDefault="00E4361F" w:rsidP="00981420"/>
        </w:tc>
        <w:tc>
          <w:tcPr>
            <w:tcW w:w="5907" w:type="dxa"/>
            <w:shd w:val="clear" w:color="auto" w:fill="F2F2F2" w:themeFill="background1" w:themeFillShade="F2"/>
            <w:hideMark/>
          </w:tcPr>
          <w:p w:rsidR="00E4361F" w:rsidRPr="00082994" w:rsidRDefault="00E4361F" w:rsidP="00981420">
            <w:r w:rsidRPr="00082994">
              <w:t>tylko tylnych portów</w:t>
            </w:r>
          </w:p>
        </w:tc>
      </w:tr>
      <w:tr w:rsidR="00E4361F" w:rsidRPr="00082994" w:rsidTr="00981420">
        <w:trPr>
          <w:trHeight w:val="757"/>
        </w:trPr>
        <w:tc>
          <w:tcPr>
            <w:tcW w:w="3381" w:type="dxa"/>
            <w:shd w:val="clear" w:color="auto" w:fill="FFFFFF" w:themeFill="background1"/>
            <w:noWrap/>
            <w:vAlign w:val="center"/>
            <w:hideMark/>
          </w:tcPr>
          <w:p w:rsidR="00E4361F" w:rsidRPr="00DF2B51" w:rsidRDefault="00E4361F" w:rsidP="00981420">
            <w:pPr>
              <w:rPr>
                <w:b/>
              </w:rPr>
            </w:pPr>
            <w:r w:rsidRPr="00DF2B51">
              <w:rPr>
                <w:b/>
              </w:rPr>
              <w:t>Preinstalowane oprogramowanie</w:t>
            </w:r>
          </w:p>
        </w:tc>
        <w:tc>
          <w:tcPr>
            <w:tcW w:w="5907" w:type="dxa"/>
            <w:shd w:val="clear" w:color="auto" w:fill="FFFFFF" w:themeFill="background1"/>
            <w:hideMark/>
          </w:tcPr>
          <w:p w:rsidR="00E4361F" w:rsidRPr="00082994" w:rsidRDefault="00E4361F" w:rsidP="00981420">
            <w:r>
              <w:t>s</w:t>
            </w:r>
            <w:r w:rsidRPr="00082994">
              <w:t>ystem operacyjny w polskiej wersji językowej, MS Windows 7 Professional PL lub równoważny wraz z kompletem nośników CD/DVD</w:t>
            </w:r>
          </w:p>
        </w:tc>
      </w:tr>
      <w:tr w:rsidR="00E4361F" w:rsidRPr="00082994" w:rsidTr="00981420">
        <w:trPr>
          <w:trHeight w:val="645"/>
        </w:trPr>
        <w:tc>
          <w:tcPr>
            <w:tcW w:w="3381" w:type="dxa"/>
            <w:shd w:val="clear" w:color="auto" w:fill="F2F2F2" w:themeFill="background1" w:themeFillShade="F2"/>
            <w:noWrap/>
          </w:tcPr>
          <w:p w:rsidR="00E4361F" w:rsidRPr="00DF2B51" w:rsidRDefault="00E4361F" w:rsidP="00981420">
            <w:pPr>
              <w:rPr>
                <w:b/>
              </w:rPr>
            </w:pPr>
            <w:r w:rsidRPr="00DF2B51">
              <w:rPr>
                <w:b/>
              </w:rPr>
              <w:t>Mysz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E4361F" w:rsidRPr="00082994" w:rsidRDefault="00E4361F" w:rsidP="00981420">
            <w:r w:rsidRPr="00082994">
              <w:t>6-cio przyciskowa laserowa mysz w standardzie na USB trwałe oznaczenie przez producenta jednostki centralnej</w:t>
            </w:r>
          </w:p>
        </w:tc>
      </w:tr>
      <w:tr w:rsidR="00E4361F" w:rsidRPr="00082994" w:rsidTr="00981420">
        <w:trPr>
          <w:trHeight w:val="645"/>
        </w:trPr>
        <w:tc>
          <w:tcPr>
            <w:tcW w:w="3381" w:type="dxa"/>
            <w:shd w:val="clear" w:color="auto" w:fill="FFFFFF" w:themeFill="background1"/>
            <w:noWrap/>
          </w:tcPr>
          <w:p w:rsidR="00E4361F" w:rsidRPr="00DF2B51" w:rsidRDefault="00E4361F" w:rsidP="00981420">
            <w:pPr>
              <w:rPr>
                <w:b/>
              </w:rPr>
            </w:pPr>
            <w:r w:rsidRPr="00DF2B51">
              <w:rPr>
                <w:b/>
              </w:rPr>
              <w:t>Klawiatura</w:t>
            </w:r>
          </w:p>
        </w:tc>
        <w:tc>
          <w:tcPr>
            <w:tcW w:w="5907" w:type="dxa"/>
            <w:shd w:val="clear" w:color="auto" w:fill="FFFFFF" w:themeFill="background1"/>
          </w:tcPr>
          <w:p w:rsidR="00E4361F" w:rsidRPr="00082994" w:rsidRDefault="00E4361F" w:rsidP="00981420">
            <w:r w:rsidRPr="00082994">
              <w:t>Klawiatura USB trwałe oznaczenie przez producenta jednostki centralnej</w:t>
            </w:r>
          </w:p>
        </w:tc>
      </w:tr>
      <w:tr w:rsidR="00E4361F" w:rsidRPr="00082994" w:rsidTr="00981420">
        <w:trPr>
          <w:trHeight w:val="333"/>
        </w:trPr>
        <w:tc>
          <w:tcPr>
            <w:tcW w:w="3381" w:type="dxa"/>
            <w:shd w:val="clear" w:color="auto" w:fill="F2F2F2" w:themeFill="background1" w:themeFillShade="F2"/>
            <w:noWrap/>
          </w:tcPr>
          <w:p w:rsidR="00E4361F" w:rsidRPr="00DF2B51" w:rsidRDefault="00E4361F" w:rsidP="00981420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5907" w:type="dxa"/>
            <w:shd w:val="clear" w:color="auto" w:fill="F2F2F2" w:themeFill="background1" w:themeFillShade="F2"/>
          </w:tcPr>
          <w:p w:rsidR="00E4361F" w:rsidRPr="00082994" w:rsidRDefault="00E4361F" w:rsidP="00981420">
            <w:r>
              <w:t>10</w:t>
            </w:r>
          </w:p>
        </w:tc>
      </w:tr>
    </w:tbl>
    <w:p w:rsidR="00E4361F" w:rsidRDefault="00E4361F"/>
    <w:p w:rsidR="00274EAE" w:rsidRPr="00F81835" w:rsidRDefault="00274EAE" w:rsidP="00274EAE"/>
    <w:sectPr w:rsidR="00274EAE" w:rsidRPr="00F8183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4A" w:rsidRDefault="00D0024A" w:rsidP="00D0024A">
      <w:pPr>
        <w:spacing w:after="0" w:line="240" w:lineRule="auto"/>
      </w:pPr>
      <w:r>
        <w:separator/>
      </w:r>
    </w:p>
  </w:endnote>
  <w:endnote w:type="continuationSeparator" w:id="0">
    <w:p w:rsidR="00D0024A" w:rsidRDefault="00D0024A" w:rsidP="00D0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4A" w:rsidRDefault="00D0024A" w:rsidP="00D0024A">
      <w:pPr>
        <w:spacing w:after="0" w:line="240" w:lineRule="auto"/>
      </w:pPr>
      <w:r>
        <w:separator/>
      </w:r>
    </w:p>
  </w:footnote>
  <w:footnote w:type="continuationSeparator" w:id="0">
    <w:p w:rsidR="00D0024A" w:rsidRDefault="00D0024A" w:rsidP="00D0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4A" w:rsidRDefault="00E4361F">
    <w:pPr>
      <w:pStyle w:val="Nagwek"/>
    </w:pPr>
    <w:r>
      <w:tab/>
    </w:r>
    <w:r>
      <w:tab/>
      <w:t>Załącznik nr 1b</w:t>
    </w:r>
    <w:r w:rsidR="00D0024A"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EB9"/>
    <w:multiLevelType w:val="multilevel"/>
    <w:tmpl w:val="8E04C7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392" w:hanging="1800"/>
      </w:pPr>
      <w:rPr>
        <w:rFonts w:cs="Times New Roman" w:hint="default"/>
        <w:b/>
      </w:rPr>
    </w:lvl>
  </w:abstractNum>
  <w:abstractNum w:abstractNumId="1">
    <w:nsid w:val="5B0E03A6"/>
    <w:multiLevelType w:val="multilevel"/>
    <w:tmpl w:val="9E2A4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684"/>
        </w:tabs>
        <w:ind w:left="68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384"/>
        </w:tabs>
        <w:ind w:left="33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392" w:hanging="1800"/>
      </w:pPr>
      <w:rPr>
        <w:rFonts w:hint="default"/>
        <w:b/>
      </w:rPr>
    </w:lvl>
  </w:abstractNum>
  <w:abstractNum w:abstractNumId="2">
    <w:nsid w:val="5C836401"/>
    <w:multiLevelType w:val="hybridMultilevel"/>
    <w:tmpl w:val="57A02A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67"/>
    <w:rsid w:val="00002AC7"/>
    <w:rsid w:val="000270F7"/>
    <w:rsid w:val="00042C25"/>
    <w:rsid w:val="00050E8C"/>
    <w:rsid w:val="00056B3D"/>
    <w:rsid w:val="000700A6"/>
    <w:rsid w:val="00077171"/>
    <w:rsid w:val="00080B8B"/>
    <w:rsid w:val="000C3384"/>
    <w:rsid w:val="000E1B96"/>
    <w:rsid w:val="000E341C"/>
    <w:rsid w:val="001111AB"/>
    <w:rsid w:val="00122792"/>
    <w:rsid w:val="00122EBF"/>
    <w:rsid w:val="00141010"/>
    <w:rsid w:val="0014229A"/>
    <w:rsid w:val="00152069"/>
    <w:rsid w:val="001C4955"/>
    <w:rsid w:val="001F12CB"/>
    <w:rsid w:val="001F5A0F"/>
    <w:rsid w:val="001F5A16"/>
    <w:rsid w:val="001F725F"/>
    <w:rsid w:val="002277F6"/>
    <w:rsid w:val="00233E11"/>
    <w:rsid w:val="00244EFB"/>
    <w:rsid w:val="00246FF8"/>
    <w:rsid w:val="002473AA"/>
    <w:rsid w:val="00251B9F"/>
    <w:rsid w:val="0026145C"/>
    <w:rsid w:val="002615AC"/>
    <w:rsid w:val="002652D1"/>
    <w:rsid w:val="00265583"/>
    <w:rsid w:val="00274EAE"/>
    <w:rsid w:val="002847E3"/>
    <w:rsid w:val="0029695B"/>
    <w:rsid w:val="002C135F"/>
    <w:rsid w:val="002F5428"/>
    <w:rsid w:val="00344BF0"/>
    <w:rsid w:val="003541C4"/>
    <w:rsid w:val="00354539"/>
    <w:rsid w:val="00361D89"/>
    <w:rsid w:val="0037063B"/>
    <w:rsid w:val="003A7023"/>
    <w:rsid w:val="003C443E"/>
    <w:rsid w:val="003F2CE1"/>
    <w:rsid w:val="003F656E"/>
    <w:rsid w:val="003F7C81"/>
    <w:rsid w:val="00410F22"/>
    <w:rsid w:val="004303AA"/>
    <w:rsid w:val="0045087A"/>
    <w:rsid w:val="00457EA2"/>
    <w:rsid w:val="0046282C"/>
    <w:rsid w:val="00473F99"/>
    <w:rsid w:val="0049233C"/>
    <w:rsid w:val="00494CC2"/>
    <w:rsid w:val="004B131A"/>
    <w:rsid w:val="004C7032"/>
    <w:rsid w:val="005042C2"/>
    <w:rsid w:val="005109F4"/>
    <w:rsid w:val="005415DB"/>
    <w:rsid w:val="00542D81"/>
    <w:rsid w:val="00550F1D"/>
    <w:rsid w:val="00564710"/>
    <w:rsid w:val="005749E2"/>
    <w:rsid w:val="005842EE"/>
    <w:rsid w:val="00597EEB"/>
    <w:rsid w:val="005B3568"/>
    <w:rsid w:val="005C49D3"/>
    <w:rsid w:val="005D50BD"/>
    <w:rsid w:val="005D53CD"/>
    <w:rsid w:val="00601E65"/>
    <w:rsid w:val="0060659D"/>
    <w:rsid w:val="00613436"/>
    <w:rsid w:val="00630824"/>
    <w:rsid w:val="006A5DE1"/>
    <w:rsid w:val="006A7FF5"/>
    <w:rsid w:val="006B27AF"/>
    <w:rsid w:val="006B359B"/>
    <w:rsid w:val="006C0CF1"/>
    <w:rsid w:val="006C10F0"/>
    <w:rsid w:val="006C3650"/>
    <w:rsid w:val="006E2068"/>
    <w:rsid w:val="006E478B"/>
    <w:rsid w:val="006F5AB7"/>
    <w:rsid w:val="006F5CC5"/>
    <w:rsid w:val="00747BC7"/>
    <w:rsid w:val="007510DD"/>
    <w:rsid w:val="0075737F"/>
    <w:rsid w:val="007B5373"/>
    <w:rsid w:val="007B5B81"/>
    <w:rsid w:val="007C1C67"/>
    <w:rsid w:val="007D30FC"/>
    <w:rsid w:val="00801930"/>
    <w:rsid w:val="0083379F"/>
    <w:rsid w:val="0084572B"/>
    <w:rsid w:val="00863946"/>
    <w:rsid w:val="00874432"/>
    <w:rsid w:val="008A5DFA"/>
    <w:rsid w:val="008B03E8"/>
    <w:rsid w:val="008D7634"/>
    <w:rsid w:val="008E47EB"/>
    <w:rsid w:val="00916AE6"/>
    <w:rsid w:val="009173A5"/>
    <w:rsid w:val="00933A64"/>
    <w:rsid w:val="00944FC6"/>
    <w:rsid w:val="00961552"/>
    <w:rsid w:val="00964F32"/>
    <w:rsid w:val="00972762"/>
    <w:rsid w:val="009732B7"/>
    <w:rsid w:val="00987441"/>
    <w:rsid w:val="009B73F8"/>
    <w:rsid w:val="009C7C89"/>
    <w:rsid w:val="009D1300"/>
    <w:rsid w:val="009D6D13"/>
    <w:rsid w:val="009F60F9"/>
    <w:rsid w:val="00A15487"/>
    <w:rsid w:val="00A21B28"/>
    <w:rsid w:val="00A31184"/>
    <w:rsid w:val="00A3190D"/>
    <w:rsid w:val="00A3257E"/>
    <w:rsid w:val="00A33B3E"/>
    <w:rsid w:val="00A456A0"/>
    <w:rsid w:val="00A6604F"/>
    <w:rsid w:val="00A82641"/>
    <w:rsid w:val="00AA1D03"/>
    <w:rsid w:val="00AB342E"/>
    <w:rsid w:val="00AB56D0"/>
    <w:rsid w:val="00AC3C5D"/>
    <w:rsid w:val="00AE3A04"/>
    <w:rsid w:val="00AE3C1E"/>
    <w:rsid w:val="00B0401C"/>
    <w:rsid w:val="00B33BF3"/>
    <w:rsid w:val="00B73925"/>
    <w:rsid w:val="00B7715E"/>
    <w:rsid w:val="00B87096"/>
    <w:rsid w:val="00BA0BD3"/>
    <w:rsid w:val="00BA1EEF"/>
    <w:rsid w:val="00BA3567"/>
    <w:rsid w:val="00BB63CB"/>
    <w:rsid w:val="00BD32D6"/>
    <w:rsid w:val="00BD3376"/>
    <w:rsid w:val="00BE0138"/>
    <w:rsid w:val="00BF7245"/>
    <w:rsid w:val="00C01B07"/>
    <w:rsid w:val="00C2072E"/>
    <w:rsid w:val="00C30F1F"/>
    <w:rsid w:val="00C41CB4"/>
    <w:rsid w:val="00C41F67"/>
    <w:rsid w:val="00C504AB"/>
    <w:rsid w:val="00C579A3"/>
    <w:rsid w:val="00C80BA6"/>
    <w:rsid w:val="00C825E2"/>
    <w:rsid w:val="00C93023"/>
    <w:rsid w:val="00C96396"/>
    <w:rsid w:val="00CA33E7"/>
    <w:rsid w:val="00D0024A"/>
    <w:rsid w:val="00D11BEC"/>
    <w:rsid w:val="00D14D4E"/>
    <w:rsid w:val="00D17BFD"/>
    <w:rsid w:val="00D20188"/>
    <w:rsid w:val="00D27285"/>
    <w:rsid w:val="00D272F4"/>
    <w:rsid w:val="00D4025A"/>
    <w:rsid w:val="00D5575B"/>
    <w:rsid w:val="00D57405"/>
    <w:rsid w:val="00D61018"/>
    <w:rsid w:val="00D70FB0"/>
    <w:rsid w:val="00D75E17"/>
    <w:rsid w:val="00D95666"/>
    <w:rsid w:val="00DB6231"/>
    <w:rsid w:val="00DD1002"/>
    <w:rsid w:val="00DF2B51"/>
    <w:rsid w:val="00E40D70"/>
    <w:rsid w:val="00E4361F"/>
    <w:rsid w:val="00E47DFE"/>
    <w:rsid w:val="00E50273"/>
    <w:rsid w:val="00E50514"/>
    <w:rsid w:val="00E870D1"/>
    <w:rsid w:val="00E9131F"/>
    <w:rsid w:val="00EB4617"/>
    <w:rsid w:val="00EC6A27"/>
    <w:rsid w:val="00ED0256"/>
    <w:rsid w:val="00ED0DB4"/>
    <w:rsid w:val="00ED5B06"/>
    <w:rsid w:val="00EE2C0E"/>
    <w:rsid w:val="00F04649"/>
    <w:rsid w:val="00F35663"/>
    <w:rsid w:val="00F42CAF"/>
    <w:rsid w:val="00F433BA"/>
    <w:rsid w:val="00F62645"/>
    <w:rsid w:val="00F6714C"/>
    <w:rsid w:val="00F6730F"/>
    <w:rsid w:val="00F70CDE"/>
    <w:rsid w:val="00F81835"/>
    <w:rsid w:val="00F87878"/>
    <w:rsid w:val="00FA5751"/>
    <w:rsid w:val="00FE7679"/>
    <w:rsid w:val="00FE7781"/>
    <w:rsid w:val="00FE786A"/>
    <w:rsid w:val="00FF3923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24A"/>
  </w:style>
  <w:style w:type="paragraph" w:styleId="Stopka">
    <w:name w:val="footer"/>
    <w:basedOn w:val="Normalny"/>
    <w:link w:val="StopkaZnak"/>
    <w:uiPriority w:val="99"/>
    <w:unhideWhenUsed/>
    <w:rsid w:val="00D0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24A"/>
  </w:style>
  <w:style w:type="paragraph" w:styleId="Stopka">
    <w:name w:val="footer"/>
    <w:basedOn w:val="Normalny"/>
    <w:link w:val="StopkaZnak"/>
    <w:uiPriority w:val="99"/>
    <w:unhideWhenUsed/>
    <w:rsid w:val="00D0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75B8-88EA-42FD-BECF-8CB2D99F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6790</TotalTime>
  <Pages>4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Cieślak</dc:creator>
  <cp:lastModifiedBy>psosnowski</cp:lastModifiedBy>
  <cp:revision>134</cp:revision>
  <dcterms:created xsi:type="dcterms:W3CDTF">2018-02-20T10:00:00Z</dcterms:created>
  <dcterms:modified xsi:type="dcterms:W3CDTF">2018-04-10T12:04:00Z</dcterms:modified>
</cp:coreProperties>
</file>