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>nia 25.10.2012 r. w sprawie zasad finansowych mających zastosowanie do budżetu ogólnego Unii, zgodnie z którym: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1. 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 z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>, że zgodnie z moją najlepszą wiedzą nie jestem w sytuacji konfliktu interesów z żadnymi osobami lub organizacjami/instytucjami, które złożyły wniosek w ramach  programu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trzecim  jakichkolwiek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8"/>
      <w:headerReference w:type="firs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F6" w:rsidRDefault="00063C9B">
    <w:pPr>
      <w:pStyle w:val="Stopka"/>
      <w:jc w:val="center"/>
    </w:pPr>
    <w:fldSimple w:instr="PAGE">
      <w:r w:rsidR="00466F6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</w:t>
    </w:r>
    <w:r w:rsidR="00A64360">
      <w:rPr>
        <w:lang w:val="pl-PL"/>
      </w:rPr>
      <w:t>10</w:t>
    </w:r>
    <w:r>
      <w:rPr>
        <w:lang w:val="pl-PL"/>
      </w:rPr>
      <w:t>/FRSE/201</w:t>
    </w:r>
    <w:r w:rsidR="00EE5510">
      <w:rPr>
        <w:lang w:val="pl-PL"/>
      </w:rPr>
      <w:t>5</w:t>
    </w:r>
    <w:r>
      <w:rPr>
        <w:lang w:val="pl-PL"/>
      </w:rPr>
      <w:t xml:space="preserve">                              Załącznik nr 10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63C9B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22054"/>
    <w:rsid w:val="00345E99"/>
    <w:rsid w:val="00350C02"/>
    <w:rsid w:val="0035144A"/>
    <w:rsid w:val="00366BAD"/>
    <w:rsid w:val="003749F3"/>
    <w:rsid w:val="00374D23"/>
    <w:rsid w:val="00385495"/>
    <w:rsid w:val="003A068B"/>
    <w:rsid w:val="003C03E3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656D33"/>
    <w:rsid w:val="00667AC3"/>
    <w:rsid w:val="00677CDF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86B1F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60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E5510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7030-55D9-4693-BC37-2381E094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142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15</cp:revision>
  <cp:lastPrinted>2014-07-01T08:52:00Z</cp:lastPrinted>
  <dcterms:created xsi:type="dcterms:W3CDTF">2014-06-26T12:57:00Z</dcterms:created>
  <dcterms:modified xsi:type="dcterms:W3CDTF">2015-02-09T12:30:00Z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