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Programu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072C51" w:rsidP="00A469A4">
      <w:pPr>
        <w:pStyle w:val="Poziom2"/>
        <w:numPr>
          <w:ilvl w:val="0"/>
          <w:numId w:val="0"/>
        </w:numPr>
        <w:spacing w:before="0"/>
        <w:ind w:left="567"/>
      </w:pPr>
      <w:hyperlink r:id="rId8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jest świadczenie na rzecz Zamawiającego usługi polegającej na przeprowadzeniu 400 szkoleń </w:t>
      </w:r>
      <w:proofErr w:type="spellStart"/>
      <w:r w:rsidRPr="00A709C7">
        <w:t>online</w:t>
      </w:r>
      <w:proofErr w:type="spellEnd"/>
      <w:r w:rsidRPr="00D500E1">
        <w:t xml:space="preserve"> z zakresu narzędzi ICT przydatnych w programie </w:t>
      </w:r>
      <w:proofErr w:type="spellStart"/>
      <w:r w:rsidRPr="00D500E1">
        <w:t>eTwinning</w:t>
      </w:r>
      <w:proofErr w:type="spellEnd"/>
      <w:r w:rsidRPr="00D500E1">
        <w:t xml:space="preserve"> dla o</w:t>
      </w:r>
      <w:r>
        <w:t>sób zarejestrowanych w Programi</w:t>
      </w:r>
      <w:r w:rsidR="009D1B03">
        <w:t>e</w:t>
      </w:r>
      <w:r>
        <w:t>.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>Każdy trener, wybrany dla każdej części postępowania, zorganizuje i przeprowadzi od 10 do maksymalnie 25 szkoleń.</w:t>
      </w:r>
    </w:p>
    <w:p w:rsidR="008472B6" w:rsidRDefault="008472B6" w:rsidP="008472B6">
      <w:pPr>
        <w:pStyle w:val="poziom1"/>
        <w:ind w:left="567" w:hanging="567"/>
      </w:pPr>
      <w:r>
        <w:t xml:space="preserve">W wyniku wyboru 16 trenerów powstanie regionalna sieć przedstawicieli </w:t>
      </w:r>
      <w:proofErr w:type="spellStart"/>
      <w:r>
        <w:t>eTwinning</w:t>
      </w:r>
      <w:proofErr w:type="spellEnd"/>
      <w:r>
        <w:t xml:space="preserve">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 xml:space="preserve">w programie </w:t>
      </w:r>
      <w:proofErr w:type="spellStart"/>
      <w:r>
        <w:t>eTwinning</w:t>
      </w:r>
      <w:proofErr w:type="spellEnd"/>
      <w:r>
        <w:t xml:space="preserve"> oraz przekazanie praktycznych umiejętności korzystania </w:t>
      </w:r>
      <w:r w:rsidR="00A469A4">
        <w:br/>
      </w:r>
      <w:r w:rsidR="008472B6">
        <w:t xml:space="preserve">z narzędzi Programu, a także </w:t>
      </w:r>
      <w:r w:rsidR="008215A5">
        <w:t xml:space="preserve">zapoznanie z różnorodnymi narzędziami komputerowymi przydatnymi przy realizacji projektów </w:t>
      </w:r>
      <w:proofErr w:type="spellStart"/>
      <w:r w:rsidR="008215A5">
        <w:t>eTwinning</w:t>
      </w:r>
      <w:proofErr w:type="spellEnd"/>
      <w:r w:rsidR="008215A5">
        <w:t>.</w:t>
      </w:r>
    </w:p>
    <w:p w:rsidR="00FE2439" w:rsidRDefault="00FE2439" w:rsidP="00211B8F">
      <w:pPr>
        <w:pStyle w:val="PoziomI"/>
        <w:ind w:left="567" w:hanging="567"/>
      </w:pPr>
      <w:r>
        <w:lastRenderedPageBreak/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 xml:space="preserve">dotyczący programu </w:t>
      </w:r>
      <w:proofErr w:type="spellStart"/>
      <w:r w:rsidR="00C63573">
        <w:t>eTwinning</w:t>
      </w:r>
      <w:proofErr w:type="spellEnd"/>
      <w:r w:rsidR="00C63573">
        <w:t xml:space="preserve"> przedstawiony</w:t>
      </w:r>
      <w:r>
        <w:t xml:space="preserve"> jest w przewodniku programu eTwinning dostępnym pod linkiem:</w:t>
      </w:r>
    </w:p>
    <w:p w:rsidR="00FE2439" w:rsidRPr="00C63573" w:rsidRDefault="00072C51" w:rsidP="0041638F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AA3F58" w:rsidRPr="00C63573">
          <w:rPr>
            <w:rStyle w:val="Hipercze"/>
          </w:rPr>
          <w:t>http://www.etwinning.pl/sites/etwinning.pl/files/page/2012/10/et_przewodnik_2013.pdf</w:t>
        </w:r>
      </w:hyperlink>
      <w:r w:rsidR="00C63573" w:rsidRPr="00C63573">
        <w:t xml:space="preserve"> a szc</w:t>
      </w:r>
      <w:r w:rsidR="00C63573">
        <w:t>zegółowe zakresy tematyczne poszczególnych szkoleń dostępne są pod linkami:</w:t>
      </w:r>
      <w:r w:rsidR="00C63573" w:rsidRPr="00C63573">
        <w:t xml:space="preserve"> </w:t>
      </w:r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0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Prezi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1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WordPress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2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Glogsterem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3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Audacity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4" w:history="1">
        <w:r w:rsidR="009D1B03" w:rsidRPr="00C63573">
          <w:rPr>
            <w:rStyle w:val="Hipercze"/>
            <w:szCs w:val="24"/>
          </w:rPr>
          <w:t>Tydzień z Power Point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5" w:history="1">
        <w:r w:rsidR="009D1B03" w:rsidRPr="00C63573">
          <w:rPr>
            <w:rStyle w:val="Hipercze"/>
            <w:szCs w:val="24"/>
          </w:rPr>
          <w:t>Tydzień z Web 2.0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6" w:history="1">
        <w:r w:rsidR="009D1B03" w:rsidRPr="00C63573">
          <w:rPr>
            <w:rStyle w:val="Hipercze"/>
            <w:szCs w:val="24"/>
          </w:rPr>
          <w:t>Tydzień z książeczką elektroniczną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7" w:history="1">
        <w:r w:rsidR="009D1B03" w:rsidRPr="00C63573">
          <w:rPr>
            <w:rStyle w:val="Hipercze"/>
            <w:szCs w:val="24"/>
          </w:rPr>
          <w:t>Tydzień z TIK dla najmłodszych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8" w:history="1">
        <w:r w:rsidR="009D1B03" w:rsidRPr="00C63573">
          <w:rPr>
            <w:rStyle w:val="Hipercze"/>
            <w:szCs w:val="24"/>
          </w:rPr>
          <w:t>Tydzień z mapą mentalną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19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TimeRime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0" w:history="1">
        <w:r w:rsidR="009D1B03" w:rsidRPr="00C63573">
          <w:rPr>
            <w:rStyle w:val="Hipercze"/>
            <w:szCs w:val="24"/>
          </w:rPr>
          <w:t>Tydzień z narzędziami ułatwiającymi zbieranie, organizowanie i udostępnianie informacji z sieci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1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e-Safety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2" w:history="1">
        <w:r w:rsidR="009D1B03" w:rsidRPr="00C63573">
          <w:rPr>
            <w:rStyle w:val="Hipercze"/>
            <w:szCs w:val="24"/>
          </w:rPr>
          <w:t xml:space="preserve">Tydzień w </w:t>
        </w:r>
        <w:proofErr w:type="spellStart"/>
        <w:r w:rsidR="009D1B03" w:rsidRPr="00C63573">
          <w:rPr>
            <w:rStyle w:val="Hipercze"/>
            <w:szCs w:val="24"/>
          </w:rPr>
          <w:t>blogosferze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3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Movie</w:t>
        </w:r>
        <w:proofErr w:type="spellEnd"/>
        <w:r w:rsidR="009D1B03" w:rsidRPr="00C63573">
          <w:rPr>
            <w:rStyle w:val="Hipercze"/>
            <w:szCs w:val="24"/>
          </w:rPr>
          <w:t xml:space="preserve"> </w:t>
        </w:r>
        <w:proofErr w:type="spellStart"/>
        <w:r w:rsidR="009D1B03" w:rsidRPr="00C63573">
          <w:rPr>
            <w:rStyle w:val="Hipercze"/>
            <w:szCs w:val="24"/>
          </w:rPr>
          <w:t>Maker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4" w:history="1">
        <w:r w:rsidR="009D1B03" w:rsidRPr="00C63573">
          <w:rPr>
            <w:rStyle w:val="Hipercze"/>
            <w:szCs w:val="24"/>
          </w:rPr>
          <w:t>Tydzień z Amara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5" w:history="1">
        <w:r w:rsidR="009D1B03" w:rsidRPr="00C63573">
          <w:rPr>
            <w:rStyle w:val="Hipercze"/>
            <w:szCs w:val="24"/>
          </w:rPr>
          <w:t>Tydzień z Chmurą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6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Empressr</w:t>
        </w:r>
        <w:proofErr w:type="spellEnd"/>
        <w:r w:rsidR="009D1B03" w:rsidRPr="00C63573">
          <w:rPr>
            <w:rStyle w:val="Hipercze"/>
            <w:szCs w:val="24"/>
          </w:rPr>
          <w:t xml:space="preserve">, </w:t>
        </w:r>
        <w:proofErr w:type="spellStart"/>
        <w:r w:rsidR="009D1B03" w:rsidRPr="00C63573">
          <w:rPr>
            <w:rStyle w:val="Hipercze"/>
            <w:szCs w:val="24"/>
          </w:rPr>
          <w:t>Picturetrail</w:t>
        </w:r>
        <w:proofErr w:type="spellEnd"/>
        <w:r w:rsidR="009D1B03" w:rsidRPr="00C63573">
          <w:rPr>
            <w:rStyle w:val="Hipercze"/>
            <w:szCs w:val="24"/>
          </w:rPr>
          <w:t xml:space="preserve"> i </w:t>
        </w:r>
        <w:proofErr w:type="spellStart"/>
        <w:r w:rsidR="009D1B03" w:rsidRPr="00C63573">
          <w:rPr>
            <w:rStyle w:val="Hipercze"/>
            <w:szCs w:val="24"/>
          </w:rPr>
          <w:t>Powtoon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7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mapping</w:t>
        </w:r>
        <w:proofErr w:type="spellEnd"/>
        <w:r w:rsidR="009D1B03" w:rsidRPr="00C63573">
          <w:rPr>
            <w:rStyle w:val="Hipercze"/>
            <w:szCs w:val="24"/>
          </w:rPr>
          <w:t xml:space="preserve"> </w:t>
        </w:r>
        <w:proofErr w:type="spellStart"/>
        <w:r w:rsidR="009D1B03" w:rsidRPr="00C63573">
          <w:rPr>
            <w:rStyle w:val="Hipercze"/>
            <w:szCs w:val="24"/>
          </w:rPr>
          <w:t>tools</w:t>
        </w:r>
        <w:proofErr w:type="spellEnd"/>
        <w:r w:rsidR="009D1B03" w:rsidRPr="00C63573">
          <w:rPr>
            <w:rStyle w:val="Hipercze"/>
            <w:szCs w:val="24"/>
          </w:rPr>
          <w:t xml:space="preserve"> 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8" w:history="1">
        <w:r w:rsidR="009D1B03" w:rsidRPr="00C63573">
          <w:rPr>
            <w:rStyle w:val="Hipercze"/>
            <w:szCs w:val="24"/>
          </w:rPr>
          <w:t xml:space="preserve">Tydzień z </w:t>
        </w:r>
        <w:proofErr w:type="spellStart"/>
        <w:r w:rsidR="009D1B03" w:rsidRPr="00C63573">
          <w:rPr>
            <w:rStyle w:val="Hipercze"/>
            <w:szCs w:val="24"/>
          </w:rPr>
          <w:t>fotoedycją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29" w:history="1">
        <w:r w:rsidR="009D1B03" w:rsidRPr="00C63573">
          <w:rPr>
            <w:rStyle w:val="Hipercze"/>
            <w:szCs w:val="24"/>
          </w:rPr>
          <w:t xml:space="preserve">Tydzień z internetowym </w:t>
        </w:r>
        <w:proofErr w:type="spellStart"/>
        <w:r w:rsidR="009D1B03" w:rsidRPr="00C63573">
          <w:rPr>
            <w:rStyle w:val="Hipercze"/>
            <w:szCs w:val="24"/>
          </w:rPr>
          <w:t>survivalem</w:t>
        </w:r>
        <w:proofErr w:type="spellEnd"/>
        <w:r w:rsidR="009D1B03" w:rsidRPr="00C63573">
          <w:rPr>
            <w:rStyle w:val="Hipercze"/>
            <w:szCs w:val="24"/>
          </w:rPr>
          <w:t xml:space="preserve"> w języku angielskim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0" w:history="1">
        <w:r w:rsidR="009D1B03" w:rsidRPr="00C63573">
          <w:rPr>
            <w:rStyle w:val="Hipercze"/>
            <w:szCs w:val="24"/>
          </w:rPr>
          <w:t>Tydzień z komunikacją w projektach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1" w:history="1">
        <w:r w:rsidR="009D1B03" w:rsidRPr="00C63573">
          <w:rPr>
            <w:rStyle w:val="Hipercze"/>
            <w:szCs w:val="24"/>
          </w:rPr>
          <w:t>Tydzień z WIX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2" w:history="1">
        <w:r w:rsidR="009D1B03" w:rsidRPr="00C63573">
          <w:rPr>
            <w:rStyle w:val="Hipercze"/>
            <w:szCs w:val="24"/>
          </w:rPr>
          <w:t xml:space="preserve">Tydzień z Hot </w:t>
        </w:r>
        <w:proofErr w:type="spellStart"/>
        <w:r w:rsidR="009D1B03" w:rsidRPr="00C63573">
          <w:rPr>
            <w:rStyle w:val="Hipercze"/>
            <w:szCs w:val="24"/>
          </w:rPr>
          <w:t>Potatoes</w:t>
        </w:r>
        <w:proofErr w:type="spellEnd"/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3" w:history="1">
        <w:r w:rsidR="009D1B03" w:rsidRPr="00C63573">
          <w:rPr>
            <w:rStyle w:val="Hipercze"/>
            <w:szCs w:val="24"/>
          </w:rPr>
          <w:t>Tydzień na kodowanie</w:t>
        </w:r>
      </w:hyperlink>
    </w:p>
    <w:p w:rsidR="009D1B03" w:rsidRPr="00C63573" w:rsidRDefault="00072C51" w:rsidP="00C63573">
      <w:pPr>
        <w:widowControl/>
        <w:numPr>
          <w:ilvl w:val="1"/>
          <w:numId w:val="8"/>
        </w:numPr>
        <w:adjustRightInd/>
        <w:spacing w:before="0"/>
        <w:ind w:left="1134" w:hanging="567"/>
        <w:jc w:val="left"/>
        <w:textAlignment w:val="auto"/>
        <w:rPr>
          <w:szCs w:val="24"/>
        </w:rPr>
      </w:pPr>
      <w:hyperlink r:id="rId34" w:history="1">
        <w:r w:rsidR="009D1B03" w:rsidRPr="00C63573">
          <w:rPr>
            <w:rStyle w:val="Hipercze"/>
            <w:szCs w:val="24"/>
          </w:rPr>
          <w:t>Tydzień z komiksem</w:t>
        </w:r>
      </w:hyperlink>
    </w:p>
    <w:p w:rsidR="0041638F" w:rsidRDefault="000A09C8" w:rsidP="0041638F">
      <w:pPr>
        <w:pStyle w:val="poziom1"/>
        <w:ind w:left="567" w:hanging="567"/>
      </w:pPr>
      <w:r>
        <w:t xml:space="preserve">Szkolenia odbywają się </w:t>
      </w:r>
      <w:proofErr w:type="spellStart"/>
      <w:r>
        <w:t>online</w:t>
      </w:r>
      <w:proofErr w:type="spellEnd"/>
      <w:r>
        <w:t xml:space="preserve"> na platformie </w:t>
      </w:r>
      <w:proofErr w:type="spellStart"/>
      <w:r>
        <w:t>Moodle</w:t>
      </w:r>
      <w:proofErr w:type="spellEnd"/>
      <w:r>
        <w:t xml:space="preserve">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jeden tydzień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>W każdym szkoleniu weźmie udział od 25 do 30 uczestników.</w:t>
      </w:r>
    </w:p>
    <w:p w:rsidR="0041638F" w:rsidRPr="0041638F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380250" w:rsidRPr="00380250" w:rsidRDefault="00380250" w:rsidP="00380250">
      <w:pPr>
        <w:pStyle w:val="Akapitzlist"/>
        <w:numPr>
          <w:ilvl w:val="0"/>
          <w:numId w:val="5"/>
        </w:numPr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9D1B03">
        <w:t>zarejestrowane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35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</w:t>
      </w:r>
      <w:r w:rsidRPr="00E30F35">
        <w:lastRenderedPageBreak/>
        <w:t xml:space="preserve">o terminie rozpoczęcia </w:t>
      </w:r>
      <w:r w:rsidR="00172597">
        <w:t>szkolenia i jednocześnie przekazuje Wykonawcy dostęp do materiałów związanych z jego przeprowadzeniem.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w poniedziałki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</w:t>
      </w:r>
      <w:proofErr w:type="spellStart"/>
      <w:r>
        <w:t>online</w:t>
      </w:r>
      <w:proofErr w:type="spellEnd"/>
      <w:r>
        <w:t xml:space="preserve">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>ustala maksymalną stawkę za przeprowadzenie jednego szkolenia na kwotę 600,00 zł brutto. Za przeprowadzenie szkoleń Wykonawca otrzyma wynagrodzenie liczone od jednego szkolenia, z zastrzeżeniem, że łączna liczba szkoleń na każdego trenera nie przekroczy 25.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administratora kursu na platformie </w:t>
      </w:r>
      <w:proofErr w:type="spellStart"/>
      <w:r w:rsidRPr="008535BF">
        <w:t>Moodle</w:t>
      </w:r>
      <w:proofErr w:type="spellEnd"/>
      <w:r w:rsidRPr="008535BF">
        <w:t xml:space="preserve">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streszczenie raportu,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i uczestników kursu, z datą i godziną,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i 4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04D98" w:rsidRDefault="00D54A38" w:rsidP="00C63573">
      <w:pPr>
        <w:pStyle w:val="PoziomI"/>
        <w:spacing w:after="120"/>
        <w:ind w:left="567" w:hanging="567"/>
      </w:pPr>
      <w:r>
        <w:lastRenderedPageBreak/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tygodniowego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nauki </w:t>
            </w:r>
            <w:proofErr w:type="spellStart"/>
            <w:r>
              <w:rPr>
                <w:szCs w:val="24"/>
              </w:rPr>
              <w:t>online</w:t>
            </w:r>
            <w:proofErr w:type="spellEnd"/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36"/>
      <w:footerReference w:type="default" r:id="rId3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BF" w:rsidRDefault="008535BF" w:rsidP="00A5175D">
      <w:pPr>
        <w:spacing w:before="0"/>
      </w:pPr>
      <w:r>
        <w:separator/>
      </w:r>
    </w:p>
  </w:endnote>
  <w:endnote w:type="continuationSeparator" w:id="0">
    <w:p w:rsidR="008535BF" w:rsidRDefault="008535BF" w:rsidP="00A517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8535BF" w:rsidRPr="00F6569B" w:rsidRDefault="008535BF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0C3A42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0C3A42">
          <w:rPr>
            <w:noProof/>
            <w:sz w:val="20"/>
          </w:rPr>
          <w:t>4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BF" w:rsidRDefault="008535BF" w:rsidP="00A5175D">
      <w:pPr>
        <w:spacing w:before="0"/>
      </w:pPr>
      <w:r>
        <w:separator/>
      </w:r>
    </w:p>
  </w:footnote>
  <w:footnote w:type="continuationSeparator" w:id="0">
    <w:p w:rsidR="008535BF" w:rsidRDefault="008535BF" w:rsidP="00A5175D">
      <w:pPr>
        <w:spacing w:before="0"/>
      </w:pPr>
      <w:r>
        <w:continuationSeparator/>
      </w:r>
    </w:p>
  </w:footnote>
  <w:footnote w:id="1">
    <w:p w:rsidR="008535BF" w:rsidRPr="00DD0EC6" w:rsidRDefault="008535BF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BF" w:rsidRPr="00BC5B6B" w:rsidRDefault="008535BF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31</w:t>
    </w:r>
    <w:r w:rsidRPr="00BC5B6B">
      <w:rPr>
        <w:i/>
      </w:rPr>
      <w:t>/FRSE/2014</w:t>
    </w:r>
  </w:p>
  <w:p w:rsidR="008535BF" w:rsidRPr="00BC5B6B" w:rsidRDefault="008535BF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5D"/>
    <w:rsid w:val="00004D98"/>
    <w:rsid w:val="00011D0A"/>
    <w:rsid w:val="00031509"/>
    <w:rsid w:val="0003531A"/>
    <w:rsid w:val="00072C51"/>
    <w:rsid w:val="0008430E"/>
    <w:rsid w:val="000A09C8"/>
    <w:rsid w:val="000A13DF"/>
    <w:rsid w:val="000C2218"/>
    <w:rsid w:val="000C3A42"/>
    <w:rsid w:val="000D0059"/>
    <w:rsid w:val="000D196C"/>
    <w:rsid w:val="000E65AF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6FA3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F2271"/>
    <w:rsid w:val="00301138"/>
    <w:rsid w:val="00380250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E40B6"/>
    <w:rsid w:val="004F4F78"/>
    <w:rsid w:val="00507DFD"/>
    <w:rsid w:val="00510C37"/>
    <w:rsid w:val="005129B2"/>
    <w:rsid w:val="005208D9"/>
    <w:rsid w:val="00531F1F"/>
    <w:rsid w:val="00553260"/>
    <w:rsid w:val="00587CDD"/>
    <w:rsid w:val="005E2C22"/>
    <w:rsid w:val="005E5296"/>
    <w:rsid w:val="00607C4D"/>
    <w:rsid w:val="006203F3"/>
    <w:rsid w:val="00640A96"/>
    <w:rsid w:val="00647A31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977F4"/>
    <w:rsid w:val="008215A5"/>
    <w:rsid w:val="008472B6"/>
    <w:rsid w:val="008535BF"/>
    <w:rsid w:val="00864AE2"/>
    <w:rsid w:val="00871DEF"/>
    <w:rsid w:val="00882932"/>
    <w:rsid w:val="00897D08"/>
    <w:rsid w:val="008D0739"/>
    <w:rsid w:val="008F1861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5092C"/>
    <w:rsid w:val="00A5175D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54D6"/>
    <w:rsid w:val="00B76A48"/>
    <w:rsid w:val="00B8396F"/>
    <w:rsid w:val="00BC5B6B"/>
    <w:rsid w:val="00BF6BA3"/>
    <w:rsid w:val="00C34A3A"/>
    <w:rsid w:val="00C40107"/>
    <w:rsid w:val="00C5239E"/>
    <w:rsid w:val="00C62BCA"/>
    <w:rsid w:val="00C63573"/>
    <w:rsid w:val="00C7097E"/>
    <w:rsid w:val="00CE6B29"/>
    <w:rsid w:val="00D245C4"/>
    <w:rsid w:val="00D3075B"/>
    <w:rsid w:val="00D54A38"/>
    <w:rsid w:val="00D9012C"/>
    <w:rsid w:val="00DA1579"/>
    <w:rsid w:val="00DB72E9"/>
    <w:rsid w:val="00DC06F7"/>
    <w:rsid w:val="00DD0EC6"/>
    <w:rsid w:val="00DE11AA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A2C3B"/>
    <w:rsid w:val="00EB3623"/>
    <w:rsid w:val="00EC54AB"/>
    <w:rsid w:val="00EC5550"/>
    <w:rsid w:val="00EF272D"/>
    <w:rsid w:val="00F167A7"/>
    <w:rsid w:val="00F2521E"/>
    <w:rsid w:val="00F300E8"/>
    <w:rsid w:val="00F36EBD"/>
    <w:rsid w:val="00F519FE"/>
    <w:rsid w:val="00F6569B"/>
    <w:rsid w:val="00F8614E"/>
    <w:rsid w:val="00F87585"/>
    <w:rsid w:val="00FB09D1"/>
    <w:rsid w:val="00FB696C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b/>
    </w:rPr>
  </w:style>
  <w:style w:type="character" w:customStyle="1" w:styleId="PoziomIZnak">
    <w:name w:val="PoziomI Znak"/>
    <w:basedOn w:val="Poziom1Znak"/>
    <w:link w:val="PoziomI"/>
    <w:rsid w:val="00A469A4"/>
    <w:rPr>
      <w:b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2013.etwinning.net/pl/pub/index.htm" TargetMode="External"/><Relationship Id="rId13" Type="http://schemas.openxmlformats.org/officeDocument/2006/relationships/hyperlink" Target="http://www.etwinning.pl/tydzien-z-audacity" TargetMode="External"/><Relationship Id="rId18" Type="http://schemas.openxmlformats.org/officeDocument/2006/relationships/hyperlink" Target="http://www.etwinning.pl/tydzien-z-mapa-mentalna" TargetMode="External"/><Relationship Id="rId26" Type="http://schemas.openxmlformats.org/officeDocument/2006/relationships/hyperlink" Target="http://www.etwinning.pl/tydzien-z-empressr-picturetrail-i-powtoo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twinning.pl/tydzien-z-e-safety" TargetMode="External"/><Relationship Id="rId34" Type="http://schemas.openxmlformats.org/officeDocument/2006/relationships/hyperlink" Target="http://etwinning.pl/tydzien-z-komiks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winning.pl/tydzien-z-glogsterem" TargetMode="External"/><Relationship Id="rId17" Type="http://schemas.openxmlformats.org/officeDocument/2006/relationships/hyperlink" Target="http://www.etwinning.pl/tydzien-z-tik-dla-najmlodszych-0" TargetMode="External"/><Relationship Id="rId25" Type="http://schemas.openxmlformats.org/officeDocument/2006/relationships/hyperlink" Target="http://www.etwinning.pl/tydzien-z-chmura" TargetMode="External"/><Relationship Id="rId33" Type="http://schemas.openxmlformats.org/officeDocument/2006/relationships/hyperlink" Target="http://etwinning.pl/tydzien-na-kodowani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twinning.pl/tydzien-z-ksiazeczka-elektroniczna" TargetMode="External"/><Relationship Id="rId20" Type="http://schemas.openxmlformats.org/officeDocument/2006/relationships/hyperlink" Target="http://www.etwinning.pl/tydzien-z-narzedziami-ulatwiajacymi-zbieranie-organizowanie-i-udostepnianie-informacji-z-sieci" TargetMode="External"/><Relationship Id="rId29" Type="http://schemas.openxmlformats.org/officeDocument/2006/relationships/hyperlink" Target="http://etwinning.pl/tydzien-z-internetowym-survivalem-w-jezyku-angielski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winning.pl/tydzien-z-wordpress" TargetMode="External"/><Relationship Id="rId24" Type="http://schemas.openxmlformats.org/officeDocument/2006/relationships/hyperlink" Target="http://www.etwinning.pl/tydzien-z-amara" TargetMode="External"/><Relationship Id="rId32" Type="http://schemas.openxmlformats.org/officeDocument/2006/relationships/hyperlink" Target="http://etwinning.pl/tydzien-z-hot-potatoe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twinning.pl/tydzien-z-web-20" TargetMode="External"/><Relationship Id="rId23" Type="http://schemas.openxmlformats.org/officeDocument/2006/relationships/hyperlink" Target="http://www.etwinning.pl/tydzien-z-movie-maker" TargetMode="External"/><Relationship Id="rId28" Type="http://schemas.openxmlformats.org/officeDocument/2006/relationships/hyperlink" Target="http://www.etwinning.pl/tydzien-z-fotoedycja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etwinning.pl/tydzien-z-prezi" TargetMode="External"/><Relationship Id="rId19" Type="http://schemas.openxmlformats.org/officeDocument/2006/relationships/hyperlink" Target="http://www.etwinning.pl/tydzien-z-timerime" TargetMode="External"/><Relationship Id="rId31" Type="http://schemas.openxmlformats.org/officeDocument/2006/relationships/hyperlink" Target="http://etwinning.pl/tydzien-z-w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winning.pl/sites/etwinning.pl/files/page/2012/10/et_przewodnik_2013.pdf" TargetMode="External"/><Relationship Id="rId14" Type="http://schemas.openxmlformats.org/officeDocument/2006/relationships/hyperlink" Target="http://www.etwinning.pl/tydzien-z-power-point" TargetMode="External"/><Relationship Id="rId22" Type="http://schemas.openxmlformats.org/officeDocument/2006/relationships/hyperlink" Target="http://www.etwinning.pl/tydzien-w-blogosferze" TargetMode="External"/><Relationship Id="rId27" Type="http://schemas.openxmlformats.org/officeDocument/2006/relationships/hyperlink" Target="http://www.etwinning.pl/tydzien-z-mapping-tools" TargetMode="External"/><Relationship Id="rId30" Type="http://schemas.openxmlformats.org/officeDocument/2006/relationships/hyperlink" Target="http://www.etwinning.pl/tydzien-z-komunikacja-w-projektach" TargetMode="External"/><Relationship Id="rId35" Type="http://schemas.openxmlformats.org/officeDocument/2006/relationships/hyperlink" Target="http://www.etwinning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7137-6302-4F62-994C-470CB9E2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24</cp:revision>
  <cp:lastPrinted>2014-04-18T08:49:00Z</cp:lastPrinted>
  <dcterms:created xsi:type="dcterms:W3CDTF">2014-04-08T05:52:00Z</dcterms:created>
  <dcterms:modified xsi:type="dcterms:W3CDTF">2014-04-18T08:50:00Z</dcterms:modified>
</cp:coreProperties>
</file>