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B70" w:rsidRPr="00F54FC9" w:rsidRDefault="00437B70" w:rsidP="00AB6012">
      <w:pPr>
        <w:spacing w:line="360" w:lineRule="auto"/>
        <w:jc w:val="center"/>
        <w:rPr>
          <w:b/>
          <w:bCs/>
          <w:sz w:val="22"/>
          <w:szCs w:val="22"/>
          <w:lang w:val="en-GB"/>
        </w:rPr>
      </w:pPr>
      <w:r w:rsidRPr="00F54FC9">
        <w:rPr>
          <w:b/>
          <w:bCs/>
          <w:sz w:val="22"/>
          <w:szCs w:val="22"/>
          <w:lang w:val="en-GB"/>
        </w:rPr>
        <w:t>Detailed rules of cooperation</w:t>
      </w:r>
    </w:p>
    <w:p w:rsidR="00B4778C" w:rsidRPr="00F54FC9" w:rsidRDefault="00B4778C" w:rsidP="00AB6012">
      <w:pPr>
        <w:spacing w:line="360" w:lineRule="auto"/>
        <w:jc w:val="center"/>
        <w:rPr>
          <w:b/>
          <w:bCs/>
          <w:sz w:val="22"/>
          <w:szCs w:val="22"/>
          <w:lang w:val="en-GB"/>
        </w:rPr>
      </w:pPr>
      <w:r w:rsidRPr="00F54FC9">
        <w:rPr>
          <w:b/>
          <w:bCs/>
          <w:sz w:val="22"/>
          <w:szCs w:val="22"/>
          <w:lang w:val="en-GB"/>
        </w:rPr>
        <w:t xml:space="preserve">between the </w:t>
      </w:r>
      <w:r w:rsidR="00437B70" w:rsidRPr="00F54FC9">
        <w:rPr>
          <w:b/>
          <w:bCs/>
          <w:sz w:val="22"/>
          <w:szCs w:val="22"/>
          <w:lang w:val="en-GB"/>
        </w:rPr>
        <w:t xml:space="preserve">SALTO EECA </w:t>
      </w:r>
      <w:r w:rsidRPr="00F54FC9">
        <w:rPr>
          <w:b/>
          <w:bCs/>
          <w:sz w:val="22"/>
          <w:szCs w:val="22"/>
          <w:lang w:val="en-GB"/>
        </w:rPr>
        <w:t>East</w:t>
      </w:r>
      <w:r w:rsidR="007B3DA0" w:rsidRPr="00F54FC9">
        <w:rPr>
          <w:b/>
          <w:bCs/>
          <w:sz w:val="22"/>
          <w:szCs w:val="22"/>
          <w:lang w:val="en-GB"/>
        </w:rPr>
        <w:t>ern</w:t>
      </w:r>
      <w:r w:rsidRPr="00F54FC9">
        <w:rPr>
          <w:b/>
          <w:bCs/>
          <w:sz w:val="22"/>
          <w:szCs w:val="22"/>
          <w:lang w:val="en-GB"/>
        </w:rPr>
        <w:t xml:space="preserve"> Europe and Caucasus </w:t>
      </w:r>
      <w:r w:rsidR="007B3DA0" w:rsidRPr="00F54FC9">
        <w:rPr>
          <w:b/>
          <w:bCs/>
          <w:sz w:val="22"/>
          <w:szCs w:val="22"/>
          <w:lang w:val="en-GB"/>
        </w:rPr>
        <w:t>Resource Centre</w:t>
      </w:r>
    </w:p>
    <w:p w:rsidR="00437B70" w:rsidRPr="00F54FC9" w:rsidRDefault="00B4778C" w:rsidP="00AB6012">
      <w:pPr>
        <w:spacing w:line="360" w:lineRule="auto"/>
        <w:jc w:val="center"/>
        <w:rPr>
          <w:b/>
          <w:bCs/>
          <w:sz w:val="22"/>
          <w:szCs w:val="22"/>
          <w:lang w:val="en-GB"/>
        </w:rPr>
      </w:pPr>
      <w:r w:rsidRPr="00F54FC9">
        <w:rPr>
          <w:b/>
          <w:bCs/>
          <w:sz w:val="22"/>
          <w:szCs w:val="22"/>
          <w:lang w:val="en-GB"/>
        </w:rPr>
        <w:t>and</w:t>
      </w:r>
      <w:r w:rsidR="007B3DA0" w:rsidRPr="00F54FC9">
        <w:rPr>
          <w:b/>
          <w:bCs/>
          <w:sz w:val="22"/>
          <w:szCs w:val="22"/>
          <w:lang w:val="en-GB"/>
        </w:rPr>
        <w:t xml:space="preserve"> </w:t>
      </w:r>
      <w:r w:rsidR="00437B70" w:rsidRPr="00F54FC9">
        <w:rPr>
          <w:b/>
          <w:bCs/>
          <w:sz w:val="22"/>
          <w:szCs w:val="22"/>
          <w:lang w:val="en-GB"/>
        </w:rPr>
        <w:t xml:space="preserve">External </w:t>
      </w:r>
      <w:proofErr w:type="spellStart"/>
      <w:r w:rsidR="00437B70" w:rsidRPr="00F54FC9">
        <w:rPr>
          <w:b/>
          <w:bCs/>
          <w:sz w:val="22"/>
          <w:szCs w:val="22"/>
          <w:lang w:val="en-GB"/>
        </w:rPr>
        <w:t>Accreditors</w:t>
      </w:r>
      <w:proofErr w:type="spellEnd"/>
    </w:p>
    <w:p w:rsidR="00210676" w:rsidRPr="00F54FC9" w:rsidRDefault="00210676" w:rsidP="00AB6012">
      <w:pPr>
        <w:spacing w:line="360" w:lineRule="auto"/>
        <w:jc w:val="both"/>
        <w:rPr>
          <w:b/>
          <w:bCs/>
          <w:sz w:val="22"/>
          <w:szCs w:val="22"/>
          <w:lang w:val="en-GB"/>
        </w:rPr>
      </w:pPr>
    </w:p>
    <w:p w:rsidR="00210676" w:rsidRPr="00F54FC9" w:rsidRDefault="00437B70" w:rsidP="00A53157">
      <w:pPr>
        <w:pStyle w:val="Tekstpodstawowy"/>
        <w:spacing w:after="60" w:line="360" w:lineRule="auto"/>
        <w:rPr>
          <w:rFonts w:ascii="Times New Roman" w:hAnsi="Times New Roman" w:cs="Times New Roman"/>
          <w:sz w:val="22"/>
          <w:szCs w:val="22"/>
          <w:lang w:val="en-GB"/>
        </w:rPr>
      </w:pPr>
      <w:r w:rsidRPr="00F54FC9">
        <w:rPr>
          <w:rFonts w:ascii="Times New Roman" w:hAnsi="Times New Roman" w:cs="Times New Roman"/>
          <w:sz w:val="22"/>
          <w:szCs w:val="22"/>
          <w:lang w:val="en-GB"/>
        </w:rPr>
        <w:t xml:space="preserve">The process of accreditation conducted by external </w:t>
      </w:r>
      <w:proofErr w:type="spellStart"/>
      <w:r w:rsidRPr="00F54FC9">
        <w:rPr>
          <w:rFonts w:ascii="Times New Roman" w:hAnsi="Times New Roman" w:cs="Times New Roman"/>
          <w:sz w:val="22"/>
          <w:szCs w:val="22"/>
          <w:lang w:val="en-GB"/>
        </w:rPr>
        <w:t>accreditors</w:t>
      </w:r>
      <w:proofErr w:type="spellEnd"/>
      <w:r w:rsidRPr="00F54FC9">
        <w:rPr>
          <w:rFonts w:ascii="Times New Roman" w:hAnsi="Times New Roman" w:cs="Times New Roman"/>
          <w:sz w:val="22"/>
          <w:szCs w:val="22"/>
          <w:lang w:val="en-GB"/>
        </w:rPr>
        <w:t xml:space="preserve"> is an obligatory part of the procedure of granting </w:t>
      </w:r>
      <w:r w:rsidR="00B4778C" w:rsidRPr="00F54FC9">
        <w:rPr>
          <w:rFonts w:ascii="Times New Roman" w:hAnsi="Times New Roman" w:cs="Times New Roman"/>
          <w:sz w:val="22"/>
          <w:szCs w:val="22"/>
          <w:lang w:val="en-GB"/>
        </w:rPr>
        <w:t xml:space="preserve">the </w:t>
      </w:r>
      <w:r w:rsidRPr="00F54FC9">
        <w:rPr>
          <w:rFonts w:ascii="Times New Roman" w:hAnsi="Times New Roman" w:cs="Times New Roman"/>
          <w:sz w:val="22"/>
          <w:szCs w:val="22"/>
          <w:lang w:val="en-GB"/>
        </w:rPr>
        <w:t>status of European Voluntary Service accredited organisation. In this way</w:t>
      </w:r>
      <w:r w:rsidR="00EF7509" w:rsidRPr="00F54FC9">
        <w:rPr>
          <w:rFonts w:ascii="Times New Roman" w:hAnsi="Times New Roman" w:cs="Times New Roman"/>
          <w:sz w:val="22"/>
          <w:szCs w:val="22"/>
          <w:lang w:val="en-GB"/>
        </w:rPr>
        <w:t>,</w:t>
      </w:r>
      <w:r w:rsidRPr="00F54FC9">
        <w:rPr>
          <w:rFonts w:ascii="Times New Roman" w:hAnsi="Times New Roman" w:cs="Times New Roman"/>
          <w:sz w:val="22"/>
          <w:szCs w:val="22"/>
          <w:lang w:val="en-GB"/>
        </w:rPr>
        <w:t xml:space="preserve"> SALTO </w:t>
      </w:r>
      <w:r w:rsidR="00B4778C" w:rsidRPr="00F54FC9">
        <w:rPr>
          <w:rFonts w:ascii="Times New Roman" w:hAnsi="Times New Roman" w:cs="Times New Roman"/>
          <w:sz w:val="22"/>
          <w:szCs w:val="22"/>
          <w:lang w:val="en-GB"/>
        </w:rPr>
        <w:t>EECA</w:t>
      </w:r>
      <w:r w:rsidRPr="00F54FC9">
        <w:rPr>
          <w:rFonts w:ascii="Times New Roman" w:hAnsi="Times New Roman" w:cs="Times New Roman"/>
          <w:sz w:val="22"/>
          <w:szCs w:val="22"/>
          <w:lang w:val="en-GB"/>
        </w:rPr>
        <w:t xml:space="preserve"> becomes familiar with the activity of such organisations and their expectations, conceptions and ideas for an EVS project, which, in turn, are confronted with the idea of </w:t>
      </w:r>
      <w:r w:rsidR="00B4778C" w:rsidRPr="00F54FC9">
        <w:rPr>
          <w:rFonts w:ascii="Times New Roman" w:hAnsi="Times New Roman" w:cs="Times New Roman"/>
          <w:sz w:val="22"/>
          <w:szCs w:val="22"/>
          <w:lang w:val="en-GB"/>
        </w:rPr>
        <w:t xml:space="preserve">the </w:t>
      </w:r>
      <w:r w:rsidRPr="00F54FC9">
        <w:rPr>
          <w:rFonts w:ascii="Times New Roman" w:hAnsi="Times New Roman" w:cs="Times New Roman"/>
          <w:sz w:val="22"/>
          <w:szCs w:val="22"/>
          <w:lang w:val="en-GB"/>
        </w:rPr>
        <w:t>European Voluntary Service</w:t>
      </w:r>
      <w:r w:rsidR="00B4778C" w:rsidRPr="00F54FC9">
        <w:rPr>
          <w:rFonts w:ascii="Times New Roman" w:hAnsi="Times New Roman" w:cs="Times New Roman"/>
          <w:sz w:val="22"/>
          <w:szCs w:val="22"/>
          <w:lang w:val="en-GB"/>
        </w:rPr>
        <w:t>,</w:t>
      </w:r>
      <w:r w:rsidRPr="00F54FC9">
        <w:rPr>
          <w:rFonts w:ascii="Times New Roman" w:hAnsi="Times New Roman" w:cs="Times New Roman"/>
          <w:sz w:val="22"/>
          <w:szCs w:val="22"/>
          <w:lang w:val="en-GB"/>
        </w:rPr>
        <w:t xml:space="preserve"> and in the broader sense – of the Erasmus+ programme. SALTO </w:t>
      </w:r>
      <w:r w:rsidR="00B4778C" w:rsidRPr="00F54FC9">
        <w:rPr>
          <w:rFonts w:ascii="Times New Roman" w:hAnsi="Times New Roman" w:cs="Times New Roman"/>
          <w:sz w:val="22"/>
          <w:szCs w:val="22"/>
          <w:lang w:val="en-GB"/>
        </w:rPr>
        <w:t>EECA indicates</w:t>
      </w:r>
      <w:r w:rsidRPr="00F54FC9">
        <w:rPr>
          <w:rFonts w:ascii="Times New Roman" w:hAnsi="Times New Roman" w:cs="Times New Roman"/>
          <w:sz w:val="22"/>
          <w:szCs w:val="22"/>
          <w:lang w:val="en-GB"/>
        </w:rPr>
        <w:t xml:space="preserve"> responsible external </w:t>
      </w:r>
      <w:proofErr w:type="spellStart"/>
      <w:r w:rsidRPr="00F54FC9">
        <w:rPr>
          <w:rFonts w:ascii="Times New Roman" w:hAnsi="Times New Roman" w:cs="Times New Roman"/>
          <w:sz w:val="22"/>
          <w:szCs w:val="22"/>
          <w:lang w:val="en-GB"/>
        </w:rPr>
        <w:t>a</w:t>
      </w:r>
      <w:r w:rsidRPr="00F54FC9">
        <w:rPr>
          <w:rFonts w:ascii="Times New Roman" w:hAnsi="Times New Roman" w:cs="Times New Roman"/>
          <w:sz w:val="22"/>
          <w:szCs w:val="22"/>
          <w:lang w:val="en-GB"/>
        </w:rPr>
        <w:t>c</w:t>
      </w:r>
      <w:r w:rsidRPr="00F54FC9">
        <w:rPr>
          <w:rFonts w:ascii="Times New Roman" w:hAnsi="Times New Roman" w:cs="Times New Roman"/>
          <w:sz w:val="22"/>
          <w:szCs w:val="22"/>
          <w:lang w:val="en-GB"/>
        </w:rPr>
        <w:t>creditors</w:t>
      </w:r>
      <w:proofErr w:type="spellEnd"/>
      <w:r w:rsidRPr="00F54FC9">
        <w:rPr>
          <w:rFonts w:ascii="Times New Roman" w:hAnsi="Times New Roman" w:cs="Times New Roman"/>
          <w:sz w:val="22"/>
          <w:szCs w:val="22"/>
          <w:lang w:val="en-GB"/>
        </w:rPr>
        <w:t xml:space="preserve"> to carry out activities </w:t>
      </w:r>
      <w:r w:rsidR="00EF7509" w:rsidRPr="00F54FC9">
        <w:rPr>
          <w:rFonts w:ascii="Times New Roman" w:hAnsi="Times New Roman" w:cs="Times New Roman"/>
          <w:sz w:val="22"/>
          <w:szCs w:val="22"/>
          <w:lang w:val="en-GB"/>
        </w:rPr>
        <w:t>related with</w:t>
      </w:r>
      <w:r w:rsidRPr="00F54FC9">
        <w:rPr>
          <w:rFonts w:ascii="Times New Roman" w:hAnsi="Times New Roman" w:cs="Times New Roman"/>
          <w:sz w:val="22"/>
          <w:szCs w:val="22"/>
          <w:lang w:val="en-GB"/>
        </w:rPr>
        <w:t xml:space="preserve"> accreditation. A</w:t>
      </w:r>
      <w:r w:rsidR="00EF7509" w:rsidRPr="00F54FC9">
        <w:rPr>
          <w:rFonts w:ascii="Times New Roman" w:hAnsi="Times New Roman" w:cs="Times New Roman"/>
          <w:sz w:val="22"/>
          <w:szCs w:val="22"/>
          <w:lang w:val="en-GB"/>
        </w:rPr>
        <w:t>n employee of the Resource</w:t>
      </w:r>
      <w:r w:rsidRPr="00F54FC9">
        <w:rPr>
          <w:rFonts w:ascii="Times New Roman" w:hAnsi="Times New Roman" w:cs="Times New Roman"/>
          <w:sz w:val="22"/>
          <w:szCs w:val="22"/>
          <w:lang w:val="en-GB"/>
        </w:rPr>
        <w:t xml:space="preserve"> Centre is r</w:t>
      </w:r>
      <w:r w:rsidRPr="00F54FC9">
        <w:rPr>
          <w:rFonts w:ascii="Times New Roman" w:hAnsi="Times New Roman" w:cs="Times New Roman"/>
          <w:sz w:val="22"/>
          <w:szCs w:val="22"/>
          <w:lang w:val="en-GB"/>
        </w:rPr>
        <w:t>e</w:t>
      </w:r>
      <w:r w:rsidRPr="00F54FC9">
        <w:rPr>
          <w:rFonts w:ascii="Times New Roman" w:hAnsi="Times New Roman" w:cs="Times New Roman"/>
          <w:sz w:val="22"/>
          <w:szCs w:val="22"/>
          <w:lang w:val="en-GB"/>
        </w:rPr>
        <w:t xml:space="preserve">sponsible for coordinating the </w:t>
      </w:r>
      <w:r w:rsidR="00B4778C" w:rsidRPr="00F54FC9">
        <w:rPr>
          <w:rFonts w:ascii="Times New Roman" w:hAnsi="Times New Roman" w:cs="Times New Roman"/>
          <w:sz w:val="22"/>
          <w:szCs w:val="22"/>
          <w:lang w:val="en-GB"/>
        </w:rPr>
        <w:t xml:space="preserve">work of the external </w:t>
      </w:r>
      <w:proofErr w:type="spellStart"/>
      <w:r w:rsidR="00B4778C" w:rsidRPr="00F54FC9">
        <w:rPr>
          <w:rFonts w:ascii="Times New Roman" w:hAnsi="Times New Roman" w:cs="Times New Roman"/>
          <w:sz w:val="22"/>
          <w:szCs w:val="22"/>
          <w:lang w:val="en-GB"/>
        </w:rPr>
        <w:t>accreditor</w:t>
      </w:r>
      <w:proofErr w:type="spellEnd"/>
      <w:r w:rsidRPr="00F54FC9">
        <w:rPr>
          <w:rFonts w:ascii="Times New Roman" w:hAnsi="Times New Roman" w:cs="Times New Roman"/>
          <w:sz w:val="22"/>
          <w:szCs w:val="22"/>
          <w:lang w:val="en-GB"/>
        </w:rPr>
        <w:t xml:space="preserve"> team.</w:t>
      </w:r>
    </w:p>
    <w:p w:rsidR="00210676" w:rsidRPr="00F54FC9" w:rsidRDefault="00210676" w:rsidP="00AB6012">
      <w:pPr>
        <w:spacing w:after="60" w:line="360" w:lineRule="auto"/>
        <w:jc w:val="both"/>
        <w:rPr>
          <w:sz w:val="22"/>
          <w:szCs w:val="22"/>
          <w:lang w:val="en-GB"/>
        </w:rPr>
      </w:pPr>
    </w:p>
    <w:p w:rsidR="00437B70" w:rsidRPr="00F54FC9" w:rsidRDefault="00437B70" w:rsidP="00437B70">
      <w:pPr>
        <w:pStyle w:val="Nagwek3"/>
        <w:spacing w:after="60" w:line="360" w:lineRule="auto"/>
        <w:rPr>
          <w:rFonts w:ascii="Times New Roman" w:hAnsi="Times New Roman" w:cs="Times New Roman"/>
          <w:sz w:val="22"/>
          <w:szCs w:val="22"/>
          <w:lang w:val="en-GB"/>
        </w:rPr>
      </w:pPr>
      <w:r w:rsidRPr="00F54FC9">
        <w:rPr>
          <w:rFonts w:ascii="Times New Roman" w:hAnsi="Times New Roman" w:cs="Times New Roman"/>
          <w:sz w:val="22"/>
          <w:szCs w:val="22"/>
          <w:lang w:val="en-GB"/>
        </w:rPr>
        <w:t>Agreement</w:t>
      </w:r>
      <w:r w:rsidR="00B4778C" w:rsidRPr="00F54FC9">
        <w:rPr>
          <w:rFonts w:ascii="Times New Roman" w:hAnsi="Times New Roman" w:cs="Times New Roman"/>
          <w:sz w:val="22"/>
          <w:szCs w:val="22"/>
          <w:lang w:val="en-GB"/>
        </w:rPr>
        <w:t>:</w:t>
      </w:r>
    </w:p>
    <w:p w:rsidR="00210676" w:rsidRPr="00F54FC9" w:rsidRDefault="00437B70" w:rsidP="003C47B1">
      <w:pPr>
        <w:pStyle w:val="Tekstpodstawowy"/>
        <w:spacing w:after="60" w:line="360" w:lineRule="auto"/>
        <w:rPr>
          <w:rFonts w:ascii="Times New Roman" w:hAnsi="Times New Roman" w:cs="Times New Roman"/>
          <w:sz w:val="22"/>
          <w:szCs w:val="22"/>
          <w:lang w:val="en-GB"/>
        </w:rPr>
      </w:pPr>
      <w:r w:rsidRPr="00F54FC9">
        <w:rPr>
          <w:rFonts w:ascii="Times New Roman" w:hAnsi="Times New Roman" w:cs="Times New Roman"/>
          <w:sz w:val="22"/>
          <w:szCs w:val="22"/>
          <w:lang w:val="en-GB"/>
        </w:rPr>
        <w:t xml:space="preserve">Each </w:t>
      </w:r>
      <w:proofErr w:type="spellStart"/>
      <w:r w:rsidRPr="00F54FC9">
        <w:rPr>
          <w:rFonts w:ascii="Times New Roman" w:hAnsi="Times New Roman" w:cs="Times New Roman"/>
          <w:sz w:val="22"/>
          <w:szCs w:val="22"/>
          <w:lang w:val="en-GB"/>
        </w:rPr>
        <w:t>accreditor</w:t>
      </w:r>
      <w:proofErr w:type="spellEnd"/>
      <w:r w:rsidRPr="00F54FC9">
        <w:rPr>
          <w:rFonts w:ascii="Times New Roman" w:hAnsi="Times New Roman" w:cs="Times New Roman"/>
          <w:sz w:val="22"/>
          <w:szCs w:val="22"/>
          <w:lang w:val="en-GB"/>
        </w:rPr>
        <w:t xml:space="preserve"> conducts activities linked to accreditation entrusted to him</w:t>
      </w:r>
      <w:r w:rsidR="00EF7509" w:rsidRPr="00F54FC9">
        <w:rPr>
          <w:rFonts w:ascii="Times New Roman" w:hAnsi="Times New Roman" w:cs="Times New Roman"/>
          <w:sz w:val="22"/>
          <w:szCs w:val="22"/>
          <w:lang w:val="en-GB"/>
        </w:rPr>
        <w:t>/her</w:t>
      </w:r>
      <w:r w:rsidRPr="00F54FC9">
        <w:rPr>
          <w:rFonts w:ascii="Times New Roman" w:hAnsi="Times New Roman" w:cs="Times New Roman"/>
          <w:sz w:val="22"/>
          <w:szCs w:val="22"/>
          <w:lang w:val="en-GB"/>
        </w:rPr>
        <w:t xml:space="preserve"> by SALTO </w:t>
      </w:r>
      <w:r w:rsidR="00B4778C" w:rsidRPr="00F54FC9">
        <w:rPr>
          <w:rFonts w:ascii="Times New Roman" w:hAnsi="Times New Roman" w:cs="Times New Roman"/>
          <w:sz w:val="22"/>
          <w:szCs w:val="22"/>
          <w:lang w:val="en-GB"/>
        </w:rPr>
        <w:t>EECA</w:t>
      </w:r>
      <w:r w:rsidRPr="00F54FC9">
        <w:rPr>
          <w:rFonts w:ascii="Times New Roman" w:hAnsi="Times New Roman" w:cs="Times New Roman"/>
          <w:sz w:val="22"/>
          <w:szCs w:val="22"/>
          <w:lang w:val="en-GB"/>
        </w:rPr>
        <w:t xml:space="preserve"> on the basis of an agreement concluded with the Foundation for the Development of the Education System. The agreement can be terminated by each party on condition of giving at least two-month notice in wri</w:t>
      </w:r>
      <w:r w:rsidRPr="00F54FC9">
        <w:rPr>
          <w:rFonts w:ascii="Times New Roman" w:hAnsi="Times New Roman" w:cs="Times New Roman"/>
          <w:sz w:val="22"/>
          <w:szCs w:val="22"/>
          <w:lang w:val="en-GB"/>
        </w:rPr>
        <w:t>t</w:t>
      </w:r>
      <w:r w:rsidRPr="00F54FC9">
        <w:rPr>
          <w:rFonts w:ascii="Times New Roman" w:hAnsi="Times New Roman" w:cs="Times New Roman"/>
          <w:sz w:val="22"/>
          <w:szCs w:val="22"/>
          <w:lang w:val="en-GB"/>
        </w:rPr>
        <w:t>ing</w:t>
      </w:r>
      <w:r w:rsidR="00EF7509" w:rsidRPr="00F54FC9">
        <w:rPr>
          <w:rFonts w:ascii="Times New Roman" w:hAnsi="Times New Roman" w:cs="Times New Roman"/>
          <w:sz w:val="22"/>
          <w:szCs w:val="22"/>
          <w:lang w:val="en-GB"/>
        </w:rPr>
        <w:t xml:space="preserve">. </w:t>
      </w:r>
      <w:r w:rsidRPr="00F54FC9">
        <w:rPr>
          <w:rFonts w:ascii="Times New Roman" w:hAnsi="Times New Roman" w:cs="Times New Roman"/>
          <w:sz w:val="22"/>
          <w:szCs w:val="22"/>
          <w:lang w:val="en-GB"/>
        </w:rPr>
        <w:t xml:space="preserve"> </w:t>
      </w:r>
      <w:r w:rsidR="00EF7509" w:rsidRPr="00F54FC9">
        <w:rPr>
          <w:rFonts w:ascii="Times New Roman" w:hAnsi="Times New Roman" w:cs="Times New Roman"/>
          <w:sz w:val="22"/>
          <w:szCs w:val="22"/>
          <w:lang w:val="en-GB"/>
        </w:rPr>
        <w:t xml:space="preserve">SALTO EECA may terminate the agreement effective immediately </w:t>
      </w:r>
      <w:r w:rsidRPr="00F54FC9">
        <w:rPr>
          <w:rFonts w:ascii="Times New Roman" w:hAnsi="Times New Roman" w:cs="Times New Roman"/>
          <w:sz w:val="22"/>
          <w:szCs w:val="22"/>
          <w:lang w:val="en-GB"/>
        </w:rPr>
        <w:t xml:space="preserve">should an </w:t>
      </w:r>
      <w:proofErr w:type="spellStart"/>
      <w:r w:rsidRPr="00F54FC9">
        <w:rPr>
          <w:rFonts w:ascii="Times New Roman" w:hAnsi="Times New Roman" w:cs="Times New Roman"/>
          <w:sz w:val="22"/>
          <w:szCs w:val="22"/>
          <w:lang w:val="en-GB"/>
        </w:rPr>
        <w:t>accreditor</w:t>
      </w:r>
      <w:proofErr w:type="spellEnd"/>
      <w:r w:rsidRPr="00F54FC9">
        <w:rPr>
          <w:rFonts w:ascii="Times New Roman" w:hAnsi="Times New Roman" w:cs="Times New Roman"/>
          <w:sz w:val="22"/>
          <w:szCs w:val="22"/>
          <w:lang w:val="en-GB"/>
        </w:rPr>
        <w:t xml:space="preserve"> fail to fulfil his</w:t>
      </w:r>
      <w:r w:rsidR="00EF7509" w:rsidRPr="00F54FC9">
        <w:rPr>
          <w:rFonts w:ascii="Times New Roman" w:hAnsi="Times New Roman" w:cs="Times New Roman"/>
          <w:sz w:val="22"/>
          <w:szCs w:val="22"/>
          <w:lang w:val="en-GB"/>
        </w:rPr>
        <w:t>/her</w:t>
      </w:r>
      <w:r w:rsidRPr="00F54FC9">
        <w:rPr>
          <w:rFonts w:ascii="Times New Roman" w:hAnsi="Times New Roman" w:cs="Times New Roman"/>
          <w:sz w:val="22"/>
          <w:szCs w:val="22"/>
          <w:lang w:val="en-GB"/>
        </w:rPr>
        <w:t xml:space="preserve"> duties resulting from these rules.</w:t>
      </w:r>
    </w:p>
    <w:p w:rsidR="00210676" w:rsidRPr="00F54FC9" w:rsidRDefault="00210676" w:rsidP="00A53157">
      <w:pPr>
        <w:spacing w:after="60" w:line="360" w:lineRule="auto"/>
        <w:jc w:val="both"/>
        <w:rPr>
          <w:b/>
          <w:sz w:val="22"/>
          <w:szCs w:val="22"/>
          <w:u w:val="single"/>
          <w:lang w:val="en-GB"/>
        </w:rPr>
      </w:pPr>
    </w:p>
    <w:p w:rsidR="00210676" w:rsidRPr="00F54FC9" w:rsidRDefault="00437B70" w:rsidP="00A53157">
      <w:pPr>
        <w:spacing w:after="60" w:line="360" w:lineRule="auto"/>
        <w:jc w:val="both"/>
        <w:rPr>
          <w:b/>
          <w:sz w:val="22"/>
          <w:szCs w:val="22"/>
          <w:u w:val="single"/>
          <w:lang w:val="en-GB"/>
        </w:rPr>
      </w:pPr>
      <w:r w:rsidRPr="00F54FC9">
        <w:rPr>
          <w:b/>
          <w:sz w:val="22"/>
          <w:szCs w:val="22"/>
          <w:u w:val="single"/>
          <w:lang w:val="en-GB"/>
        </w:rPr>
        <w:t>Conflict of interest</w:t>
      </w:r>
      <w:r w:rsidR="00B4778C" w:rsidRPr="00F54FC9">
        <w:rPr>
          <w:b/>
          <w:sz w:val="22"/>
          <w:szCs w:val="22"/>
          <w:u w:val="single"/>
          <w:lang w:val="en-GB"/>
        </w:rPr>
        <w:t>:</w:t>
      </w:r>
    </w:p>
    <w:p w:rsidR="00210676" w:rsidRPr="00F54FC9" w:rsidRDefault="00437B70" w:rsidP="00A53157">
      <w:pPr>
        <w:autoSpaceDE w:val="0"/>
        <w:autoSpaceDN w:val="0"/>
        <w:adjustRightInd w:val="0"/>
        <w:spacing w:before="120" w:line="360" w:lineRule="auto"/>
        <w:jc w:val="both"/>
        <w:rPr>
          <w:sz w:val="22"/>
          <w:szCs w:val="22"/>
          <w:lang w:val="en-GB"/>
        </w:rPr>
      </w:pPr>
      <w:r w:rsidRPr="00F54FC9">
        <w:rPr>
          <w:sz w:val="22"/>
          <w:szCs w:val="22"/>
          <w:lang w:val="en-GB"/>
        </w:rPr>
        <w:t xml:space="preserve">If there is conflict of interest, </w:t>
      </w:r>
      <w:r w:rsidR="00EF7509" w:rsidRPr="00F54FC9">
        <w:rPr>
          <w:sz w:val="22"/>
          <w:szCs w:val="22"/>
          <w:lang w:val="en-GB"/>
        </w:rPr>
        <w:t>an</w:t>
      </w:r>
      <w:r w:rsidRPr="00F54FC9">
        <w:rPr>
          <w:sz w:val="22"/>
          <w:szCs w:val="22"/>
          <w:lang w:val="en-GB"/>
        </w:rPr>
        <w:t xml:space="preserve"> expert shall make a relevant statement before commencing the asses</w:t>
      </w:r>
      <w:r w:rsidRPr="00F54FC9">
        <w:rPr>
          <w:sz w:val="22"/>
          <w:szCs w:val="22"/>
          <w:lang w:val="en-GB"/>
        </w:rPr>
        <w:t>s</w:t>
      </w:r>
      <w:r w:rsidRPr="00F54FC9">
        <w:rPr>
          <w:sz w:val="22"/>
          <w:szCs w:val="22"/>
          <w:lang w:val="en-GB"/>
        </w:rPr>
        <w:t>ment/</w:t>
      </w:r>
      <w:r w:rsidR="00EF7509" w:rsidRPr="00F54FC9">
        <w:rPr>
          <w:sz w:val="22"/>
          <w:szCs w:val="22"/>
          <w:lang w:val="en-GB"/>
        </w:rPr>
        <w:t>inspection</w:t>
      </w:r>
      <w:r w:rsidRPr="00F54FC9">
        <w:rPr>
          <w:sz w:val="22"/>
          <w:szCs w:val="22"/>
          <w:lang w:val="en-GB"/>
        </w:rPr>
        <w:t xml:space="preserve"> of an Accreditation Application. Conflict of interest could influence the impartial and objective execution of the agreement concluded with the Foundation for the Development of the Educ</w:t>
      </w:r>
      <w:r w:rsidRPr="00F54FC9">
        <w:rPr>
          <w:sz w:val="22"/>
          <w:szCs w:val="22"/>
          <w:lang w:val="en-GB"/>
        </w:rPr>
        <w:t>a</w:t>
      </w:r>
      <w:r w:rsidRPr="00F54FC9">
        <w:rPr>
          <w:sz w:val="22"/>
          <w:szCs w:val="22"/>
          <w:lang w:val="en-GB"/>
        </w:rPr>
        <w:t>tion System. The said conflict of interest could particularly refer to economic interest, political or n</w:t>
      </w:r>
      <w:r w:rsidRPr="00F54FC9">
        <w:rPr>
          <w:sz w:val="22"/>
          <w:szCs w:val="22"/>
          <w:lang w:val="en-GB"/>
        </w:rPr>
        <w:t>a</w:t>
      </w:r>
      <w:r w:rsidRPr="00F54FC9">
        <w:rPr>
          <w:sz w:val="22"/>
          <w:szCs w:val="22"/>
          <w:lang w:val="en-GB"/>
        </w:rPr>
        <w:t>tional connections, family or emotional reasons or any other common interest.</w:t>
      </w:r>
    </w:p>
    <w:p w:rsidR="00210676" w:rsidRPr="00F54FC9" w:rsidRDefault="00210676" w:rsidP="00A53157">
      <w:pPr>
        <w:autoSpaceDE w:val="0"/>
        <w:autoSpaceDN w:val="0"/>
        <w:adjustRightInd w:val="0"/>
        <w:spacing w:before="120" w:line="360" w:lineRule="auto"/>
        <w:jc w:val="both"/>
        <w:rPr>
          <w:sz w:val="22"/>
          <w:szCs w:val="22"/>
          <w:lang w:val="en-GB"/>
        </w:rPr>
      </w:pPr>
    </w:p>
    <w:p w:rsidR="00210676" w:rsidRPr="00F54FC9" w:rsidRDefault="00437B70" w:rsidP="00AB6012">
      <w:pPr>
        <w:spacing w:after="60" w:line="360" w:lineRule="auto"/>
        <w:jc w:val="both"/>
        <w:rPr>
          <w:sz w:val="22"/>
          <w:szCs w:val="22"/>
          <w:lang w:val="en-GB"/>
        </w:rPr>
      </w:pPr>
      <w:r w:rsidRPr="00F54FC9">
        <w:rPr>
          <w:b/>
          <w:bCs/>
          <w:sz w:val="22"/>
          <w:szCs w:val="22"/>
          <w:u w:val="single"/>
          <w:lang w:val="en-GB"/>
        </w:rPr>
        <w:t>Cooperation</w:t>
      </w:r>
      <w:r w:rsidR="00B4778C" w:rsidRPr="00F54FC9">
        <w:rPr>
          <w:b/>
          <w:bCs/>
          <w:sz w:val="22"/>
          <w:szCs w:val="22"/>
          <w:u w:val="single"/>
          <w:lang w:val="en-GB"/>
        </w:rPr>
        <w:t>:</w:t>
      </w:r>
    </w:p>
    <w:p w:rsidR="00210676" w:rsidRPr="00F54FC9" w:rsidRDefault="00437B70" w:rsidP="00AB6012">
      <w:pPr>
        <w:tabs>
          <w:tab w:val="left" w:pos="4320"/>
        </w:tabs>
        <w:spacing w:after="60" w:line="360" w:lineRule="auto"/>
        <w:jc w:val="both"/>
        <w:rPr>
          <w:b/>
          <w:bCs/>
          <w:sz w:val="22"/>
          <w:szCs w:val="22"/>
          <w:lang w:val="en-GB"/>
        </w:rPr>
      </w:pPr>
      <w:r w:rsidRPr="00F54FC9">
        <w:rPr>
          <w:bCs/>
          <w:sz w:val="22"/>
          <w:szCs w:val="22"/>
          <w:lang w:val="en-GB"/>
        </w:rPr>
        <w:t xml:space="preserve">SALTO </w:t>
      </w:r>
      <w:r w:rsidR="00B4778C" w:rsidRPr="00F54FC9">
        <w:rPr>
          <w:bCs/>
          <w:sz w:val="22"/>
          <w:szCs w:val="22"/>
          <w:lang w:val="en-GB"/>
        </w:rPr>
        <w:t>EECA</w:t>
      </w:r>
      <w:r w:rsidRPr="00F54FC9">
        <w:rPr>
          <w:bCs/>
          <w:sz w:val="22"/>
          <w:szCs w:val="22"/>
          <w:lang w:val="en-GB"/>
        </w:rPr>
        <w:t xml:space="preserve"> may </w:t>
      </w:r>
      <w:r w:rsidR="00B4778C" w:rsidRPr="00F54FC9">
        <w:rPr>
          <w:bCs/>
          <w:sz w:val="22"/>
          <w:szCs w:val="22"/>
          <w:lang w:val="en-GB"/>
        </w:rPr>
        <w:t xml:space="preserve">commission </w:t>
      </w:r>
      <w:r w:rsidRPr="00F54FC9">
        <w:rPr>
          <w:bCs/>
          <w:sz w:val="22"/>
          <w:szCs w:val="22"/>
          <w:lang w:val="en-GB"/>
        </w:rPr>
        <w:t xml:space="preserve">an </w:t>
      </w:r>
      <w:proofErr w:type="spellStart"/>
      <w:r w:rsidRPr="00F54FC9">
        <w:rPr>
          <w:bCs/>
          <w:sz w:val="22"/>
          <w:szCs w:val="22"/>
          <w:lang w:val="en-GB"/>
        </w:rPr>
        <w:t>accreditor</w:t>
      </w:r>
      <w:proofErr w:type="spellEnd"/>
      <w:r w:rsidRPr="00F54FC9">
        <w:rPr>
          <w:bCs/>
          <w:sz w:val="22"/>
          <w:szCs w:val="22"/>
          <w:lang w:val="en-GB"/>
        </w:rPr>
        <w:t xml:space="preserve"> to conduct </w:t>
      </w:r>
      <w:r w:rsidR="00B4778C" w:rsidRPr="00F54FC9">
        <w:rPr>
          <w:bCs/>
          <w:sz w:val="22"/>
          <w:szCs w:val="22"/>
          <w:lang w:val="en-GB"/>
        </w:rPr>
        <w:t xml:space="preserve">the </w:t>
      </w:r>
      <w:r w:rsidRPr="00F54FC9">
        <w:rPr>
          <w:bCs/>
          <w:sz w:val="22"/>
          <w:szCs w:val="22"/>
          <w:lang w:val="en-GB"/>
        </w:rPr>
        <w:t xml:space="preserve">accreditation of an organisation applying for the status of accredited host, sending or/and coordinating organisation under </w:t>
      </w:r>
      <w:r w:rsidR="00B4778C" w:rsidRPr="00F54FC9">
        <w:rPr>
          <w:bCs/>
          <w:sz w:val="22"/>
          <w:szCs w:val="22"/>
          <w:lang w:val="en-GB"/>
        </w:rPr>
        <w:t xml:space="preserve">the </w:t>
      </w:r>
      <w:r w:rsidRPr="00F54FC9">
        <w:rPr>
          <w:bCs/>
          <w:sz w:val="22"/>
          <w:szCs w:val="22"/>
          <w:lang w:val="en-GB"/>
        </w:rPr>
        <w:t xml:space="preserve">European Voluntary Service. In order to conduct accreditation SALTO </w:t>
      </w:r>
      <w:r w:rsidR="00B4778C" w:rsidRPr="00F54FC9">
        <w:rPr>
          <w:bCs/>
          <w:sz w:val="22"/>
          <w:szCs w:val="22"/>
          <w:lang w:val="en-GB"/>
        </w:rPr>
        <w:t>EECA</w:t>
      </w:r>
      <w:r w:rsidR="00EF7509" w:rsidRPr="00F54FC9">
        <w:rPr>
          <w:bCs/>
          <w:sz w:val="22"/>
          <w:szCs w:val="22"/>
          <w:lang w:val="en-GB"/>
        </w:rPr>
        <w:t xml:space="preserve"> </w:t>
      </w:r>
      <w:r w:rsidR="00B4778C" w:rsidRPr="00F54FC9">
        <w:rPr>
          <w:bCs/>
          <w:sz w:val="22"/>
          <w:szCs w:val="22"/>
          <w:lang w:val="en-GB"/>
        </w:rPr>
        <w:t xml:space="preserve">provides </w:t>
      </w:r>
      <w:r w:rsidR="00EF7509" w:rsidRPr="00F54FC9">
        <w:rPr>
          <w:bCs/>
          <w:sz w:val="22"/>
          <w:szCs w:val="22"/>
          <w:lang w:val="en-GB"/>
        </w:rPr>
        <w:t>an</w:t>
      </w:r>
      <w:r w:rsidRPr="00F54FC9">
        <w:rPr>
          <w:bCs/>
          <w:sz w:val="22"/>
          <w:szCs w:val="22"/>
          <w:lang w:val="en-GB"/>
        </w:rPr>
        <w:t xml:space="preserve"> </w:t>
      </w:r>
      <w:proofErr w:type="spellStart"/>
      <w:r w:rsidRPr="00F54FC9">
        <w:rPr>
          <w:bCs/>
          <w:sz w:val="22"/>
          <w:szCs w:val="22"/>
          <w:lang w:val="en-GB"/>
        </w:rPr>
        <w:t>accre</w:t>
      </w:r>
      <w:r w:rsidR="008B55F4" w:rsidRPr="00F54FC9">
        <w:rPr>
          <w:bCs/>
          <w:sz w:val="22"/>
          <w:szCs w:val="22"/>
          <w:lang w:val="en-GB"/>
        </w:rPr>
        <w:t>di</w:t>
      </w:r>
      <w:r w:rsidRPr="00F54FC9">
        <w:rPr>
          <w:bCs/>
          <w:sz w:val="22"/>
          <w:szCs w:val="22"/>
          <w:lang w:val="en-GB"/>
        </w:rPr>
        <w:t>tor</w:t>
      </w:r>
      <w:proofErr w:type="spellEnd"/>
      <w:r w:rsidRPr="00F54FC9">
        <w:rPr>
          <w:bCs/>
          <w:sz w:val="22"/>
          <w:szCs w:val="22"/>
          <w:lang w:val="en-GB"/>
        </w:rPr>
        <w:t xml:space="preserve"> </w:t>
      </w:r>
      <w:r w:rsidR="00B4778C" w:rsidRPr="00F54FC9">
        <w:rPr>
          <w:bCs/>
          <w:sz w:val="22"/>
          <w:szCs w:val="22"/>
          <w:lang w:val="en-GB"/>
        </w:rPr>
        <w:t xml:space="preserve">with </w:t>
      </w:r>
      <w:r w:rsidRPr="00F54FC9">
        <w:rPr>
          <w:bCs/>
          <w:sz w:val="22"/>
          <w:szCs w:val="22"/>
          <w:lang w:val="en-GB"/>
        </w:rPr>
        <w:t>the Accreditation Application lodged by the organisation</w:t>
      </w:r>
      <w:r w:rsidR="008B55F4" w:rsidRPr="00F54FC9">
        <w:rPr>
          <w:bCs/>
          <w:sz w:val="22"/>
          <w:szCs w:val="22"/>
          <w:lang w:val="en-GB"/>
        </w:rPr>
        <w:t xml:space="preserve">. The </w:t>
      </w:r>
      <w:proofErr w:type="spellStart"/>
      <w:r w:rsidR="008B55F4" w:rsidRPr="00F54FC9">
        <w:rPr>
          <w:bCs/>
          <w:sz w:val="22"/>
          <w:szCs w:val="22"/>
          <w:lang w:val="en-GB"/>
        </w:rPr>
        <w:t>accreditor’s</w:t>
      </w:r>
      <w:proofErr w:type="spellEnd"/>
      <w:r w:rsidR="008B55F4" w:rsidRPr="00F54FC9">
        <w:rPr>
          <w:bCs/>
          <w:sz w:val="22"/>
          <w:szCs w:val="22"/>
          <w:lang w:val="en-GB"/>
        </w:rPr>
        <w:t xml:space="preserve"> tasks involve:</w:t>
      </w:r>
    </w:p>
    <w:p w:rsidR="00210676" w:rsidRPr="00F54FC9" w:rsidRDefault="008B55F4" w:rsidP="008A5B69">
      <w:pPr>
        <w:pStyle w:val="Akapitzlist"/>
        <w:numPr>
          <w:ilvl w:val="0"/>
          <w:numId w:val="31"/>
        </w:numPr>
        <w:spacing w:line="360" w:lineRule="auto"/>
        <w:jc w:val="both"/>
        <w:rPr>
          <w:rFonts w:ascii="Times New Roman" w:hAnsi="Times New Roman"/>
          <w:lang w:val="en-GB"/>
        </w:rPr>
      </w:pPr>
      <w:r w:rsidRPr="00F54FC9">
        <w:rPr>
          <w:rFonts w:ascii="Times New Roman" w:hAnsi="Times New Roman"/>
          <w:lang w:val="en-GB"/>
        </w:rPr>
        <w:t>The substantial verification of the Accreditation Application</w:t>
      </w:r>
      <w:r w:rsidR="004A383F" w:rsidRPr="00F54FC9">
        <w:rPr>
          <w:rFonts w:ascii="Times New Roman" w:hAnsi="Times New Roman"/>
          <w:lang w:val="en-GB"/>
        </w:rPr>
        <w:t>;</w:t>
      </w:r>
    </w:p>
    <w:p w:rsidR="00210676" w:rsidRPr="00F54FC9" w:rsidRDefault="008B55F4" w:rsidP="008A5B69">
      <w:pPr>
        <w:pStyle w:val="Akapitzlist"/>
        <w:numPr>
          <w:ilvl w:val="0"/>
          <w:numId w:val="31"/>
        </w:numPr>
        <w:spacing w:line="360" w:lineRule="auto"/>
        <w:jc w:val="both"/>
        <w:rPr>
          <w:rFonts w:ascii="Times New Roman" w:hAnsi="Times New Roman"/>
          <w:lang w:val="en-GB"/>
        </w:rPr>
      </w:pPr>
      <w:r w:rsidRPr="00F54FC9">
        <w:rPr>
          <w:rFonts w:ascii="Times New Roman" w:hAnsi="Times New Roman"/>
          <w:lang w:val="en-GB"/>
        </w:rPr>
        <w:t>The examination of accessible sources of information on the activity of the organisation</w:t>
      </w:r>
      <w:r w:rsidR="004A383F" w:rsidRPr="00F54FC9">
        <w:rPr>
          <w:rFonts w:ascii="Times New Roman" w:hAnsi="Times New Roman"/>
          <w:lang w:val="en-GB"/>
        </w:rPr>
        <w:t>;</w:t>
      </w:r>
    </w:p>
    <w:p w:rsidR="00210676" w:rsidRPr="00F54FC9" w:rsidRDefault="008B55F4" w:rsidP="008A5B69">
      <w:pPr>
        <w:pStyle w:val="Akapitzlist"/>
        <w:numPr>
          <w:ilvl w:val="0"/>
          <w:numId w:val="31"/>
        </w:numPr>
        <w:spacing w:line="360" w:lineRule="auto"/>
        <w:jc w:val="both"/>
        <w:rPr>
          <w:rFonts w:ascii="Times New Roman" w:hAnsi="Times New Roman"/>
          <w:lang w:val="en-GB"/>
        </w:rPr>
      </w:pPr>
      <w:r w:rsidRPr="00F54FC9">
        <w:rPr>
          <w:rFonts w:ascii="Times New Roman" w:hAnsi="Times New Roman"/>
          <w:lang w:val="en-GB"/>
        </w:rPr>
        <w:t>Holding an accreditation meeting at least with the EVS coordinator of the place where an EVS volunteer would be supposed to work</w:t>
      </w:r>
      <w:r w:rsidR="004A383F" w:rsidRPr="00F54FC9">
        <w:rPr>
          <w:rFonts w:ascii="Times New Roman" w:hAnsi="Times New Roman"/>
          <w:lang w:val="en-GB"/>
        </w:rPr>
        <w:t>;</w:t>
      </w:r>
    </w:p>
    <w:p w:rsidR="00210676" w:rsidRPr="00F54FC9" w:rsidRDefault="008B55F4" w:rsidP="008A5B69">
      <w:pPr>
        <w:pStyle w:val="Akapitzlist"/>
        <w:numPr>
          <w:ilvl w:val="0"/>
          <w:numId w:val="31"/>
        </w:numPr>
        <w:spacing w:line="360" w:lineRule="auto"/>
        <w:jc w:val="both"/>
        <w:rPr>
          <w:rFonts w:ascii="Times New Roman" w:hAnsi="Times New Roman"/>
          <w:lang w:val="en-GB"/>
        </w:rPr>
      </w:pPr>
      <w:r w:rsidRPr="00F54FC9">
        <w:rPr>
          <w:rFonts w:ascii="Times New Roman" w:hAnsi="Times New Roman"/>
          <w:lang w:val="en-GB"/>
        </w:rPr>
        <w:lastRenderedPageBreak/>
        <w:t>In the case of ambiguities</w:t>
      </w:r>
      <w:r w:rsidR="002D57E4" w:rsidRPr="00F54FC9">
        <w:rPr>
          <w:rFonts w:ascii="Times New Roman" w:hAnsi="Times New Roman"/>
          <w:lang w:val="en-GB"/>
        </w:rPr>
        <w:t xml:space="preserve"> -</w:t>
      </w:r>
      <w:bookmarkStart w:id="0" w:name="_GoBack"/>
      <w:bookmarkEnd w:id="0"/>
      <w:r w:rsidRPr="00F54FC9">
        <w:rPr>
          <w:rFonts w:ascii="Times New Roman" w:hAnsi="Times New Roman"/>
          <w:lang w:val="en-GB"/>
        </w:rPr>
        <w:t xml:space="preserve"> the preparation of a list of questions owing to which the organis</w:t>
      </w:r>
      <w:r w:rsidRPr="00F54FC9">
        <w:rPr>
          <w:rFonts w:ascii="Times New Roman" w:hAnsi="Times New Roman"/>
          <w:lang w:val="en-GB"/>
        </w:rPr>
        <w:t>a</w:t>
      </w:r>
      <w:r w:rsidRPr="00F54FC9">
        <w:rPr>
          <w:rFonts w:ascii="Times New Roman" w:hAnsi="Times New Roman"/>
          <w:lang w:val="en-GB"/>
        </w:rPr>
        <w:t>tion can amend its Accreditation Application</w:t>
      </w:r>
      <w:r w:rsidR="004A383F" w:rsidRPr="00F54FC9">
        <w:rPr>
          <w:rFonts w:ascii="Times New Roman" w:hAnsi="Times New Roman"/>
          <w:lang w:val="en-GB"/>
        </w:rPr>
        <w:t>;</w:t>
      </w:r>
    </w:p>
    <w:p w:rsidR="00210676" w:rsidRPr="00F54FC9" w:rsidRDefault="008B55F4" w:rsidP="00EE1FD8">
      <w:pPr>
        <w:pStyle w:val="Akapitzlist"/>
        <w:numPr>
          <w:ilvl w:val="0"/>
          <w:numId w:val="31"/>
        </w:numPr>
        <w:spacing w:line="360" w:lineRule="auto"/>
        <w:jc w:val="both"/>
        <w:rPr>
          <w:rFonts w:ascii="Times New Roman" w:hAnsi="Times New Roman"/>
          <w:lang w:val="en-GB"/>
        </w:rPr>
      </w:pPr>
      <w:r w:rsidRPr="00F54FC9">
        <w:rPr>
          <w:rFonts w:ascii="Times New Roman" w:hAnsi="Times New Roman"/>
          <w:lang w:val="en-GB"/>
        </w:rPr>
        <w:t>Monitoring and final approval for any amendments to the contents of the Accreditation Appl</w:t>
      </w:r>
      <w:r w:rsidRPr="00F54FC9">
        <w:rPr>
          <w:rFonts w:ascii="Times New Roman" w:hAnsi="Times New Roman"/>
          <w:lang w:val="en-GB"/>
        </w:rPr>
        <w:t>i</w:t>
      </w:r>
      <w:r w:rsidRPr="00F54FC9">
        <w:rPr>
          <w:rFonts w:ascii="Times New Roman" w:hAnsi="Times New Roman"/>
          <w:lang w:val="en-GB"/>
        </w:rPr>
        <w:t>cation</w:t>
      </w:r>
      <w:r w:rsidR="004A383F" w:rsidRPr="00F54FC9">
        <w:rPr>
          <w:rFonts w:ascii="Times New Roman" w:hAnsi="Times New Roman"/>
          <w:lang w:val="en-GB"/>
        </w:rPr>
        <w:t>;</w:t>
      </w:r>
    </w:p>
    <w:p w:rsidR="00210676" w:rsidRPr="00F54FC9" w:rsidRDefault="008B55F4" w:rsidP="008A5B69">
      <w:pPr>
        <w:pStyle w:val="Akapitzlist"/>
        <w:numPr>
          <w:ilvl w:val="0"/>
          <w:numId w:val="31"/>
        </w:numPr>
        <w:spacing w:line="360" w:lineRule="auto"/>
        <w:jc w:val="both"/>
        <w:rPr>
          <w:rFonts w:ascii="Times New Roman" w:hAnsi="Times New Roman"/>
          <w:lang w:val="en-GB"/>
        </w:rPr>
      </w:pPr>
      <w:r w:rsidRPr="00F54FC9">
        <w:rPr>
          <w:rFonts w:ascii="Times New Roman" w:hAnsi="Times New Roman"/>
          <w:lang w:val="en-GB"/>
        </w:rPr>
        <w:t>The preparation of an accreditati</w:t>
      </w:r>
      <w:r w:rsidR="00B4778C" w:rsidRPr="00F54FC9">
        <w:rPr>
          <w:rFonts w:ascii="Times New Roman" w:hAnsi="Times New Roman"/>
          <w:lang w:val="en-GB"/>
        </w:rPr>
        <w:t>on report containing a recommend</w:t>
      </w:r>
      <w:r w:rsidRPr="00F54FC9">
        <w:rPr>
          <w:rFonts w:ascii="Times New Roman" w:hAnsi="Times New Roman"/>
          <w:lang w:val="en-GB"/>
        </w:rPr>
        <w:t xml:space="preserve">ation for SALTO </w:t>
      </w:r>
      <w:r w:rsidR="00B4778C" w:rsidRPr="00F54FC9">
        <w:rPr>
          <w:rFonts w:ascii="Times New Roman" w:hAnsi="Times New Roman"/>
          <w:lang w:val="en-GB"/>
        </w:rPr>
        <w:t>EECA</w:t>
      </w:r>
      <w:r w:rsidRPr="00F54FC9">
        <w:rPr>
          <w:rFonts w:ascii="Times New Roman" w:hAnsi="Times New Roman"/>
          <w:lang w:val="en-GB"/>
        </w:rPr>
        <w:t xml:space="preserve"> concerning its decision on granting accredited EVS organisation status.</w:t>
      </w:r>
    </w:p>
    <w:p w:rsidR="00210676" w:rsidRPr="00F54FC9" w:rsidRDefault="008B55F4" w:rsidP="00EE1FD8">
      <w:pPr>
        <w:spacing w:after="60" w:line="360" w:lineRule="auto"/>
        <w:jc w:val="both"/>
        <w:rPr>
          <w:sz w:val="22"/>
          <w:szCs w:val="22"/>
          <w:lang w:val="en-GB"/>
        </w:rPr>
      </w:pPr>
      <w:proofErr w:type="spellStart"/>
      <w:r w:rsidRPr="00F54FC9">
        <w:rPr>
          <w:sz w:val="22"/>
          <w:szCs w:val="22"/>
          <w:lang w:val="en-GB"/>
        </w:rPr>
        <w:t>Accreditors</w:t>
      </w:r>
      <w:proofErr w:type="spellEnd"/>
      <w:r w:rsidRPr="00F54FC9">
        <w:rPr>
          <w:sz w:val="22"/>
          <w:szCs w:val="22"/>
          <w:lang w:val="en-GB"/>
        </w:rPr>
        <w:t xml:space="preserve"> meet once a year </w:t>
      </w:r>
      <w:r w:rsidRPr="00F54FC9">
        <w:rPr>
          <w:b/>
          <w:sz w:val="22"/>
          <w:szCs w:val="22"/>
          <w:lang w:val="en-GB"/>
        </w:rPr>
        <w:t>to sum up/discuss</w:t>
      </w:r>
      <w:r w:rsidRPr="00F54FC9">
        <w:rPr>
          <w:sz w:val="22"/>
          <w:szCs w:val="22"/>
          <w:lang w:val="en-GB"/>
        </w:rPr>
        <w:t xml:space="preserve"> the accreditations that have been conducted, discuss accreditation strategies, exchange experience</w:t>
      </w:r>
      <w:r w:rsidR="004A383F" w:rsidRPr="00F54FC9">
        <w:rPr>
          <w:sz w:val="22"/>
          <w:szCs w:val="22"/>
          <w:lang w:val="en-GB"/>
        </w:rPr>
        <w:t>s</w:t>
      </w:r>
      <w:r w:rsidRPr="00F54FC9">
        <w:rPr>
          <w:sz w:val="22"/>
          <w:szCs w:val="22"/>
          <w:lang w:val="en-GB"/>
        </w:rPr>
        <w:t xml:space="preserve"> and to raise accrediting competences. SALTO </w:t>
      </w:r>
      <w:r w:rsidR="00B4778C" w:rsidRPr="00F54FC9">
        <w:rPr>
          <w:sz w:val="22"/>
          <w:szCs w:val="22"/>
          <w:lang w:val="en-GB"/>
        </w:rPr>
        <w:t>EECA</w:t>
      </w:r>
      <w:r w:rsidRPr="00F54FC9">
        <w:rPr>
          <w:sz w:val="22"/>
          <w:szCs w:val="22"/>
          <w:lang w:val="en-GB"/>
        </w:rPr>
        <w:t xml:space="preserve"> </w:t>
      </w:r>
      <w:r w:rsidR="004A383F" w:rsidRPr="00F54FC9">
        <w:rPr>
          <w:sz w:val="22"/>
          <w:szCs w:val="22"/>
          <w:lang w:val="en-GB"/>
        </w:rPr>
        <w:t>employees</w:t>
      </w:r>
      <w:r w:rsidRPr="00F54FC9">
        <w:rPr>
          <w:sz w:val="22"/>
          <w:szCs w:val="22"/>
          <w:lang w:val="en-GB"/>
        </w:rPr>
        <w:t xml:space="preserve"> shall participate in such meetings</w:t>
      </w:r>
      <w:r w:rsidR="004A383F" w:rsidRPr="00F54FC9">
        <w:rPr>
          <w:sz w:val="22"/>
          <w:szCs w:val="22"/>
          <w:lang w:val="en-GB"/>
        </w:rPr>
        <w:t>,</w:t>
      </w:r>
      <w:r w:rsidRPr="00F54FC9">
        <w:rPr>
          <w:sz w:val="22"/>
          <w:szCs w:val="22"/>
          <w:lang w:val="en-GB"/>
        </w:rPr>
        <w:t xml:space="preserve"> whose dates are planned on an ongoing basis. As far as it is needed and possible, SALTO </w:t>
      </w:r>
      <w:r w:rsidR="00B4778C" w:rsidRPr="00F54FC9">
        <w:rPr>
          <w:sz w:val="22"/>
          <w:szCs w:val="22"/>
          <w:lang w:val="en-GB"/>
        </w:rPr>
        <w:t>EECA</w:t>
      </w:r>
      <w:r w:rsidRPr="00F54FC9">
        <w:rPr>
          <w:sz w:val="22"/>
          <w:szCs w:val="22"/>
          <w:lang w:val="en-GB"/>
        </w:rPr>
        <w:t xml:space="preserve"> shall support </w:t>
      </w:r>
      <w:r w:rsidRPr="00F54FC9">
        <w:rPr>
          <w:b/>
          <w:sz w:val="22"/>
          <w:szCs w:val="22"/>
          <w:lang w:val="en-GB"/>
        </w:rPr>
        <w:t>work placements and training</w:t>
      </w:r>
      <w:r w:rsidR="004A383F" w:rsidRPr="00F54FC9">
        <w:rPr>
          <w:b/>
          <w:sz w:val="22"/>
          <w:szCs w:val="22"/>
          <w:lang w:val="en-GB"/>
        </w:rPr>
        <w:t xml:space="preserve"> </w:t>
      </w:r>
      <w:r w:rsidR="00B4778C" w:rsidRPr="00F54FC9">
        <w:rPr>
          <w:sz w:val="22"/>
          <w:szCs w:val="22"/>
          <w:lang w:val="en-GB"/>
        </w:rPr>
        <w:t xml:space="preserve">aimed at </w:t>
      </w:r>
      <w:r w:rsidRPr="00F54FC9">
        <w:rPr>
          <w:b/>
          <w:sz w:val="22"/>
          <w:szCs w:val="22"/>
          <w:lang w:val="en-GB"/>
        </w:rPr>
        <w:t xml:space="preserve">raising </w:t>
      </w:r>
      <w:proofErr w:type="spellStart"/>
      <w:r w:rsidRPr="00F54FC9">
        <w:rPr>
          <w:b/>
          <w:sz w:val="22"/>
          <w:szCs w:val="22"/>
          <w:lang w:val="en-GB"/>
        </w:rPr>
        <w:t>accreditors</w:t>
      </w:r>
      <w:proofErr w:type="spellEnd"/>
      <w:r w:rsidRPr="00F54FC9">
        <w:rPr>
          <w:b/>
          <w:sz w:val="22"/>
          <w:szCs w:val="22"/>
          <w:lang w:val="en-GB"/>
        </w:rPr>
        <w:t>’ qualifications</w:t>
      </w:r>
      <w:r w:rsidRPr="00F54FC9">
        <w:rPr>
          <w:sz w:val="22"/>
          <w:szCs w:val="22"/>
          <w:lang w:val="en-GB"/>
        </w:rPr>
        <w:t xml:space="preserve"> in the scope of competences needed in the accreditation process. SALTO </w:t>
      </w:r>
      <w:r w:rsidR="00B4778C" w:rsidRPr="00F54FC9">
        <w:rPr>
          <w:sz w:val="22"/>
          <w:szCs w:val="22"/>
          <w:lang w:val="en-GB"/>
        </w:rPr>
        <w:t>EECA</w:t>
      </w:r>
      <w:r w:rsidRPr="00F54FC9">
        <w:rPr>
          <w:sz w:val="22"/>
          <w:szCs w:val="22"/>
          <w:lang w:val="en-GB"/>
        </w:rPr>
        <w:t xml:space="preserve"> shall support its </w:t>
      </w:r>
      <w:proofErr w:type="spellStart"/>
      <w:r w:rsidRPr="00F54FC9">
        <w:rPr>
          <w:sz w:val="22"/>
          <w:szCs w:val="22"/>
          <w:lang w:val="en-GB"/>
        </w:rPr>
        <w:t>accreditors</w:t>
      </w:r>
      <w:proofErr w:type="spellEnd"/>
      <w:r w:rsidRPr="00F54FC9">
        <w:rPr>
          <w:sz w:val="22"/>
          <w:szCs w:val="22"/>
          <w:lang w:val="en-GB"/>
        </w:rPr>
        <w:t xml:space="preserve">’ striving for the </w:t>
      </w:r>
      <w:r w:rsidR="00B4778C" w:rsidRPr="00F54FC9">
        <w:rPr>
          <w:sz w:val="22"/>
          <w:szCs w:val="22"/>
          <w:lang w:val="en-GB"/>
        </w:rPr>
        <w:t xml:space="preserve">establishment </w:t>
      </w:r>
      <w:r w:rsidRPr="00F54FC9">
        <w:rPr>
          <w:sz w:val="22"/>
          <w:szCs w:val="22"/>
          <w:lang w:val="en-GB"/>
        </w:rPr>
        <w:t xml:space="preserve">of </w:t>
      </w:r>
      <w:r w:rsidRPr="00F54FC9">
        <w:rPr>
          <w:b/>
          <w:sz w:val="22"/>
          <w:szCs w:val="22"/>
          <w:lang w:val="en-GB"/>
        </w:rPr>
        <w:t xml:space="preserve">a cooperation network with </w:t>
      </w:r>
      <w:proofErr w:type="spellStart"/>
      <w:r w:rsidRPr="00F54FC9">
        <w:rPr>
          <w:b/>
          <w:sz w:val="22"/>
          <w:szCs w:val="22"/>
          <w:lang w:val="en-GB"/>
        </w:rPr>
        <w:t>a</w:t>
      </w:r>
      <w:r w:rsidRPr="00F54FC9">
        <w:rPr>
          <w:b/>
          <w:sz w:val="22"/>
          <w:szCs w:val="22"/>
          <w:lang w:val="en-GB"/>
        </w:rPr>
        <w:t>c</w:t>
      </w:r>
      <w:r w:rsidRPr="00F54FC9">
        <w:rPr>
          <w:b/>
          <w:sz w:val="22"/>
          <w:szCs w:val="22"/>
          <w:lang w:val="en-GB"/>
        </w:rPr>
        <w:t>creditors</w:t>
      </w:r>
      <w:proofErr w:type="spellEnd"/>
      <w:r w:rsidRPr="00F54FC9">
        <w:rPr>
          <w:b/>
          <w:sz w:val="22"/>
          <w:szCs w:val="22"/>
          <w:lang w:val="en-GB"/>
        </w:rPr>
        <w:t xml:space="preserve"> from other countries</w:t>
      </w:r>
      <w:r w:rsidRPr="00F54FC9">
        <w:rPr>
          <w:sz w:val="22"/>
          <w:szCs w:val="22"/>
          <w:lang w:val="en-GB"/>
        </w:rPr>
        <w:t xml:space="preserve"> of the programme (e</w:t>
      </w:r>
      <w:r w:rsidR="004A383F" w:rsidRPr="00F54FC9">
        <w:rPr>
          <w:sz w:val="22"/>
          <w:szCs w:val="22"/>
          <w:lang w:val="en-GB"/>
        </w:rPr>
        <w:t>.</w:t>
      </w:r>
      <w:r w:rsidRPr="00F54FC9">
        <w:rPr>
          <w:sz w:val="22"/>
          <w:szCs w:val="22"/>
          <w:lang w:val="en-GB"/>
        </w:rPr>
        <w:t xml:space="preserve">g.: through participation in international meetings and </w:t>
      </w:r>
      <w:proofErr w:type="spellStart"/>
      <w:r w:rsidRPr="00F54FC9">
        <w:rPr>
          <w:sz w:val="22"/>
          <w:szCs w:val="22"/>
          <w:lang w:val="en-GB"/>
        </w:rPr>
        <w:t>accreditor</w:t>
      </w:r>
      <w:proofErr w:type="spellEnd"/>
      <w:r w:rsidRPr="00F54FC9">
        <w:rPr>
          <w:sz w:val="22"/>
          <w:szCs w:val="22"/>
          <w:lang w:val="en-GB"/>
        </w:rPr>
        <w:t xml:space="preserve"> training). </w:t>
      </w:r>
    </w:p>
    <w:p w:rsidR="00210676" w:rsidRPr="00F54FC9" w:rsidRDefault="00210676" w:rsidP="00AB6012">
      <w:pPr>
        <w:spacing w:after="60" w:line="360" w:lineRule="auto"/>
        <w:jc w:val="both"/>
        <w:rPr>
          <w:sz w:val="22"/>
          <w:szCs w:val="22"/>
          <w:lang w:val="en-GB"/>
        </w:rPr>
      </w:pPr>
    </w:p>
    <w:p w:rsidR="00210676" w:rsidRPr="00F54FC9" w:rsidRDefault="008B55F4" w:rsidP="00AB6012">
      <w:pPr>
        <w:spacing w:after="60" w:line="360" w:lineRule="auto"/>
        <w:jc w:val="both"/>
        <w:rPr>
          <w:b/>
          <w:bCs/>
          <w:sz w:val="22"/>
          <w:szCs w:val="22"/>
          <w:u w:val="single"/>
          <w:lang w:val="en-GB"/>
        </w:rPr>
      </w:pPr>
      <w:r w:rsidRPr="00F54FC9">
        <w:rPr>
          <w:b/>
          <w:bCs/>
          <w:sz w:val="22"/>
          <w:szCs w:val="22"/>
          <w:u w:val="single"/>
          <w:lang w:val="en-GB"/>
        </w:rPr>
        <w:t>Remuneration:</w:t>
      </w:r>
    </w:p>
    <w:p w:rsidR="00210676" w:rsidRPr="00F54FC9" w:rsidRDefault="008B55F4" w:rsidP="00AB6012">
      <w:pPr>
        <w:spacing w:after="60" w:line="360" w:lineRule="auto"/>
        <w:jc w:val="both"/>
        <w:rPr>
          <w:sz w:val="22"/>
          <w:szCs w:val="22"/>
          <w:lang w:val="en-GB"/>
        </w:rPr>
      </w:pPr>
      <w:proofErr w:type="spellStart"/>
      <w:r w:rsidRPr="00F54FC9">
        <w:rPr>
          <w:sz w:val="22"/>
          <w:szCs w:val="22"/>
          <w:lang w:val="en-GB"/>
        </w:rPr>
        <w:t>Accreditors</w:t>
      </w:r>
      <w:proofErr w:type="spellEnd"/>
      <w:r w:rsidRPr="00F54FC9">
        <w:rPr>
          <w:sz w:val="22"/>
          <w:szCs w:val="22"/>
          <w:lang w:val="en-GB"/>
        </w:rPr>
        <w:t xml:space="preserve"> receive remuneration depending on the number of accreditations performed: the rate is EUR</w:t>
      </w:r>
      <w:r w:rsidR="004A383F" w:rsidRPr="00F54FC9">
        <w:rPr>
          <w:sz w:val="22"/>
          <w:szCs w:val="22"/>
          <w:lang w:val="en-GB"/>
        </w:rPr>
        <w:t xml:space="preserve"> </w:t>
      </w:r>
      <w:r w:rsidRPr="00F54FC9">
        <w:rPr>
          <w:sz w:val="22"/>
          <w:szCs w:val="22"/>
          <w:lang w:val="en-GB"/>
        </w:rPr>
        <w:t>100</w:t>
      </w:r>
      <w:r w:rsidR="004A383F" w:rsidRPr="00F54FC9">
        <w:rPr>
          <w:sz w:val="22"/>
          <w:szCs w:val="22"/>
          <w:lang w:val="en-GB"/>
        </w:rPr>
        <w:t>.00</w:t>
      </w:r>
      <w:r w:rsidRPr="00F54FC9">
        <w:rPr>
          <w:sz w:val="22"/>
          <w:szCs w:val="22"/>
          <w:lang w:val="en-GB"/>
        </w:rPr>
        <w:t xml:space="preserve"> for one accredited organisation.</w:t>
      </w:r>
    </w:p>
    <w:p w:rsidR="00210676" w:rsidRPr="00F54FC9" w:rsidRDefault="00210676" w:rsidP="00AB6012">
      <w:pPr>
        <w:spacing w:after="60" w:line="360" w:lineRule="auto"/>
        <w:jc w:val="both"/>
        <w:rPr>
          <w:b/>
          <w:bCs/>
          <w:sz w:val="22"/>
          <w:szCs w:val="22"/>
          <w:u w:val="single"/>
          <w:lang w:val="en-GB"/>
        </w:rPr>
      </w:pPr>
    </w:p>
    <w:p w:rsidR="00210676" w:rsidRPr="00F54FC9" w:rsidRDefault="008B55F4" w:rsidP="00AB6012">
      <w:pPr>
        <w:spacing w:after="60" w:line="360" w:lineRule="auto"/>
        <w:jc w:val="both"/>
        <w:rPr>
          <w:b/>
          <w:bCs/>
          <w:sz w:val="22"/>
          <w:szCs w:val="22"/>
          <w:u w:val="single"/>
          <w:lang w:val="en-GB"/>
        </w:rPr>
      </w:pPr>
      <w:r w:rsidRPr="00F54FC9">
        <w:rPr>
          <w:b/>
          <w:bCs/>
          <w:sz w:val="22"/>
          <w:szCs w:val="22"/>
          <w:u w:val="single"/>
          <w:lang w:val="en-GB"/>
        </w:rPr>
        <w:t>Costs:</w:t>
      </w:r>
    </w:p>
    <w:p w:rsidR="00210676" w:rsidRPr="00F54FC9" w:rsidRDefault="008B55F4" w:rsidP="00AB6012">
      <w:pPr>
        <w:spacing w:after="60" w:line="360" w:lineRule="auto"/>
        <w:jc w:val="both"/>
        <w:rPr>
          <w:sz w:val="22"/>
          <w:szCs w:val="22"/>
          <w:lang w:val="en-GB"/>
        </w:rPr>
      </w:pPr>
      <w:r w:rsidRPr="00F54FC9">
        <w:rPr>
          <w:sz w:val="22"/>
          <w:szCs w:val="22"/>
          <w:lang w:val="en-GB"/>
        </w:rPr>
        <w:t xml:space="preserve">SALTO </w:t>
      </w:r>
      <w:r w:rsidR="00B4778C" w:rsidRPr="00F54FC9">
        <w:rPr>
          <w:sz w:val="22"/>
          <w:szCs w:val="22"/>
          <w:lang w:val="en-GB"/>
        </w:rPr>
        <w:t>EECA</w:t>
      </w:r>
      <w:r w:rsidRPr="00F54FC9">
        <w:rPr>
          <w:sz w:val="22"/>
          <w:szCs w:val="22"/>
          <w:lang w:val="en-GB"/>
        </w:rPr>
        <w:t xml:space="preserve"> is under obligation to reimburse costs relating to the per</w:t>
      </w:r>
      <w:r w:rsidR="00B4778C" w:rsidRPr="00F54FC9">
        <w:rPr>
          <w:sz w:val="22"/>
          <w:szCs w:val="22"/>
          <w:lang w:val="en-GB"/>
        </w:rPr>
        <w:t>formance of the task, and not constituting</w:t>
      </w:r>
      <w:r w:rsidRPr="00F54FC9">
        <w:rPr>
          <w:sz w:val="22"/>
          <w:szCs w:val="22"/>
          <w:lang w:val="en-GB"/>
        </w:rPr>
        <w:t xml:space="preserve"> remuneration. Reimbursable costs are:</w:t>
      </w:r>
    </w:p>
    <w:p w:rsidR="00210676" w:rsidRPr="00F54FC9" w:rsidRDefault="008B55F4" w:rsidP="00AB6012">
      <w:pPr>
        <w:spacing w:before="200" w:after="60" w:line="360" w:lineRule="auto"/>
        <w:jc w:val="both"/>
        <w:rPr>
          <w:sz w:val="22"/>
          <w:szCs w:val="22"/>
          <w:u w:val="single"/>
          <w:lang w:val="en-GB"/>
        </w:rPr>
      </w:pPr>
      <w:r w:rsidRPr="00F54FC9">
        <w:rPr>
          <w:sz w:val="22"/>
          <w:szCs w:val="22"/>
          <w:u w:val="single"/>
          <w:lang w:val="en-GB"/>
        </w:rPr>
        <w:t>Travel expenses:</w:t>
      </w:r>
    </w:p>
    <w:p w:rsidR="00210676" w:rsidRPr="00F54FC9" w:rsidRDefault="008B55F4" w:rsidP="00AB6012">
      <w:pPr>
        <w:pStyle w:val="Tekstpodstawowy"/>
        <w:numPr>
          <w:ilvl w:val="0"/>
          <w:numId w:val="26"/>
        </w:numPr>
        <w:spacing w:after="120" w:line="360" w:lineRule="auto"/>
        <w:rPr>
          <w:rFonts w:ascii="Times New Roman" w:hAnsi="Times New Roman" w:cs="Times New Roman"/>
          <w:sz w:val="22"/>
          <w:szCs w:val="22"/>
          <w:highlight w:val="yellow"/>
          <w:lang w:val="en-GB"/>
        </w:rPr>
      </w:pPr>
      <w:r w:rsidRPr="00F54FC9">
        <w:rPr>
          <w:rFonts w:ascii="Times New Roman" w:hAnsi="Times New Roman" w:cs="Times New Roman"/>
          <w:sz w:val="22"/>
          <w:szCs w:val="22"/>
          <w:highlight w:val="yellow"/>
          <w:lang w:val="en-GB"/>
        </w:rPr>
        <w:t xml:space="preserve">SALTO </w:t>
      </w:r>
      <w:r w:rsidR="00B4778C" w:rsidRPr="00F54FC9">
        <w:rPr>
          <w:rFonts w:ascii="Times New Roman" w:hAnsi="Times New Roman" w:cs="Times New Roman"/>
          <w:sz w:val="22"/>
          <w:szCs w:val="22"/>
          <w:highlight w:val="yellow"/>
          <w:lang w:val="en-GB"/>
        </w:rPr>
        <w:t>EECA</w:t>
      </w:r>
      <w:r w:rsidRPr="00F54FC9">
        <w:rPr>
          <w:rFonts w:ascii="Times New Roman" w:hAnsi="Times New Roman" w:cs="Times New Roman"/>
          <w:sz w:val="22"/>
          <w:szCs w:val="22"/>
          <w:highlight w:val="yellow"/>
          <w:lang w:val="en-GB"/>
        </w:rPr>
        <w:t xml:space="preserve"> covers 100% </w:t>
      </w:r>
      <w:r w:rsidR="004A383F" w:rsidRPr="00F54FC9">
        <w:rPr>
          <w:rFonts w:ascii="Times New Roman" w:hAnsi="Times New Roman" w:cs="Times New Roman"/>
          <w:sz w:val="22"/>
          <w:szCs w:val="22"/>
          <w:highlight w:val="yellow"/>
          <w:lang w:val="en-GB"/>
        </w:rPr>
        <w:t xml:space="preserve">of </w:t>
      </w:r>
      <w:r w:rsidRPr="00F54FC9">
        <w:rPr>
          <w:rFonts w:ascii="Times New Roman" w:hAnsi="Times New Roman" w:cs="Times New Roman"/>
          <w:sz w:val="22"/>
          <w:szCs w:val="22"/>
          <w:highlight w:val="yellow"/>
          <w:lang w:val="en-GB"/>
        </w:rPr>
        <w:t xml:space="preserve">travel expenses incurred by </w:t>
      </w:r>
      <w:proofErr w:type="spellStart"/>
      <w:r w:rsidRPr="00F54FC9">
        <w:rPr>
          <w:rFonts w:ascii="Times New Roman" w:hAnsi="Times New Roman" w:cs="Times New Roman"/>
          <w:sz w:val="22"/>
          <w:szCs w:val="22"/>
          <w:highlight w:val="yellow"/>
          <w:lang w:val="en-GB"/>
        </w:rPr>
        <w:t>accreditors</w:t>
      </w:r>
      <w:proofErr w:type="spellEnd"/>
      <w:r w:rsidR="00CF4383" w:rsidRPr="00F54FC9">
        <w:rPr>
          <w:rFonts w:ascii="Times New Roman" w:hAnsi="Times New Roman" w:cs="Times New Roman"/>
          <w:sz w:val="22"/>
          <w:szCs w:val="22"/>
          <w:highlight w:val="yellow"/>
          <w:lang w:val="en-GB"/>
        </w:rPr>
        <w:t xml:space="preserve"> on the way to meetings</w:t>
      </w:r>
      <w:r w:rsidRPr="00F54FC9">
        <w:rPr>
          <w:rFonts w:ascii="Times New Roman" w:hAnsi="Times New Roman" w:cs="Times New Roman"/>
          <w:sz w:val="22"/>
          <w:szCs w:val="22"/>
          <w:highlight w:val="yellow"/>
          <w:lang w:val="en-GB"/>
        </w:rPr>
        <w:t xml:space="preserve">. </w:t>
      </w:r>
      <w:proofErr w:type="spellStart"/>
      <w:r w:rsidRPr="00F54FC9">
        <w:rPr>
          <w:rFonts w:ascii="Times New Roman" w:hAnsi="Times New Roman" w:cs="Times New Roman"/>
          <w:sz w:val="22"/>
          <w:szCs w:val="22"/>
          <w:highlight w:val="yellow"/>
          <w:lang w:val="en-GB"/>
        </w:rPr>
        <w:t>Accreditors</w:t>
      </w:r>
      <w:proofErr w:type="spellEnd"/>
      <w:r w:rsidRPr="00F54FC9">
        <w:rPr>
          <w:rFonts w:ascii="Times New Roman" w:hAnsi="Times New Roman" w:cs="Times New Roman"/>
          <w:sz w:val="22"/>
          <w:szCs w:val="22"/>
          <w:highlight w:val="yellow"/>
          <w:lang w:val="en-GB"/>
        </w:rPr>
        <w:t xml:space="preserve"> have the right to choose their means of transport – from </w:t>
      </w:r>
      <w:r w:rsidR="004A383F" w:rsidRPr="00F54FC9">
        <w:rPr>
          <w:rFonts w:ascii="Times New Roman" w:hAnsi="Times New Roman" w:cs="Times New Roman"/>
          <w:sz w:val="22"/>
          <w:szCs w:val="22"/>
          <w:highlight w:val="yellow"/>
          <w:lang w:val="en-GB"/>
        </w:rPr>
        <w:t>second</w:t>
      </w:r>
      <w:r w:rsidRPr="00F54FC9">
        <w:rPr>
          <w:rFonts w:ascii="Times New Roman" w:hAnsi="Times New Roman" w:cs="Times New Roman"/>
          <w:sz w:val="22"/>
          <w:szCs w:val="22"/>
          <w:highlight w:val="yellow"/>
          <w:lang w:val="en-GB"/>
        </w:rPr>
        <w:t xml:space="preserve"> class trains through coaches and also cars in </w:t>
      </w:r>
      <w:r w:rsidR="00CF4383" w:rsidRPr="00F54FC9">
        <w:rPr>
          <w:rFonts w:ascii="Times New Roman" w:hAnsi="Times New Roman" w:cs="Times New Roman"/>
          <w:sz w:val="22"/>
          <w:szCs w:val="22"/>
          <w:highlight w:val="yellow"/>
          <w:lang w:val="en-GB"/>
        </w:rPr>
        <w:t>exceptional</w:t>
      </w:r>
      <w:r w:rsidRPr="00F54FC9">
        <w:rPr>
          <w:rFonts w:ascii="Times New Roman" w:hAnsi="Times New Roman" w:cs="Times New Roman"/>
          <w:sz w:val="22"/>
          <w:szCs w:val="22"/>
          <w:highlight w:val="yellow"/>
          <w:lang w:val="en-GB"/>
        </w:rPr>
        <w:t xml:space="preserve"> circumstances. In reasonable circumstances SALTO </w:t>
      </w:r>
      <w:r w:rsidR="00B4778C" w:rsidRPr="00F54FC9">
        <w:rPr>
          <w:rFonts w:ascii="Times New Roman" w:hAnsi="Times New Roman" w:cs="Times New Roman"/>
          <w:sz w:val="22"/>
          <w:szCs w:val="22"/>
          <w:highlight w:val="yellow"/>
          <w:lang w:val="en-GB"/>
        </w:rPr>
        <w:t>EECA</w:t>
      </w:r>
      <w:r w:rsidRPr="00F54FC9">
        <w:rPr>
          <w:rFonts w:ascii="Times New Roman" w:hAnsi="Times New Roman" w:cs="Times New Roman"/>
          <w:sz w:val="22"/>
          <w:szCs w:val="22"/>
          <w:highlight w:val="yellow"/>
          <w:lang w:val="en-GB"/>
        </w:rPr>
        <w:t xml:space="preserve"> may </w:t>
      </w:r>
      <w:r w:rsidR="00B4778C" w:rsidRPr="00F54FC9">
        <w:rPr>
          <w:rFonts w:ascii="Times New Roman" w:hAnsi="Times New Roman" w:cs="Times New Roman"/>
          <w:sz w:val="22"/>
          <w:szCs w:val="22"/>
          <w:highlight w:val="yellow"/>
          <w:lang w:val="en-GB"/>
        </w:rPr>
        <w:t xml:space="preserve">purchase </w:t>
      </w:r>
      <w:r w:rsidRPr="00F54FC9">
        <w:rPr>
          <w:rFonts w:ascii="Times New Roman" w:hAnsi="Times New Roman" w:cs="Times New Roman"/>
          <w:sz w:val="22"/>
          <w:szCs w:val="22"/>
          <w:highlight w:val="yellow"/>
          <w:lang w:val="en-GB"/>
        </w:rPr>
        <w:t xml:space="preserve">an air ticket for an </w:t>
      </w:r>
      <w:proofErr w:type="spellStart"/>
      <w:r w:rsidRPr="00F54FC9">
        <w:rPr>
          <w:rFonts w:ascii="Times New Roman" w:hAnsi="Times New Roman" w:cs="Times New Roman"/>
          <w:sz w:val="22"/>
          <w:szCs w:val="22"/>
          <w:highlight w:val="yellow"/>
          <w:lang w:val="en-GB"/>
        </w:rPr>
        <w:t>accreditor</w:t>
      </w:r>
      <w:proofErr w:type="spellEnd"/>
      <w:r w:rsidRPr="00F54FC9">
        <w:rPr>
          <w:rFonts w:ascii="Times New Roman" w:hAnsi="Times New Roman" w:cs="Times New Roman"/>
          <w:sz w:val="22"/>
          <w:szCs w:val="22"/>
          <w:highlight w:val="yellow"/>
          <w:lang w:val="en-GB"/>
        </w:rPr>
        <w:t>.</w:t>
      </w:r>
    </w:p>
    <w:p w:rsidR="009A2E5E" w:rsidRPr="00F54FC9" w:rsidRDefault="008B55F4" w:rsidP="009A2E5E">
      <w:pPr>
        <w:pStyle w:val="Tekstpodstawowy"/>
        <w:numPr>
          <w:ilvl w:val="0"/>
          <w:numId w:val="26"/>
        </w:numPr>
        <w:spacing w:after="120" w:line="360" w:lineRule="auto"/>
        <w:rPr>
          <w:rFonts w:ascii="Times New Roman" w:hAnsi="Times New Roman" w:cs="Times New Roman"/>
          <w:sz w:val="22"/>
          <w:szCs w:val="22"/>
          <w:lang w:val="en-GB"/>
        </w:rPr>
      </w:pPr>
      <w:r w:rsidRPr="00F54FC9">
        <w:rPr>
          <w:rFonts w:ascii="Times New Roman" w:hAnsi="Times New Roman" w:cs="Times New Roman"/>
          <w:sz w:val="22"/>
          <w:szCs w:val="22"/>
          <w:lang w:val="en-GB"/>
        </w:rPr>
        <w:t>In the case of travelling by public transport, travel expenses shall be fully reimbursed on the basis of tickets.</w:t>
      </w:r>
    </w:p>
    <w:p w:rsidR="00210676" w:rsidRPr="00F54FC9" w:rsidRDefault="008B55F4" w:rsidP="00AB6012">
      <w:pPr>
        <w:pStyle w:val="Tekstpodstawowy"/>
        <w:numPr>
          <w:ilvl w:val="0"/>
          <w:numId w:val="26"/>
        </w:numPr>
        <w:spacing w:after="120" w:line="360" w:lineRule="auto"/>
        <w:rPr>
          <w:rFonts w:ascii="Times New Roman" w:hAnsi="Times New Roman" w:cs="Times New Roman"/>
          <w:sz w:val="22"/>
          <w:szCs w:val="22"/>
          <w:highlight w:val="yellow"/>
          <w:lang w:val="en-GB"/>
        </w:rPr>
      </w:pPr>
      <w:r w:rsidRPr="00F54FC9">
        <w:rPr>
          <w:rFonts w:ascii="Times New Roman" w:hAnsi="Times New Roman" w:cs="Times New Roman"/>
          <w:sz w:val="22"/>
          <w:szCs w:val="22"/>
          <w:highlight w:val="yellow"/>
          <w:lang w:val="en-GB"/>
        </w:rPr>
        <w:t xml:space="preserve">If an </w:t>
      </w:r>
      <w:proofErr w:type="spellStart"/>
      <w:r w:rsidRPr="00F54FC9">
        <w:rPr>
          <w:rFonts w:ascii="Times New Roman" w:hAnsi="Times New Roman" w:cs="Times New Roman"/>
          <w:sz w:val="22"/>
          <w:szCs w:val="22"/>
          <w:highlight w:val="yellow"/>
          <w:lang w:val="en-GB"/>
        </w:rPr>
        <w:t>accreditor</w:t>
      </w:r>
      <w:proofErr w:type="spellEnd"/>
      <w:r w:rsidRPr="00F54FC9">
        <w:rPr>
          <w:rFonts w:ascii="Times New Roman" w:hAnsi="Times New Roman" w:cs="Times New Roman"/>
          <w:sz w:val="22"/>
          <w:szCs w:val="22"/>
          <w:highlight w:val="yellow"/>
          <w:lang w:val="en-GB"/>
        </w:rPr>
        <w:t xml:space="preserve"> uses his</w:t>
      </w:r>
      <w:r w:rsidR="00CF4383" w:rsidRPr="00F54FC9">
        <w:rPr>
          <w:rFonts w:ascii="Times New Roman" w:hAnsi="Times New Roman" w:cs="Times New Roman"/>
          <w:sz w:val="22"/>
          <w:szCs w:val="22"/>
          <w:highlight w:val="yellow"/>
          <w:lang w:val="en-GB"/>
        </w:rPr>
        <w:t>/her</w:t>
      </w:r>
      <w:r w:rsidRPr="00F54FC9">
        <w:rPr>
          <w:rFonts w:ascii="Times New Roman" w:hAnsi="Times New Roman" w:cs="Times New Roman"/>
          <w:sz w:val="22"/>
          <w:szCs w:val="22"/>
          <w:highlight w:val="yellow"/>
          <w:lang w:val="en-GB"/>
        </w:rPr>
        <w:t xml:space="preserve"> private car, travel expenses will be calculated on the basis of fuel r</w:t>
      </w:r>
      <w:r w:rsidRPr="00F54FC9">
        <w:rPr>
          <w:rFonts w:ascii="Times New Roman" w:hAnsi="Times New Roman" w:cs="Times New Roman"/>
          <w:sz w:val="22"/>
          <w:szCs w:val="22"/>
          <w:highlight w:val="yellow"/>
          <w:lang w:val="en-GB"/>
        </w:rPr>
        <w:t>e</w:t>
      </w:r>
      <w:r w:rsidRPr="00F54FC9">
        <w:rPr>
          <w:rFonts w:ascii="Times New Roman" w:hAnsi="Times New Roman" w:cs="Times New Roman"/>
          <w:sz w:val="22"/>
          <w:szCs w:val="22"/>
          <w:highlight w:val="yellow"/>
          <w:lang w:val="en-GB"/>
        </w:rPr>
        <w:t>ceipts.</w:t>
      </w:r>
    </w:p>
    <w:p w:rsidR="00210676" w:rsidRPr="00F54FC9" w:rsidRDefault="008B55F4" w:rsidP="00AB6012">
      <w:pPr>
        <w:spacing w:before="200" w:after="60" w:line="360" w:lineRule="auto"/>
        <w:jc w:val="both"/>
        <w:rPr>
          <w:sz w:val="22"/>
          <w:szCs w:val="22"/>
          <w:u w:val="single"/>
          <w:lang w:val="en-GB"/>
        </w:rPr>
      </w:pPr>
      <w:r w:rsidRPr="00F54FC9">
        <w:rPr>
          <w:sz w:val="22"/>
          <w:szCs w:val="22"/>
          <w:u w:val="single"/>
          <w:lang w:val="en-GB"/>
        </w:rPr>
        <w:t>Accommodation:</w:t>
      </w:r>
    </w:p>
    <w:p w:rsidR="00210676" w:rsidRPr="00F54FC9" w:rsidRDefault="008B55F4" w:rsidP="00AB6012">
      <w:pPr>
        <w:pStyle w:val="Tekstpodstawowy"/>
        <w:numPr>
          <w:ilvl w:val="0"/>
          <w:numId w:val="27"/>
        </w:numPr>
        <w:spacing w:after="120" w:line="360" w:lineRule="auto"/>
        <w:rPr>
          <w:rFonts w:ascii="Times New Roman" w:hAnsi="Times New Roman" w:cs="Times New Roman"/>
          <w:sz w:val="22"/>
          <w:szCs w:val="22"/>
          <w:lang w:val="en-GB"/>
        </w:rPr>
      </w:pPr>
      <w:r w:rsidRPr="00F54FC9">
        <w:rPr>
          <w:rFonts w:ascii="Times New Roman" w:hAnsi="Times New Roman" w:cs="Times New Roman"/>
          <w:sz w:val="22"/>
          <w:szCs w:val="22"/>
          <w:lang w:val="en-GB"/>
        </w:rPr>
        <w:lastRenderedPageBreak/>
        <w:t xml:space="preserve">For trips lasting over one day </w:t>
      </w:r>
      <w:proofErr w:type="spellStart"/>
      <w:r w:rsidRPr="00F54FC9">
        <w:rPr>
          <w:rFonts w:ascii="Times New Roman" w:hAnsi="Times New Roman" w:cs="Times New Roman"/>
          <w:sz w:val="22"/>
          <w:szCs w:val="22"/>
          <w:lang w:val="en-GB"/>
        </w:rPr>
        <w:t>accreditors</w:t>
      </w:r>
      <w:proofErr w:type="spellEnd"/>
      <w:r w:rsidRPr="00F54FC9">
        <w:rPr>
          <w:rFonts w:ascii="Times New Roman" w:hAnsi="Times New Roman" w:cs="Times New Roman"/>
          <w:sz w:val="22"/>
          <w:szCs w:val="22"/>
          <w:lang w:val="en-GB"/>
        </w:rPr>
        <w:t xml:space="preserve"> may use accommodation. As far as possible </w:t>
      </w:r>
      <w:proofErr w:type="spellStart"/>
      <w:r w:rsidRPr="00F54FC9">
        <w:rPr>
          <w:rFonts w:ascii="Times New Roman" w:hAnsi="Times New Roman" w:cs="Times New Roman"/>
          <w:sz w:val="22"/>
          <w:szCs w:val="22"/>
          <w:lang w:val="en-GB"/>
        </w:rPr>
        <w:t>accreditors</w:t>
      </w:r>
      <w:proofErr w:type="spellEnd"/>
      <w:r w:rsidRPr="00F54FC9">
        <w:rPr>
          <w:rFonts w:ascii="Times New Roman" w:hAnsi="Times New Roman" w:cs="Times New Roman"/>
          <w:sz w:val="22"/>
          <w:szCs w:val="22"/>
          <w:lang w:val="en-GB"/>
        </w:rPr>
        <w:t xml:space="preserve"> shall avoid using accommodation offered by</w:t>
      </w:r>
      <w:r w:rsidR="00B4778C" w:rsidRPr="00F54FC9">
        <w:rPr>
          <w:rFonts w:ascii="Times New Roman" w:hAnsi="Times New Roman" w:cs="Times New Roman"/>
          <w:sz w:val="22"/>
          <w:szCs w:val="22"/>
          <w:lang w:val="en-GB"/>
        </w:rPr>
        <w:t xml:space="preserve"> promoters</w:t>
      </w:r>
      <w:r w:rsidRPr="00F54FC9">
        <w:rPr>
          <w:rFonts w:ascii="Times New Roman" w:hAnsi="Times New Roman" w:cs="Times New Roman"/>
          <w:sz w:val="22"/>
          <w:szCs w:val="22"/>
          <w:lang w:val="en-GB"/>
        </w:rPr>
        <w:t xml:space="preserve">. </w:t>
      </w:r>
      <w:proofErr w:type="spellStart"/>
      <w:r w:rsidRPr="00F54FC9">
        <w:rPr>
          <w:rFonts w:ascii="Times New Roman" w:hAnsi="Times New Roman" w:cs="Times New Roman"/>
          <w:sz w:val="22"/>
          <w:szCs w:val="22"/>
          <w:lang w:val="en-GB"/>
        </w:rPr>
        <w:t>Accreditors</w:t>
      </w:r>
      <w:proofErr w:type="spellEnd"/>
      <w:r w:rsidRPr="00F54FC9">
        <w:rPr>
          <w:rFonts w:ascii="Times New Roman" w:hAnsi="Times New Roman" w:cs="Times New Roman"/>
          <w:sz w:val="22"/>
          <w:szCs w:val="22"/>
          <w:lang w:val="en-GB"/>
        </w:rPr>
        <w:t xml:space="preserve"> are under obligation to pay for their accommodation confirmed by way of an invoice or bill issued by the organisation.</w:t>
      </w:r>
    </w:p>
    <w:p w:rsidR="00210676" w:rsidRPr="00F54FC9" w:rsidRDefault="008B55F4" w:rsidP="00AB6012">
      <w:pPr>
        <w:spacing w:before="200" w:after="60" w:line="360" w:lineRule="auto"/>
        <w:jc w:val="both"/>
        <w:rPr>
          <w:sz w:val="22"/>
          <w:szCs w:val="22"/>
          <w:u w:val="single"/>
          <w:lang w:val="en-GB"/>
        </w:rPr>
      </w:pPr>
      <w:r w:rsidRPr="00F54FC9">
        <w:rPr>
          <w:sz w:val="22"/>
          <w:szCs w:val="22"/>
          <w:u w:val="single"/>
          <w:lang w:val="en-GB"/>
        </w:rPr>
        <w:t>Meals</w:t>
      </w:r>
    </w:p>
    <w:p w:rsidR="00210676" w:rsidRPr="00F54FC9" w:rsidRDefault="008B55F4" w:rsidP="00AB6012">
      <w:pPr>
        <w:spacing w:after="60" w:line="360" w:lineRule="auto"/>
        <w:jc w:val="both"/>
        <w:rPr>
          <w:sz w:val="22"/>
          <w:szCs w:val="22"/>
          <w:lang w:val="en-GB"/>
        </w:rPr>
      </w:pPr>
      <w:r w:rsidRPr="00F54FC9">
        <w:rPr>
          <w:sz w:val="22"/>
          <w:szCs w:val="22"/>
          <w:lang w:val="en-GB"/>
        </w:rPr>
        <w:t xml:space="preserve">Costs of meals shall be reimbursed to </w:t>
      </w:r>
      <w:proofErr w:type="spellStart"/>
      <w:r w:rsidRPr="00F54FC9">
        <w:rPr>
          <w:sz w:val="22"/>
          <w:szCs w:val="22"/>
          <w:lang w:val="en-GB"/>
        </w:rPr>
        <w:t>accreditors</w:t>
      </w:r>
      <w:proofErr w:type="spellEnd"/>
      <w:r w:rsidRPr="00F54FC9">
        <w:rPr>
          <w:sz w:val="22"/>
          <w:szCs w:val="22"/>
          <w:lang w:val="en-GB"/>
        </w:rPr>
        <w:t xml:space="preserve"> by SALTO </w:t>
      </w:r>
      <w:r w:rsidR="00B4778C" w:rsidRPr="00F54FC9">
        <w:rPr>
          <w:sz w:val="22"/>
          <w:szCs w:val="22"/>
          <w:lang w:val="en-GB"/>
        </w:rPr>
        <w:t>EECA</w:t>
      </w:r>
      <w:r w:rsidRPr="00F54FC9">
        <w:rPr>
          <w:sz w:val="22"/>
          <w:szCs w:val="22"/>
          <w:lang w:val="en-GB"/>
        </w:rPr>
        <w:t>.</w:t>
      </w:r>
    </w:p>
    <w:p w:rsidR="00210676" w:rsidRPr="00F54FC9" w:rsidRDefault="00210676" w:rsidP="00AB6012">
      <w:pPr>
        <w:spacing w:after="60" w:line="360" w:lineRule="auto"/>
        <w:jc w:val="both"/>
        <w:rPr>
          <w:sz w:val="22"/>
          <w:szCs w:val="22"/>
          <w:lang w:val="en-GB"/>
        </w:rPr>
      </w:pPr>
    </w:p>
    <w:p w:rsidR="00210676" w:rsidRPr="00F54FC9" w:rsidRDefault="008B55F4" w:rsidP="00AB6012">
      <w:pPr>
        <w:spacing w:after="60" w:line="360" w:lineRule="auto"/>
        <w:jc w:val="both"/>
        <w:rPr>
          <w:b/>
          <w:bCs/>
          <w:sz w:val="22"/>
          <w:szCs w:val="22"/>
          <w:u w:val="single"/>
          <w:lang w:val="en-GB"/>
        </w:rPr>
      </w:pPr>
      <w:r w:rsidRPr="00F54FC9">
        <w:rPr>
          <w:b/>
          <w:bCs/>
          <w:sz w:val="22"/>
          <w:szCs w:val="22"/>
          <w:u w:val="single"/>
          <w:lang w:val="en-GB"/>
        </w:rPr>
        <w:t>Settlement:</w:t>
      </w:r>
    </w:p>
    <w:p w:rsidR="00210676" w:rsidRPr="00F54FC9" w:rsidRDefault="008B55F4" w:rsidP="00AB6012">
      <w:pPr>
        <w:spacing w:after="60" w:line="360" w:lineRule="auto"/>
        <w:jc w:val="both"/>
        <w:rPr>
          <w:sz w:val="22"/>
          <w:szCs w:val="22"/>
          <w:lang w:val="en-GB"/>
        </w:rPr>
      </w:pPr>
      <w:r w:rsidRPr="00F54FC9">
        <w:rPr>
          <w:sz w:val="22"/>
          <w:szCs w:val="22"/>
          <w:lang w:val="en-GB"/>
        </w:rPr>
        <w:t xml:space="preserve">The settlement of the work performed shall take place after the </w:t>
      </w:r>
      <w:proofErr w:type="spellStart"/>
      <w:r w:rsidRPr="00F54FC9">
        <w:rPr>
          <w:sz w:val="22"/>
          <w:szCs w:val="22"/>
          <w:lang w:val="en-GB"/>
        </w:rPr>
        <w:t>accreditor</w:t>
      </w:r>
      <w:proofErr w:type="spellEnd"/>
      <w:r w:rsidRPr="00F54FC9">
        <w:rPr>
          <w:sz w:val="22"/>
          <w:szCs w:val="22"/>
          <w:lang w:val="en-GB"/>
        </w:rPr>
        <w:t xml:space="preserve"> presents:</w:t>
      </w:r>
    </w:p>
    <w:p w:rsidR="00210676" w:rsidRPr="00F54FC9" w:rsidRDefault="008B55F4" w:rsidP="00E57453">
      <w:pPr>
        <w:numPr>
          <w:ilvl w:val="0"/>
          <w:numId w:val="23"/>
        </w:numPr>
        <w:spacing w:after="60" w:line="360" w:lineRule="auto"/>
        <w:jc w:val="both"/>
        <w:rPr>
          <w:sz w:val="22"/>
          <w:szCs w:val="22"/>
          <w:lang w:val="en-GB"/>
        </w:rPr>
      </w:pPr>
      <w:r w:rsidRPr="00F54FC9">
        <w:rPr>
          <w:sz w:val="22"/>
          <w:szCs w:val="22"/>
          <w:lang w:val="en-GB"/>
        </w:rPr>
        <w:t xml:space="preserve">a report </w:t>
      </w:r>
      <w:r w:rsidR="00CF4383" w:rsidRPr="00F54FC9">
        <w:rPr>
          <w:sz w:val="22"/>
          <w:szCs w:val="22"/>
          <w:lang w:val="en-GB"/>
        </w:rPr>
        <w:t>on</w:t>
      </w:r>
      <w:r w:rsidRPr="00F54FC9">
        <w:rPr>
          <w:sz w:val="22"/>
          <w:szCs w:val="22"/>
          <w:lang w:val="en-GB"/>
        </w:rPr>
        <w:t xml:space="preserve"> the </w:t>
      </w:r>
      <w:r w:rsidR="00CF4383" w:rsidRPr="00F54FC9">
        <w:rPr>
          <w:sz w:val="22"/>
          <w:szCs w:val="22"/>
          <w:lang w:val="en-GB"/>
        </w:rPr>
        <w:t xml:space="preserve">performed </w:t>
      </w:r>
      <w:r w:rsidRPr="00F54FC9">
        <w:rPr>
          <w:sz w:val="22"/>
          <w:szCs w:val="22"/>
          <w:lang w:val="en-GB"/>
        </w:rPr>
        <w:t>accreditation</w:t>
      </w:r>
      <w:r w:rsidR="00CF4383" w:rsidRPr="00F54FC9">
        <w:rPr>
          <w:sz w:val="22"/>
          <w:szCs w:val="22"/>
          <w:lang w:val="en-GB"/>
        </w:rPr>
        <w:t>;</w:t>
      </w:r>
    </w:p>
    <w:p w:rsidR="00210676" w:rsidRPr="00F54FC9" w:rsidRDefault="008B55F4" w:rsidP="00AB6012">
      <w:pPr>
        <w:numPr>
          <w:ilvl w:val="0"/>
          <w:numId w:val="23"/>
        </w:numPr>
        <w:spacing w:after="60" w:line="360" w:lineRule="auto"/>
        <w:jc w:val="both"/>
        <w:rPr>
          <w:sz w:val="22"/>
          <w:szCs w:val="22"/>
          <w:lang w:val="en-GB"/>
        </w:rPr>
      </w:pPr>
      <w:r w:rsidRPr="00F54FC9">
        <w:rPr>
          <w:sz w:val="22"/>
          <w:szCs w:val="22"/>
          <w:lang w:val="en-GB"/>
        </w:rPr>
        <w:t>a request to issue a bill or - in the case of self-employed persons – a VAT invoice or a bill</w:t>
      </w:r>
      <w:r w:rsidR="00CF4383" w:rsidRPr="00F54FC9">
        <w:rPr>
          <w:sz w:val="22"/>
          <w:szCs w:val="22"/>
          <w:lang w:val="en-GB"/>
        </w:rPr>
        <w:t>;</w:t>
      </w:r>
    </w:p>
    <w:p w:rsidR="00210676" w:rsidRPr="00F54FC9" w:rsidRDefault="008B55F4" w:rsidP="00AB6012">
      <w:pPr>
        <w:numPr>
          <w:ilvl w:val="0"/>
          <w:numId w:val="23"/>
        </w:numPr>
        <w:spacing w:after="60" w:line="360" w:lineRule="auto"/>
        <w:jc w:val="both"/>
        <w:rPr>
          <w:sz w:val="22"/>
          <w:szCs w:val="22"/>
          <w:lang w:val="en-GB"/>
        </w:rPr>
      </w:pPr>
      <w:r w:rsidRPr="00F54FC9">
        <w:rPr>
          <w:sz w:val="22"/>
          <w:szCs w:val="22"/>
          <w:lang w:val="en-GB"/>
        </w:rPr>
        <w:t>a reimbursement request accompanied by original tickets, invoices and bills documenting cash e</w:t>
      </w:r>
      <w:r w:rsidRPr="00F54FC9">
        <w:rPr>
          <w:sz w:val="22"/>
          <w:szCs w:val="22"/>
          <w:lang w:val="en-GB"/>
        </w:rPr>
        <w:t>x</w:t>
      </w:r>
      <w:r w:rsidRPr="00F54FC9">
        <w:rPr>
          <w:sz w:val="22"/>
          <w:szCs w:val="22"/>
          <w:lang w:val="en-GB"/>
        </w:rPr>
        <w:t xml:space="preserve">penses and issued to the </w:t>
      </w:r>
      <w:proofErr w:type="spellStart"/>
      <w:r w:rsidRPr="00F54FC9">
        <w:rPr>
          <w:sz w:val="22"/>
          <w:szCs w:val="22"/>
          <w:lang w:val="en-GB"/>
        </w:rPr>
        <w:t>accreditor</w:t>
      </w:r>
      <w:proofErr w:type="spellEnd"/>
      <w:r w:rsidR="00CF4383" w:rsidRPr="00F54FC9">
        <w:rPr>
          <w:sz w:val="22"/>
          <w:szCs w:val="22"/>
          <w:lang w:val="en-GB"/>
        </w:rPr>
        <w:t>.</w:t>
      </w:r>
    </w:p>
    <w:p w:rsidR="00210676" w:rsidRPr="00F54FC9" w:rsidRDefault="00210676" w:rsidP="00CF1C1E">
      <w:pPr>
        <w:spacing w:after="60" w:line="360" w:lineRule="auto"/>
        <w:jc w:val="both"/>
        <w:rPr>
          <w:sz w:val="22"/>
          <w:szCs w:val="22"/>
          <w:lang w:val="en-GB"/>
        </w:rPr>
      </w:pPr>
    </w:p>
    <w:p w:rsidR="00210676" w:rsidRPr="00F54FC9" w:rsidRDefault="008B55F4" w:rsidP="00CF1C1E">
      <w:pPr>
        <w:spacing w:after="60" w:line="360" w:lineRule="auto"/>
        <w:jc w:val="both"/>
        <w:rPr>
          <w:sz w:val="22"/>
          <w:szCs w:val="22"/>
          <w:lang w:val="en-GB"/>
        </w:rPr>
      </w:pPr>
      <w:r w:rsidRPr="00F54FC9">
        <w:rPr>
          <w:sz w:val="22"/>
          <w:szCs w:val="22"/>
          <w:lang w:val="en-GB"/>
        </w:rPr>
        <w:t>Time limits:</w:t>
      </w:r>
    </w:p>
    <w:p w:rsidR="00210676" w:rsidRPr="00F54FC9" w:rsidRDefault="008B55F4" w:rsidP="00842892">
      <w:pPr>
        <w:pStyle w:val="Akapitzlist"/>
        <w:numPr>
          <w:ilvl w:val="0"/>
          <w:numId w:val="33"/>
        </w:numPr>
        <w:spacing w:after="60" w:line="360" w:lineRule="auto"/>
        <w:jc w:val="both"/>
        <w:rPr>
          <w:highlight w:val="yellow"/>
          <w:lang w:val="en-GB"/>
        </w:rPr>
      </w:pPr>
      <w:r w:rsidRPr="00F54FC9">
        <w:rPr>
          <w:highlight w:val="yellow"/>
          <w:lang w:val="en-GB"/>
        </w:rPr>
        <w:t>The report is to be presented online within 7 days of the accreditation date</w:t>
      </w:r>
      <w:r w:rsidR="00CF4383" w:rsidRPr="00F54FC9">
        <w:rPr>
          <w:highlight w:val="yellow"/>
          <w:lang w:val="en-GB"/>
        </w:rPr>
        <w:t>;</w:t>
      </w:r>
    </w:p>
    <w:p w:rsidR="00842892" w:rsidRPr="00F54FC9" w:rsidRDefault="008B55F4" w:rsidP="00842892">
      <w:pPr>
        <w:pStyle w:val="Akapitzlist"/>
        <w:numPr>
          <w:ilvl w:val="0"/>
          <w:numId w:val="33"/>
        </w:numPr>
        <w:spacing w:after="60" w:line="360" w:lineRule="auto"/>
        <w:jc w:val="both"/>
        <w:rPr>
          <w:highlight w:val="yellow"/>
          <w:lang w:val="en-GB"/>
        </w:rPr>
      </w:pPr>
      <w:r w:rsidRPr="00F54FC9">
        <w:rPr>
          <w:highlight w:val="yellow"/>
          <w:lang w:val="en-GB"/>
        </w:rPr>
        <w:t xml:space="preserve">Bills/invoices for the </w:t>
      </w:r>
      <w:r w:rsidR="00CF4383" w:rsidRPr="00F54FC9">
        <w:rPr>
          <w:highlight w:val="yellow"/>
          <w:lang w:val="en-GB"/>
        </w:rPr>
        <w:t xml:space="preserve">performed </w:t>
      </w:r>
      <w:r w:rsidRPr="00F54FC9">
        <w:rPr>
          <w:highlight w:val="yellow"/>
          <w:lang w:val="en-GB"/>
        </w:rPr>
        <w:t xml:space="preserve">work </w:t>
      </w:r>
      <w:r w:rsidR="00F54FC9" w:rsidRPr="00F54FC9">
        <w:rPr>
          <w:highlight w:val="yellow"/>
          <w:lang w:val="en-GB"/>
        </w:rPr>
        <w:t xml:space="preserve">and travel </w:t>
      </w:r>
      <w:r w:rsidRPr="00F54FC9">
        <w:rPr>
          <w:highlight w:val="yellow"/>
          <w:lang w:val="en-GB"/>
        </w:rPr>
        <w:t xml:space="preserve">expenses reimbursement requests should be presented within 30 days of accreditation completion (approval of the report by the </w:t>
      </w:r>
      <w:proofErr w:type="spellStart"/>
      <w:r w:rsidRPr="00F54FC9">
        <w:rPr>
          <w:highlight w:val="yellow"/>
          <w:lang w:val="en-GB"/>
        </w:rPr>
        <w:t>accred</w:t>
      </w:r>
      <w:r w:rsidRPr="00F54FC9">
        <w:rPr>
          <w:highlight w:val="yellow"/>
          <w:lang w:val="en-GB"/>
        </w:rPr>
        <w:t>i</w:t>
      </w:r>
      <w:r w:rsidRPr="00F54FC9">
        <w:rPr>
          <w:highlight w:val="yellow"/>
          <w:lang w:val="en-GB"/>
        </w:rPr>
        <w:t>tor</w:t>
      </w:r>
      <w:proofErr w:type="spellEnd"/>
      <w:r w:rsidRPr="00F54FC9">
        <w:rPr>
          <w:highlight w:val="yellow"/>
          <w:lang w:val="en-GB"/>
        </w:rPr>
        <w:t xml:space="preserve">), however, </w:t>
      </w:r>
      <w:r w:rsidRPr="00F54FC9">
        <w:rPr>
          <w:b/>
          <w:highlight w:val="yellow"/>
          <w:lang w:val="en-GB"/>
        </w:rPr>
        <w:t>not later than by 1 December</w:t>
      </w:r>
      <w:r w:rsidRPr="00F54FC9">
        <w:rPr>
          <w:highlight w:val="yellow"/>
          <w:lang w:val="en-GB"/>
        </w:rPr>
        <w:t xml:space="preserve"> in the year when the accreditation </w:t>
      </w:r>
      <w:r w:rsidR="00F54FC9" w:rsidRPr="00F54FC9">
        <w:rPr>
          <w:highlight w:val="yellow"/>
          <w:lang w:val="en-GB"/>
        </w:rPr>
        <w:t>i</w:t>
      </w:r>
      <w:r w:rsidRPr="00F54FC9">
        <w:rPr>
          <w:highlight w:val="yellow"/>
          <w:lang w:val="en-GB"/>
        </w:rPr>
        <w:t>s conducted</w:t>
      </w:r>
      <w:r w:rsidR="00F54FC9" w:rsidRPr="00F54FC9">
        <w:rPr>
          <w:highlight w:val="yellow"/>
          <w:lang w:val="en-GB"/>
        </w:rPr>
        <w:t>.</w:t>
      </w:r>
    </w:p>
    <w:p w:rsidR="00210676" w:rsidRPr="00F54FC9" w:rsidRDefault="008B55F4" w:rsidP="00752930">
      <w:pPr>
        <w:tabs>
          <w:tab w:val="left" w:pos="2160"/>
        </w:tabs>
        <w:spacing w:before="120" w:after="120" w:line="360" w:lineRule="auto"/>
        <w:jc w:val="both"/>
        <w:rPr>
          <w:sz w:val="22"/>
          <w:szCs w:val="22"/>
          <w:lang w:val="en-GB"/>
        </w:rPr>
      </w:pPr>
      <w:r w:rsidRPr="00F54FC9">
        <w:rPr>
          <w:sz w:val="22"/>
          <w:szCs w:val="22"/>
          <w:lang w:val="en-GB"/>
        </w:rPr>
        <w:t>Should the task fail to be performed within the time limit,</w:t>
      </w:r>
      <w:r w:rsidR="00F54FC9" w:rsidRPr="00F54FC9">
        <w:rPr>
          <w:sz w:val="22"/>
          <w:szCs w:val="22"/>
          <w:lang w:val="en-GB"/>
        </w:rPr>
        <w:t xml:space="preserve"> be</w:t>
      </w:r>
      <w:r w:rsidRPr="00F54FC9">
        <w:rPr>
          <w:sz w:val="22"/>
          <w:szCs w:val="22"/>
          <w:lang w:val="en-GB"/>
        </w:rPr>
        <w:t xml:space="preserve"> performed with faults or</w:t>
      </w:r>
      <w:r w:rsidR="005C0503" w:rsidRPr="00F54FC9">
        <w:rPr>
          <w:sz w:val="22"/>
          <w:szCs w:val="22"/>
          <w:lang w:val="en-GB"/>
        </w:rPr>
        <w:t xml:space="preserve"> improperly, the </w:t>
      </w:r>
      <w:r w:rsidR="00F54FC9" w:rsidRPr="00F54FC9">
        <w:rPr>
          <w:sz w:val="22"/>
          <w:szCs w:val="22"/>
          <w:lang w:val="en-GB"/>
        </w:rPr>
        <w:t>Awarding Entity</w:t>
      </w:r>
      <w:r w:rsidR="005C0503" w:rsidRPr="00F54FC9">
        <w:rPr>
          <w:sz w:val="22"/>
          <w:szCs w:val="22"/>
          <w:lang w:val="en-GB"/>
        </w:rPr>
        <w:t xml:space="preserve"> has the right to reduce remuneration or cancel the </w:t>
      </w:r>
      <w:r w:rsidR="00B4778C" w:rsidRPr="00F54FC9">
        <w:rPr>
          <w:sz w:val="22"/>
          <w:szCs w:val="22"/>
          <w:lang w:val="en-GB"/>
        </w:rPr>
        <w:t xml:space="preserve">contract </w:t>
      </w:r>
      <w:r w:rsidR="005C0503" w:rsidRPr="00F54FC9">
        <w:rPr>
          <w:sz w:val="22"/>
          <w:szCs w:val="22"/>
          <w:lang w:val="en-GB"/>
        </w:rPr>
        <w:t>with no right to compens</w:t>
      </w:r>
      <w:r w:rsidR="005C0503" w:rsidRPr="00F54FC9">
        <w:rPr>
          <w:sz w:val="22"/>
          <w:szCs w:val="22"/>
          <w:lang w:val="en-GB"/>
        </w:rPr>
        <w:t>a</w:t>
      </w:r>
      <w:r w:rsidR="005C0503" w:rsidRPr="00F54FC9">
        <w:rPr>
          <w:sz w:val="22"/>
          <w:szCs w:val="22"/>
          <w:lang w:val="en-GB"/>
        </w:rPr>
        <w:t>tion.</w:t>
      </w:r>
    </w:p>
    <w:p w:rsidR="00210676" w:rsidRPr="00F54FC9" w:rsidRDefault="00210676" w:rsidP="00752930">
      <w:pPr>
        <w:tabs>
          <w:tab w:val="left" w:pos="2160"/>
        </w:tabs>
        <w:spacing w:before="120" w:after="120" w:line="360" w:lineRule="auto"/>
        <w:jc w:val="both"/>
        <w:rPr>
          <w:b/>
          <w:bCs/>
          <w:sz w:val="22"/>
          <w:szCs w:val="22"/>
          <w:u w:val="single"/>
          <w:lang w:val="en-GB"/>
        </w:rPr>
      </w:pPr>
    </w:p>
    <w:p w:rsidR="00210676" w:rsidRPr="00F54FC9" w:rsidRDefault="005C0503" w:rsidP="00AB6012">
      <w:pPr>
        <w:spacing w:after="60" w:line="360" w:lineRule="auto"/>
        <w:jc w:val="both"/>
        <w:rPr>
          <w:b/>
          <w:bCs/>
          <w:sz w:val="22"/>
          <w:szCs w:val="22"/>
          <w:u w:val="single"/>
          <w:lang w:val="en-GB"/>
        </w:rPr>
      </w:pPr>
      <w:r w:rsidRPr="00F54FC9">
        <w:rPr>
          <w:b/>
          <w:bCs/>
          <w:sz w:val="22"/>
          <w:szCs w:val="22"/>
          <w:u w:val="single"/>
          <w:lang w:val="en-GB"/>
        </w:rPr>
        <w:t>Insurance:</w:t>
      </w:r>
    </w:p>
    <w:p w:rsidR="00210676" w:rsidRPr="00F54FC9" w:rsidRDefault="005C0503" w:rsidP="00A53157">
      <w:pPr>
        <w:pStyle w:val="Tekstpodstawowy"/>
        <w:spacing w:after="60" w:line="360" w:lineRule="auto"/>
        <w:rPr>
          <w:rFonts w:ascii="Times New Roman" w:hAnsi="Times New Roman" w:cs="Times New Roman"/>
          <w:sz w:val="22"/>
          <w:szCs w:val="22"/>
          <w:lang w:val="en-GB"/>
        </w:rPr>
      </w:pPr>
      <w:r w:rsidRPr="00F54FC9">
        <w:rPr>
          <w:rFonts w:ascii="Times New Roman" w:hAnsi="Times New Roman" w:cs="Times New Roman"/>
          <w:sz w:val="22"/>
          <w:szCs w:val="22"/>
          <w:lang w:val="en-GB"/>
        </w:rPr>
        <w:t xml:space="preserve">The National Agency covers no </w:t>
      </w:r>
      <w:proofErr w:type="spellStart"/>
      <w:r w:rsidRPr="00F54FC9">
        <w:rPr>
          <w:rFonts w:ascii="Times New Roman" w:hAnsi="Times New Roman" w:cs="Times New Roman"/>
          <w:sz w:val="22"/>
          <w:szCs w:val="22"/>
          <w:lang w:val="en-GB"/>
        </w:rPr>
        <w:t>accreditors</w:t>
      </w:r>
      <w:proofErr w:type="spellEnd"/>
      <w:r w:rsidRPr="00F54FC9">
        <w:rPr>
          <w:rFonts w:ascii="Times New Roman" w:hAnsi="Times New Roman" w:cs="Times New Roman"/>
          <w:sz w:val="22"/>
          <w:szCs w:val="22"/>
          <w:lang w:val="en-GB"/>
        </w:rPr>
        <w:t xml:space="preserve">’ insurance costs (health, accident, third party). </w:t>
      </w:r>
      <w:proofErr w:type="spellStart"/>
      <w:r w:rsidRPr="00F54FC9">
        <w:rPr>
          <w:rFonts w:ascii="Times New Roman" w:hAnsi="Times New Roman" w:cs="Times New Roman"/>
          <w:sz w:val="22"/>
          <w:szCs w:val="22"/>
          <w:lang w:val="en-GB"/>
        </w:rPr>
        <w:t>Accreditors</w:t>
      </w:r>
      <w:proofErr w:type="spellEnd"/>
      <w:r w:rsidRPr="00F54FC9">
        <w:rPr>
          <w:rFonts w:ascii="Times New Roman" w:hAnsi="Times New Roman" w:cs="Times New Roman"/>
          <w:sz w:val="22"/>
          <w:szCs w:val="22"/>
          <w:lang w:val="en-GB"/>
        </w:rPr>
        <w:t xml:space="preserve"> are under the obligation to cover such insurance costs themselves.</w:t>
      </w:r>
    </w:p>
    <w:sectPr w:rsidR="00210676" w:rsidRPr="00F54FC9" w:rsidSect="00F172E8">
      <w:headerReference w:type="default" r:id="rId7"/>
      <w:footerReference w:type="default" r:id="rId8"/>
      <w:pgSz w:w="11906" w:h="16838"/>
      <w:pgMar w:top="1417" w:right="1286" w:bottom="107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93F" w:rsidRDefault="00BA493F">
      <w:r>
        <w:separator/>
      </w:r>
    </w:p>
  </w:endnote>
  <w:endnote w:type="continuationSeparator" w:id="0">
    <w:p w:rsidR="00BA493F" w:rsidRDefault="00BA49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5F4" w:rsidRDefault="008B55F4">
    <w:pPr>
      <w:pStyle w:val="Stopka"/>
      <w:pBdr>
        <w:top w:val="single" w:sz="4" w:space="1" w:color="auto"/>
      </w:pBdr>
      <w:tabs>
        <w:tab w:val="clear" w:pos="9072"/>
        <w:tab w:val="right" w:pos="9180"/>
      </w:tabs>
      <w:rPr>
        <w:rFonts w:ascii="Arial Narrow" w:hAnsi="Arial Narrow" w:cs="Tahoma"/>
        <w:noProof/>
        <w:sz w:val="18"/>
      </w:rPr>
    </w:pPr>
    <w:r>
      <w:rPr>
        <w:rFonts w:ascii="Arial Narrow" w:hAnsi="Arial Narrow" w:cs="Tahoma"/>
        <w:sz w:val="18"/>
      </w:rPr>
      <w:t>&lt;&lt;</w:t>
    </w:r>
    <w:r w:rsidR="00BF3AAE">
      <w:rPr>
        <w:rFonts w:ascii="Arial Narrow" w:hAnsi="Arial Narrow" w:cs="Tahoma"/>
        <w:sz w:val="18"/>
      </w:rPr>
      <w:fldChar w:fldCharType="begin"/>
    </w:r>
    <w:r>
      <w:rPr>
        <w:rFonts w:ascii="Arial Narrow" w:hAnsi="Arial Narrow" w:cs="Tahoma"/>
        <w:sz w:val="18"/>
      </w:rPr>
      <w:instrText xml:space="preserve"> FILENAME </w:instrText>
    </w:r>
    <w:r w:rsidR="00BF3AAE">
      <w:rPr>
        <w:rFonts w:ascii="Arial Narrow" w:hAnsi="Arial Narrow" w:cs="Tahoma"/>
        <w:sz w:val="18"/>
      </w:rPr>
      <w:fldChar w:fldCharType="separate"/>
    </w:r>
    <w:r w:rsidR="000D1516">
      <w:rPr>
        <w:rFonts w:ascii="Arial Narrow" w:hAnsi="Arial Narrow" w:cs="Tahoma"/>
        <w:noProof/>
        <w:sz w:val="18"/>
      </w:rPr>
      <w:t>Zał_nr 1a do SIWZ zasady wspolpracy EN</w:t>
    </w:r>
    <w:r w:rsidR="00BF3AAE">
      <w:rPr>
        <w:rFonts w:ascii="Arial Narrow" w:hAnsi="Arial Narrow" w:cs="Tahoma"/>
        <w:sz w:val="18"/>
      </w:rPr>
      <w:fldChar w:fldCharType="end"/>
    </w:r>
    <w:r>
      <w:rPr>
        <w:rFonts w:ascii="Arial Narrow" w:hAnsi="Arial Narrow" w:cs="Tahoma"/>
        <w:sz w:val="18"/>
      </w:rPr>
      <w:t>&gt;&gt;</w:t>
    </w:r>
    <w:r>
      <w:rPr>
        <w:rFonts w:ascii="Arial Narrow" w:hAnsi="Arial Narrow" w:cs="Tahoma"/>
        <w:sz w:val="18"/>
      </w:rPr>
      <w:tab/>
    </w:r>
    <w:r>
      <w:rPr>
        <w:rFonts w:ascii="Arial Narrow" w:hAnsi="Arial Narrow" w:cs="Tahoma"/>
        <w:sz w:val="18"/>
      </w:rPr>
      <w:tab/>
      <w:t>(</w:t>
    </w:r>
    <w:r w:rsidR="00F54FC9">
      <w:rPr>
        <w:rFonts w:ascii="Arial Narrow" w:hAnsi="Arial Narrow" w:cs="Tahoma"/>
        <w:sz w:val="18"/>
      </w:rPr>
      <w:t>Page</w:t>
    </w:r>
    <w:r>
      <w:rPr>
        <w:rFonts w:ascii="Arial Narrow" w:hAnsi="Arial Narrow" w:cs="Tahoma"/>
        <w:sz w:val="18"/>
      </w:rPr>
      <w:t xml:space="preserve"> </w:t>
    </w:r>
    <w:r w:rsidR="00BF3AAE">
      <w:rPr>
        <w:rFonts w:ascii="Arial Narrow" w:hAnsi="Arial Narrow" w:cs="Tahoma"/>
        <w:sz w:val="18"/>
      </w:rPr>
      <w:fldChar w:fldCharType="begin"/>
    </w:r>
    <w:r>
      <w:rPr>
        <w:rFonts w:ascii="Arial Narrow" w:hAnsi="Arial Narrow" w:cs="Tahoma"/>
        <w:sz w:val="18"/>
      </w:rPr>
      <w:instrText xml:space="preserve"> PAGE </w:instrText>
    </w:r>
    <w:r w:rsidR="00BF3AAE">
      <w:rPr>
        <w:rFonts w:ascii="Arial Narrow" w:hAnsi="Arial Narrow" w:cs="Tahoma"/>
        <w:sz w:val="18"/>
      </w:rPr>
      <w:fldChar w:fldCharType="separate"/>
    </w:r>
    <w:r w:rsidR="000D1516">
      <w:rPr>
        <w:rFonts w:ascii="Arial Narrow" w:hAnsi="Arial Narrow" w:cs="Tahoma"/>
        <w:noProof/>
        <w:sz w:val="18"/>
      </w:rPr>
      <w:t>3</w:t>
    </w:r>
    <w:r w:rsidR="00BF3AAE">
      <w:rPr>
        <w:rFonts w:ascii="Arial Narrow" w:hAnsi="Arial Narrow" w:cs="Tahoma"/>
        <w:sz w:val="18"/>
      </w:rPr>
      <w:fldChar w:fldCharType="end"/>
    </w:r>
    <w:r>
      <w:rPr>
        <w:rFonts w:ascii="Arial Narrow" w:hAnsi="Arial Narrow" w:cs="Tahoma"/>
        <w:sz w:val="18"/>
      </w:rPr>
      <w:t xml:space="preserve"> </w:t>
    </w:r>
    <w:r w:rsidR="00F54FC9">
      <w:rPr>
        <w:rFonts w:ascii="Arial Narrow" w:hAnsi="Arial Narrow" w:cs="Tahoma"/>
        <w:sz w:val="18"/>
      </w:rPr>
      <w:t>of</w:t>
    </w:r>
    <w:r>
      <w:rPr>
        <w:rFonts w:ascii="Arial Narrow" w:hAnsi="Arial Narrow" w:cs="Tahoma"/>
        <w:sz w:val="18"/>
      </w:rPr>
      <w:t xml:space="preserve"> </w:t>
    </w:r>
    <w:r w:rsidR="00BF3AAE">
      <w:rPr>
        <w:rFonts w:ascii="Arial Narrow" w:hAnsi="Arial Narrow" w:cs="Tahoma"/>
        <w:sz w:val="18"/>
      </w:rPr>
      <w:fldChar w:fldCharType="begin"/>
    </w:r>
    <w:r>
      <w:rPr>
        <w:rFonts w:ascii="Arial Narrow" w:hAnsi="Arial Narrow" w:cs="Tahoma"/>
        <w:sz w:val="18"/>
      </w:rPr>
      <w:instrText xml:space="preserve"> NUMPAGES </w:instrText>
    </w:r>
    <w:r w:rsidR="00BF3AAE">
      <w:rPr>
        <w:rFonts w:ascii="Arial Narrow" w:hAnsi="Arial Narrow" w:cs="Tahoma"/>
        <w:sz w:val="18"/>
      </w:rPr>
      <w:fldChar w:fldCharType="separate"/>
    </w:r>
    <w:r w:rsidR="000D1516">
      <w:rPr>
        <w:rFonts w:ascii="Arial Narrow" w:hAnsi="Arial Narrow" w:cs="Tahoma"/>
        <w:noProof/>
        <w:sz w:val="18"/>
      </w:rPr>
      <w:t>3</w:t>
    </w:r>
    <w:r w:rsidR="00BF3AAE">
      <w:rPr>
        <w:rFonts w:ascii="Arial Narrow" w:hAnsi="Arial Narrow" w:cs="Tahoma"/>
        <w:sz w:val="18"/>
      </w:rPr>
      <w:fldChar w:fldCharType="end"/>
    </w:r>
    <w:r>
      <w:rPr>
        <w:rFonts w:ascii="Arial Narrow" w:hAnsi="Arial Narrow" w:cs="Tahoma"/>
        <w:sz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93F" w:rsidRDefault="00BA493F">
      <w:r>
        <w:separator/>
      </w:r>
    </w:p>
  </w:footnote>
  <w:footnote w:type="continuationSeparator" w:id="0">
    <w:p w:rsidR="00BA493F" w:rsidRDefault="00BA49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5F4" w:rsidRPr="00B4778C" w:rsidRDefault="007B3DA0">
    <w:pPr>
      <w:pStyle w:val="Nagwek"/>
      <w:rPr>
        <w:lang w:val="en-GB"/>
      </w:rPr>
    </w:pPr>
    <w:r>
      <w:rPr>
        <w:lang w:val="en-GB"/>
      </w:rPr>
      <w:t>Contract award p</w:t>
    </w:r>
    <w:r w:rsidR="00B4778C" w:rsidRPr="00B4778C">
      <w:rPr>
        <w:lang w:val="en-GB"/>
      </w:rPr>
      <w:t>rocedure n</w:t>
    </w:r>
    <w:r>
      <w:rPr>
        <w:lang w:val="en-GB"/>
      </w:rPr>
      <w:t xml:space="preserve">o. </w:t>
    </w:r>
    <w:r w:rsidR="00B4778C" w:rsidRPr="00B4778C">
      <w:rPr>
        <w:lang w:val="en-GB"/>
      </w:rPr>
      <w:t>ZP-18/FRSE/2014</w:t>
    </w:r>
    <w:r w:rsidR="00B4778C" w:rsidRPr="00B4778C">
      <w:rPr>
        <w:lang w:val="en-GB"/>
      </w:rPr>
      <w:tab/>
    </w:r>
    <w:r w:rsidR="00B4778C" w:rsidRPr="00B4778C">
      <w:rPr>
        <w:lang w:val="en-GB"/>
      </w:rPr>
      <w:tab/>
    </w:r>
    <w:r>
      <w:rPr>
        <w:lang w:val="en-GB"/>
      </w:rPr>
      <w:tab/>
    </w:r>
    <w:r w:rsidR="00B4778C">
      <w:rPr>
        <w:lang w:val="en-GB"/>
      </w:rPr>
      <w:t>Annex 1a to SE</w:t>
    </w:r>
    <w:r>
      <w:rPr>
        <w:lang w:val="en-GB"/>
      </w:rPr>
      <w:t>T</w:t>
    </w:r>
    <w:r w:rsidR="00B4778C">
      <w:rPr>
        <w:lang w:val="en-GB"/>
      </w:rPr>
      <w:t>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21F8B"/>
    <w:multiLevelType w:val="multilevel"/>
    <w:tmpl w:val="83DAB40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1080"/>
        </w:tabs>
        <w:ind w:left="1080" w:hanging="1080"/>
      </w:pPr>
      <w:rPr>
        <w:rFonts w:cs="Times New Roman" w:hint="default"/>
      </w:rPr>
    </w:lvl>
    <w:lvl w:ilvl="3">
      <w:start w:val="1"/>
      <w:numFmt w:val="decimal"/>
      <w:isLgl/>
      <w:lvlText w:val="%1.%2.%3.%4."/>
      <w:lvlJc w:val="left"/>
      <w:pPr>
        <w:tabs>
          <w:tab w:val="num" w:pos="1440"/>
        </w:tabs>
        <w:ind w:left="1440" w:hanging="1440"/>
      </w:pPr>
      <w:rPr>
        <w:rFonts w:cs="Times New Roman" w:hint="default"/>
      </w:rPr>
    </w:lvl>
    <w:lvl w:ilvl="4">
      <w:start w:val="1"/>
      <w:numFmt w:val="decimal"/>
      <w:isLgl/>
      <w:lvlText w:val="%1.%2.%3.%4.%5."/>
      <w:lvlJc w:val="left"/>
      <w:pPr>
        <w:tabs>
          <w:tab w:val="num" w:pos="1440"/>
        </w:tabs>
        <w:ind w:left="1440" w:hanging="1440"/>
      </w:pPr>
      <w:rPr>
        <w:rFonts w:cs="Times New Roman" w:hint="default"/>
      </w:rPr>
    </w:lvl>
    <w:lvl w:ilvl="5">
      <w:start w:val="1"/>
      <w:numFmt w:val="decimal"/>
      <w:isLgl/>
      <w:lvlText w:val="%1.%2.%3.%4.%5.%6."/>
      <w:lvlJc w:val="left"/>
      <w:pPr>
        <w:tabs>
          <w:tab w:val="num" w:pos="1800"/>
        </w:tabs>
        <w:ind w:left="1800" w:hanging="1800"/>
      </w:pPr>
      <w:rPr>
        <w:rFonts w:cs="Times New Roman" w:hint="default"/>
      </w:rPr>
    </w:lvl>
    <w:lvl w:ilvl="6">
      <w:start w:val="1"/>
      <w:numFmt w:val="decimal"/>
      <w:isLgl/>
      <w:lvlText w:val="%1.%2.%3.%4.%5.%6.%7."/>
      <w:lvlJc w:val="left"/>
      <w:pPr>
        <w:tabs>
          <w:tab w:val="num" w:pos="2160"/>
        </w:tabs>
        <w:ind w:left="2160" w:hanging="2160"/>
      </w:pPr>
      <w:rPr>
        <w:rFonts w:cs="Times New Roman" w:hint="default"/>
      </w:rPr>
    </w:lvl>
    <w:lvl w:ilvl="7">
      <w:start w:val="1"/>
      <w:numFmt w:val="decimal"/>
      <w:isLgl/>
      <w:lvlText w:val="%1.%2.%3.%4.%5.%6.%7.%8."/>
      <w:lvlJc w:val="left"/>
      <w:pPr>
        <w:tabs>
          <w:tab w:val="num" w:pos="2520"/>
        </w:tabs>
        <w:ind w:left="2520" w:hanging="2520"/>
      </w:pPr>
      <w:rPr>
        <w:rFonts w:cs="Times New Roman" w:hint="default"/>
      </w:rPr>
    </w:lvl>
    <w:lvl w:ilvl="8">
      <w:start w:val="1"/>
      <w:numFmt w:val="decimal"/>
      <w:isLgl/>
      <w:lvlText w:val="%1.%2.%3.%4.%5.%6.%7.%8.%9."/>
      <w:lvlJc w:val="left"/>
      <w:pPr>
        <w:tabs>
          <w:tab w:val="num" w:pos="2880"/>
        </w:tabs>
        <w:ind w:left="2880" w:hanging="2880"/>
      </w:pPr>
      <w:rPr>
        <w:rFonts w:cs="Times New Roman" w:hint="default"/>
      </w:rPr>
    </w:lvl>
  </w:abstractNum>
  <w:abstractNum w:abstractNumId="1">
    <w:nsid w:val="064E14BB"/>
    <w:multiLevelType w:val="hybridMultilevel"/>
    <w:tmpl w:val="CD84FDEE"/>
    <w:lvl w:ilvl="0" w:tplc="63BA6A0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B695C97"/>
    <w:multiLevelType w:val="hybridMultilevel"/>
    <w:tmpl w:val="C9568BA4"/>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nsid w:val="156E5F07"/>
    <w:multiLevelType w:val="hybridMultilevel"/>
    <w:tmpl w:val="87207DF2"/>
    <w:lvl w:ilvl="0" w:tplc="B6B832BA">
      <w:numFmt w:val="bullet"/>
      <w:lvlText w:val="-"/>
      <w:lvlJc w:val="left"/>
      <w:pPr>
        <w:tabs>
          <w:tab w:val="num" w:pos="360"/>
        </w:tabs>
        <w:ind w:left="360" w:hanging="360"/>
      </w:pPr>
      <w:rPr>
        <w:rFonts w:ascii="Times New Roman" w:eastAsia="Times New Roman" w:hAnsi="Times New Roman"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
    <w:nsid w:val="18BB6C34"/>
    <w:multiLevelType w:val="singleLevel"/>
    <w:tmpl w:val="15B659A6"/>
    <w:lvl w:ilvl="0">
      <w:start w:val="1"/>
      <w:numFmt w:val="decimal"/>
      <w:lvlText w:val="%1."/>
      <w:lvlJc w:val="left"/>
      <w:pPr>
        <w:tabs>
          <w:tab w:val="num" w:pos="360"/>
        </w:tabs>
        <w:ind w:left="360" w:hanging="360"/>
      </w:pPr>
      <w:rPr>
        <w:rFonts w:cs="Times New Roman" w:hint="default"/>
        <w:b/>
      </w:rPr>
    </w:lvl>
  </w:abstractNum>
  <w:abstractNum w:abstractNumId="5">
    <w:nsid w:val="19434EFE"/>
    <w:multiLevelType w:val="singleLevel"/>
    <w:tmpl w:val="15B659A6"/>
    <w:lvl w:ilvl="0">
      <w:start w:val="1"/>
      <w:numFmt w:val="decimal"/>
      <w:lvlText w:val="%1."/>
      <w:lvlJc w:val="left"/>
      <w:pPr>
        <w:tabs>
          <w:tab w:val="num" w:pos="360"/>
        </w:tabs>
        <w:ind w:left="360" w:hanging="360"/>
      </w:pPr>
      <w:rPr>
        <w:rFonts w:cs="Times New Roman" w:hint="default"/>
        <w:b/>
      </w:rPr>
    </w:lvl>
  </w:abstractNum>
  <w:abstractNum w:abstractNumId="6">
    <w:nsid w:val="1E2116B7"/>
    <w:multiLevelType w:val="hybridMultilevel"/>
    <w:tmpl w:val="2F1254AE"/>
    <w:lvl w:ilvl="0" w:tplc="0415000F">
      <w:start w:val="1"/>
      <w:numFmt w:val="decimal"/>
      <w:lvlText w:val="%1."/>
      <w:lvlJc w:val="left"/>
      <w:pPr>
        <w:tabs>
          <w:tab w:val="num" w:pos="720"/>
        </w:tabs>
        <w:ind w:left="720" w:hanging="360"/>
      </w:pPr>
      <w:rPr>
        <w:rFonts w:cs="Times New Roman" w:hint="default"/>
      </w:rPr>
    </w:lvl>
    <w:lvl w:ilvl="1" w:tplc="31E8DEE0">
      <w:start w:val="1"/>
      <w:numFmt w:val="bullet"/>
      <w:lvlText w:val="-"/>
      <w:lvlJc w:val="left"/>
      <w:pPr>
        <w:tabs>
          <w:tab w:val="num" w:pos="1440"/>
        </w:tabs>
        <w:ind w:left="1440" w:hanging="360"/>
      </w:pPr>
      <w:rPr>
        <w:rFonts w:ascii="Times New Roman" w:eastAsia="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224F651D"/>
    <w:multiLevelType w:val="hybridMultilevel"/>
    <w:tmpl w:val="3C4CBB0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3180E5A"/>
    <w:multiLevelType w:val="hybridMultilevel"/>
    <w:tmpl w:val="20FCE5C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ADF7ACD"/>
    <w:multiLevelType w:val="hybridMultilevel"/>
    <w:tmpl w:val="AFE801AA"/>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nsid w:val="2E407F49"/>
    <w:multiLevelType w:val="hybridMultilevel"/>
    <w:tmpl w:val="CD84FDE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2F587A2B"/>
    <w:multiLevelType w:val="hybridMultilevel"/>
    <w:tmpl w:val="B3E0345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31A126BF"/>
    <w:multiLevelType w:val="hybridMultilevel"/>
    <w:tmpl w:val="2948371C"/>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nsid w:val="3382456B"/>
    <w:multiLevelType w:val="hybridMultilevel"/>
    <w:tmpl w:val="237A56CA"/>
    <w:lvl w:ilvl="0" w:tplc="FFFFFFFF">
      <w:start w:val="1"/>
      <w:numFmt w:val="decimal"/>
      <w:lvlText w:val="%1."/>
      <w:lvlJc w:val="left"/>
      <w:pPr>
        <w:tabs>
          <w:tab w:val="num" w:pos="360"/>
        </w:tabs>
        <w:ind w:left="360" w:hanging="360"/>
      </w:pPr>
      <w:rPr>
        <w:rFonts w:cs="Times New Roman" w:hint="default"/>
      </w:rPr>
    </w:lvl>
    <w:lvl w:ilvl="1" w:tplc="FFFFFFFF">
      <w:start w:val="1"/>
      <w:numFmt w:val="bullet"/>
      <w:lvlText w:val="-"/>
      <w:lvlJc w:val="left"/>
      <w:pPr>
        <w:tabs>
          <w:tab w:val="num" w:pos="1080"/>
        </w:tabs>
        <w:ind w:left="1080" w:hanging="360"/>
      </w:pPr>
      <w:rPr>
        <w:rFonts w:ascii="Times New Roman" w:eastAsia="Times New Roman" w:hAnsi="Times New Roman"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4">
    <w:nsid w:val="35C7462C"/>
    <w:multiLevelType w:val="hybridMultilevel"/>
    <w:tmpl w:val="78A6E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7091B80"/>
    <w:multiLevelType w:val="hybridMultilevel"/>
    <w:tmpl w:val="CD84FDEE"/>
    <w:lvl w:ilvl="0" w:tplc="AE6290FA">
      <w:start w:val="1"/>
      <w:numFmt w:val="bullet"/>
      <w:lvlText w:val=""/>
      <w:lvlJc w:val="left"/>
      <w:pPr>
        <w:tabs>
          <w:tab w:val="num" w:pos="288"/>
        </w:tabs>
        <w:ind w:left="28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38751931"/>
    <w:multiLevelType w:val="singleLevel"/>
    <w:tmpl w:val="442CDCAE"/>
    <w:lvl w:ilvl="0">
      <w:start w:val="1"/>
      <w:numFmt w:val="bullet"/>
      <w:lvlText w:val="-"/>
      <w:lvlJc w:val="left"/>
      <w:pPr>
        <w:tabs>
          <w:tab w:val="num" w:pos="360"/>
        </w:tabs>
        <w:ind w:left="360" w:hanging="360"/>
      </w:pPr>
      <w:rPr>
        <w:rFonts w:hint="default"/>
      </w:rPr>
    </w:lvl>
  </w:abstractNum>
  <w:abstractNum w:abstractNumId="17">
    <w:nsid w:val="3C204741"/>
    <w:multiLevelType w:val="hybridMultilevel"/>
    <w:tmpl w:val="97FC34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41A92EBC"/>
    <w:multiLevelType w:val="hybridMultilevel"/>
    <w:tmpl w:val="5338EFD6"/>
    <w:lvl w:ilvl="0" w:tplc="995C02E6">
      <w:start w:val="1"/>
      <w:numFmt w:val="bullet"/>
      <w:lvlText w:val=""/>
      <w:lvlJc w:val="left"/>
      <w:pPr>
        <w:tabs>
          <w:tab w:val="num" w:pos="386"/>
        </w:tabs>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45157EE1"/>
    <w:multiLevelType w:val="hybridMultilevel"/>
    <w:tmpl w:val="81AC4862"/>
    <w:lvl w:ilvl="0" w:tplc="A4723708">
      <w:start w:val="1"/>
      <w:numFmt w:val="bullet"/>
      <w:lvlText w:val=""/>
      <w:lvlJc w:val="left"/>
      <w:pPr>
        <w:tabs>
          <w:tab w:val="num" w:pos="473"/>
        </w:tabs>
        <w:ind w:left="454" w:hanging="341"/>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462F408A"/>
    <w:multiLevelType w:val="multilevel"/>
    <w:tmpl w:val="5A38770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95"/>
        </w:tabs>
        <w:ind w:left="795" w:hanging="795"/>
      </w:pPr>
      <w:rPr>
        <w:rFonts w:cs="Times New Roman" w:hint="default"/>
      </w:rPr>
    </w:lvl>
    <w:lvl w:ilvl="2">
      <w:start w:val="1"/>
      <w:numFmt w:val="decimal"/>
      <w:isLgl/>
      <w:lvlText w:val="%1.%2.%3"/>
      <w:lvlJc w:val="left"/>
      <w:pPr>
        <w:tabs>
          <w:tab w:val="num" w:pos="1080"/>
        </w:tabs>
        <w:ind w:left="1080" w:hanging="108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440"/>
        </w:tabs>
        <w:ind w:left="1440" w:hanging="1440"/>
      </w:pPr>
      <w:rPr>
        <w:rFonts w:cs="Times New Roman" w:hint="default"/>
      </w:rPr>
    </w:lvl>
    <w:lvl w:ilvl="5">
      <w:start w:val="1"/>
      <w:numFmt w:val="decimal"/>
      <w:isLgl/>
      <w:lvlText w:val="%1.%2.%3.%4.%5.%6"/>
      <w:lvlJc w:val="left"/>
      <w:pPr>
        <w:tabs>
          <w:tab w:val="num" w:pos="1800"/>
        </w:tabs>
        <w:ind w:left="1800" w:hanging="1800"/>
      </w:pPr>
      <w:rPr>
        <w:rFonts w:cs="Times New Roman" w:hint="default"/>
      </w:rPr>
    </w:lvl>
    <w:lvl w:ilvl="6">
      <w:start w:val="1"/>
      <w:numFmt w:val="decimal"/>
      <w:isLgl/>
      <w:lvlText w:val="%1.%2.%3.%4.%5.%6.%7"/>
      <w:lvlJc w:val="left"/>
      <w:pPr>
        <w:tabs>
          <w:tab w:val="num" w:pos="2160"/>
        </w:tabs>
        <w:ind w:left="2160" w:hanging="2160"/>
      </w:pPr>
      <w:rPr>
        <w:rFonts w:cs="Times New Roman" w:hint="default"/>
      </w:rPr>
    </w:lvl>
    <w:lvl w:ilvl="7">
      <w:start w:val="1"/>
      <w:numFmt w:val="decimal"/>
      <w:isLgl/>
      <w:lvlText w:val="%1.%2.%3.%4.%5.%6.%7.%8"/>
      <w:lvlJc w:val="left"/>
      <w:pPr>
        <w:tabs>
          <w:tab w:val="num" w:pos="2520"/>
        </w:tabs>
        <w:ind w:left="2520" w:hanging="2520"/>
      </w:pPr>
      <w:rPr>
        <w:rFonts w:cs="Times New Roman" w:hint="default"/>
      </w:rPr>
    </w:lvl>
    <w:lvl w:ilvl="8">
      <w:start w:val="1"/>
      <w:numFmt w:val="decimal"/>
      <w:isLgl/>
      <w:lvlText w:val="%1.%2.%3.%4.%5.%6.%7.%8.%9"/>
      <w:lvlJc w:val="left"/>
      <w:pPr>
        <w:tabs>
          <w:tab w:val="num" w:pos="2520"/>
        </w:tabs>
        <w:ind w:left="2520" w:hanging="2520"/>
      </w:pPr>
      <w:rPr>
        <w:rFonts w:cs="Times New Roman" w:hint="default"/>
      </w:rPr>
    </w:lvl>
  </w:abstractNum>
  <w:abstractNum w:abstractNumId="21">
    <w:nsid w:val="4F650B53"/>
    <w:multiLevelType w:val="singleLevel"/>
    <w:tmpl w:val="15B659A6"/>
    <w:lvl w:ilvl="0">
      <w:start w:val="1"/>
      <w:numFmt w:val="decimal"/>
      <w:lvlText w:val="%1."/>
      <w:lvlJc w:val="left"/>
      <w:pPr>
        <w:tabs>
          <w:tab w:val="num" w:pos="360"/>
        </w:tabs>
        <w:ind w:left="360" w:hanging="360"/>
      </w:pPr>
      <w:rPr>
        <w:rFonts w:cs="Times New Roman" w:hint="default"/>
        <w:b/>
      </w:rPr>
    </w:lvl>
  </w:abstractNum>
  <w:abstractNum w:abstractNumId="22">
    <w:nsid w:val="559F0FCD"/>
    <w:multiLevelType w:val="hybridMultilevel"/>
    <w:tmpl w:val="CD84FDEE"/>
    <w:lvl w:ilvl="0" w:tplc="879C131C">
      <w:numFmt w:val="bullet"/>
      <w:lvlText w:val="-"/>
      <w:lvlJc w:val="left"/>
      <w:pPr>
        <w:tabs>
          <w:tab w:val="num" w:pos="720"/>
        </w:tabs>
        <w:ind w:left="720" w:hanging="360"/>
      </w:pPr>
      <w:rPr>
        <w:rFonts w:ascii="Tahoma" w:eastAsia="SimSun" w:hAnsi="Tahoma"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587554A4"/>
    <w:multiLevelType w:val="hybridMultilevel"/>
    <w:tmpl w:val="B9DE2D7A"/>
    <w:lvl w:ilvl="0" w:tplc="B6BCEAF6">
      <w:start w:val="1"/>
      <w:numFmt w:val="bullet"/>
      <w:lvlText w:val=""/>
      <w:lvlJc w:val="left"/>
      <w:pPr>
        <w:tabs>
          <w:tab w:val="num" w:pos="1068"/>
        </w:tabs>
        <w:ind w:left="1031" w:hanging="323"/>
      </w:pPr>
      <w:rPr>
        <w:rFonts w:ascii="Symbol" w:hAnsi="Symbol"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4">
    <w:nsid w:val="5C172ED0"/>
    <w:multiLevelType w:val="multilevel"/>
    <w:tmpl w:val="4DF8815C"/>
    <w:lvl w:ilvl="0">
      <w:start w:val="3"/>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25">
    <w:nsid w:val="653F7759"/>
    <w:multiLevelType w:val="hybridMultilevel"/>
    <w:tmpl w:val="EA44C5B6"/>
    <w:lvl w:ilvl="0" w:tplc="995C02E6">
      <w:start w:val="1"/>
      <w:numFmt w:val="bullet"/>
      <w:lvlText w:val=""/>
      <w:lvlJc w:val="left"/>
      <w:pPr>
        <w:tabs>
          <w:tab w:val="num" w:pos="386"/>
        </w:tabs>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683C14D2"/>
    <w:multiLevelType w:val="multilevel"/>
    <w:tmpl w:val="EA74E8E8"/>
    <w:lvl w:ilvl="0">
      <w:start w:val="4"/>
      <w:numFmt w:val="decimal"/>
      <w:lvlText w:val="%1."/>
      <w:lvlJc w:val="left"/>
      <w:pPr>
        <w:tabs>
          <w:tab w:val="num" w:pos="506"/>
        </w:tabs>
        <w:ind w:left="506" w:hanging="506"/>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800"/>
        </w:tabs>
        <w:ind w:left="1800" w:hanging="180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27">
    <w:nsid w:val="69327C59"/>
    <w:multiLevelType w:val="hybridMultilevel"/>
    <w:tmpl w:val="65C22B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6D27317E"/>
    <w:multiLevelType w:val="hybridMultilevel"/>
    <w:tmpl w:val="2F1254AE"/>
    <w:lvl w:ilvl="0" w:tplc="879C131C">
      <w:numFmt w:val="bullet"/>
      <w:lvlText w:val="-"/>
      <w:lvlJc w:val="left"/>
      <w:pPr>
        <w:tabs>
          <w:tab w:val="num" w:pos="720"/>
        </w:tabs>
        <w:ind w:left="720" w:hanging="360"/>
      </w:pPr>
      <w:rPr>
        <w:rFonts w:ascii="Tahoma" w:eastAsia="SimSun" w:hAnsi="Tahoma" w:hint="default"/>
      </w:rPr>
    </w:lvl>
    <w:lvl w:ilvl="1" w:tplc="31E8DEE0">
      <w:start w:val="1"/>
      <w:numFmt w:val="bullet"/>
      <w:lvlText w:val="-"/>
      <w:lvlJc w:val="left"/>
      <w:pPr>
        <w:tabs>
          <w:tab w:val="num" w:pos="1440"/>
        </w:tabs>
        <w:ind w:left="1440" w:hanging="360"/>
      </w:pPr>
      <w:rPr>
        <w:rFonts w:ascii="Times New Roman" w:eastAsia="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6EBC79D9"/>
    <w:multiLevelType w:val="multilevel"/>
    <w:tmpl w:val="883E53D8"/>
    <w:lvl w:ilvl="0">
      <w:start w:val="1"/>
      <w:numFmt w:val="decimal"/>
      <w:lvlText w:val="%1."/>
      <w:lvlJc w:val="left"/>
      <w:pPr>
        <w:tabs>
          <w:tab w:val="num" w:pos="475"/>
        </w:tabs>
        <w:ind w:left="475" w:hanging="47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30">
    <w:nsid w:val="70F12170"/>
    <w:multiLevelType w:val="hybridMultilevel"/>
    <w:tmpl w:val="25348EBE"/>
    <w:lvl w:ilvl="0" w:tplc="AD3098C4">
      <w:start w:val="1"/>
      <w:numFmt w:val="bullet"/>
      <w:lvlText w:val=""/>
      <w:lvlJc w:val="left"/>
      <w:pPr>
        <w:tabs>
          <w:tab w:val="num" w:pos="2700"/>
        </w:tabs>
        <w:ind w:left="2700" w:hanging="360"/>
      </w:pPr>
      <w:rPr>
        <w:rFonts w:ascii="Symbol" w:hAnsi="Symbol" w:hint="default"/>
        <w:color w:val="auto"/>
      </w:rPr>
    </w:lvl>
    <w:lvl w:ilvl="1" w:tplc="851603E8">
      <w:numFmt w:val="bullet"/>
      <w:lvlText w:val=""/>
      <w:lvlJc w:val="left"/>
      <w:pPr>
        <w:tabs>
          <w:tab w:val="num" w:pos="3420"/>
        </w:tabs>
        <w:ind w:left="3420" w:hanging="360"/>
      </w:pPr>
      <w:rPr>
        <w:rFonts w:ascii="Wingdings" w:eastAsia="Times New Roman" w:hAnsi="Wingdings" w:hint="default"/>
      </w:rPr>
    </w:lvl>
    <w:lvl w:ilvl="2" w:tplc="04150005" w:tentative="1">
      <w:start w:val="1"/>
      <w:numFmt w:val="bullet"/>
      <w:lvlText w:val=""/>
      <w:lvlJc w:val="left"/>
      <w:pPr>
        <w:tabs>
          <w:tab w:val="num" w:pos="4140"/>
        </w:tabs>
        <w:ind w:left="4140" w:hanging="360"/>
      </w:pPr>
      <w:rPr>
        <w:rFonts w:ascii="Wingdings" w:hAnsi="Wingdings" w:hint="default"/>
      </w:rPr>
    </w:lvl>
    <w:lvl w:ilvl="3" w:tplc="04150001" w:tentative="1">
      <w:start w:val="1"/>
      <w:numFmt w:val="bullet"/>
      <w:lvlText w:val=""/>
      <w:lvlJc w:val="left"/>
      <w:pPr>
        <w:tabs>
          <w:tab w:val="num" w:pos="4860"/>
        </w:tabs>
        <w:ind w:left="4860" w:hanging="360"/>
      </w:pPr>
      <w:rPr>
        <w:rFonts w:ascii="Symbol" w:hAnsi="Symbol" w:hint="default"/>
      </w:rPr>
    </w:lvl>
    <w:lvl w:ilvl="4" w:tplc="04150003" w:tentative="1">
      <w:start w:val="1"/>
      <w:numFmt w:val="bullet"/>
      <w:lvlText w:val="o"/>
      <w:lvlJc w:val="left"/>
      <w:pPr>
        <w:tabs>
          <w:tab w:val="num" w:pos="5580"/>
        </w:tabs>
        <w:ind w:left="5580" w:hanging="360"/>
      </w:pPr>
      <w:rPr>
        <w:rFonts w:ascii="Courier New" w:hAnsi="Courier New" w:hint="default"/>
      </w:rPr>
    </w:lvl>
    <w:lvl w:ilvl="5" w:tplc="04150005" w:tentative="1">
      <w:start w:val="1"/>
      <w:numFmt w:val="bullet"/>
      <w:lvlText w:val=""/>
      <w:lvlJc w:val="left"/>
      <w:pPr>
        <w:tabs>
          <w:tab w:val="num" w:pos="6300"/>
        </w:tabs>
        <w:ind w:left="6300" w:hanging="360"/>
      </w:pPr>
      <w:rPr>
        <w:rFonts w:ascii="Wingdings" w:hAnsi="Wingdings" w:hint="default"/>
      </w:rPr>
    </w:lvl>
    <w:lvl w:ilvl="6" w:tplc="04150001" w:tentative="1">
      <w:start w:val="1"/>
      <w:numFmt w:val="bullet"/>
      <w:lvlText w:val=""/>
      <w:lvlJc w:val="left"/>
      <w:pPr>
        <w:tabs>
          <w:tab w:val="num" w:pos="7020"/>
        </w:tabs>
        <w:ind w:left="7020" w:hanging="360"/>
      </w:pPr>
      <w:rPr>
        <w:rFonts w:ascii="Symbol" w:hAnsi="Symbol" w:hint="default"/>
      </w:rPr>
    </w:lvl>
    <w:lvl w:ilvl="7" w:tplc="04150003" w:tentative="1">
      <w:start w:val="1"/>
      <w:numFmt w:val="bullet"/>
      <w:lvlText w:val="o"/>
      <w:lvlJc w:val="left"/>
      <w:pPr>
        <w:tabs>
          <w:tab w:val="num" w:pos="7740"/>
        </w:tabs>
        <w:ind w:left="7740" w:hanging="360"/>
      </w:pPr>
      <w:rPr>
        <w:rFonts w:ascii="Courier New" w:hAnsi="Courier New" w:hint="default"/>
      </w:rPr>
    </w:lvl>
    <w:lvl w:ilvl="8" w:tplc="04150005" w:tentative="1">
      <w:start w:val="1"/>
      <w:numFmt w:val="bullet"/>
      <w:lvlText w:val=""/>
      <w:lvlJc w:val="left"/>
      <w:pPr>
        <w:tabs>
          <w:tab w:val="num" w:pos="8460"/>
        </w:tabs>
        <w:ind w:left="8460" w:hanging="360"/>
      </w:pPr>
      <w:rPr>
        <w:rFonts w:ascii="Wingdings" w:hAnsi="Wingdings" w:hint="default"/>
      </w:rPr>
    </w:lvl>
  </w:abstractNum>
  <w:abstractNum w:abstractNumId="31">
    <w:nsid w:val="7A2942E8"/>
    <w:multiLevelType w:val="multilevel"/>
    <w:tmpl w:val="F8161AAE"/>
    <w:lvl w:ilvl="0">
      <w:start w:val="3"/>
      <w:numFmt w:val="decimal"/>
      <w:lvlText w:val="%1."/>
      <w:lvlJc w:val="left"/>
      <w:pPr>
        <w:tabs>
          <w:tab w:val="num" w:pos="475"/>
        </w:tabs>
        <w:ind w:left="475" w:hanging="4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32">
    <w:nsid w:val="7DA150F1"/>
    <w:multiLevelType w:val="hybridMultilevel"/>
    <w:tmpl w:val="C2468D18"/>
    <w:lvl w:ilvl="0" w:tplc="879C131C">
      <w:numFmt w:val="bullet"/>
      <w:lvlText w:val="-"/>
      <w:lvlJc w:val="left"/>
      <w:pPr>
        <w:tabs>
          <w:tab w:val="num" w:pos="360"/>
        </w:tabs>
        <w:ind w:left="360" w:hanging="360"/>
      </w:pPr>
      <w:rPr>
        <w:rFonts w:ascii="Tahoma" w:eastAsia="SimSun" w:hAnsi="Tahoma"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720"/>
        </w:tabs>
        <w:ind w:left="-720" w:hanging="360"/>
      </w:pPr>
      <w:rPr>
        <w:rFonts w:ascii="Wingdings" w:hAnsi="Wingdings" w:hint="default"/>
      </w:rPr>
    </w:lvl>
    <w:lvl w:ilvl="3" w:tplc="04150001" w:tentative="1">
      <w:start w:val="1"/>
      <w:numFmt w:val="bullet"/>
      <w:lvlText w:val=""/>
      <w:lvlJc w:val="left"/>
      <w:pPr>
        <w:tabs>
          <w:tab w:val="num" w:pos="0"/>
        </w:tabs>
        <w:ind w:hanging="360"/>
      </w:pPr>
      <w:rPr>
        <w:rFonts w:ascii="Symbol" w:hAnsi="Symbol" w:hint="default"/>
      </w:rPr>
    </w:lvl>
    <w:lvl w:ilvl="4" w:tplc="04150003" w:tentative="1">
      <w:start w:val="1"/>
      <w:numFmt w:val="bullet"/>
      <w:lvlText w:val="o"/>
      <w:lvlJc w:val="left"/>
      <w:pPr>
        <w:tabs>
          <w:tab w:val="num" w:pos="720"/>
        </w:tabs>
        <w:ind w:left="720" w:hanging="360"/>
      </w:pPr>
      <w:rPr>
        <w:rFonts w:ascii="Courier New" w:hAnsi="Courier New" w:hint="default"/>
      </w:rPr>
    </w:lvl>
    <w:lvl w:ilvl="5" w:tplc="04150005" w:tentative="1">
      <w:start w:val="1"/>
      <w:numFmt w:val="bullet"/>
      <w:lvlText w:val=""/>
      <w:lvlJc w:val="left"/>
      <w:pPr>
        <w:tabs>
          <w:tab w:val="num" w:pos="1440"/>
        </w:tabs>
        <w:ind w:left="1440" w:hanging="360"/>
      </w:pPr>
      <w:rPr>
        <w:rFonts w:ascii="Wingdings" w:hAnsi="Wingdings" w:hint="default"/>
      </w:rPr>
    </w:lvl>
    <w:lvl w:ilvl="6" w:tplc="04150001" w:tentative="1">
      <w:start w:val="1"/>
      <w:numFmt w:val="bullet"/>
      <w:lvlText w:val=""/>
      <w:lvlJc w:val="left"/>
      <w:pPr>
        <w:tabs>
          <w:tab w:val="num" w:pos="2160"/>
        </w:tabs>
        <w:ind w:left="2160" w:hanging="360"/>
      </w:pPr>
      <w:rPr>
        <w:rFonts w:ascii="Symbol" w:hAnsi="Symbol" w:hint="default"/>
      </w:rPr>
    </w:lvl>
    <w:lvl w:ilvl="7" w:tplc="04150003" w:tentative="1">
      <w:start w:val="1"/>
      <w:numFmt w:val="bullet"/>
      <w:lvlText w:val="o"/>
      <w:lvlJc w:val="left"/>
      <w:pPr>
        <w:tabs>
          <w:tab w:val="num" w:pos="2880"/>
        </w:tabs>
        <w:ind w:left="2880" w:hanging="360"/>
      </w:pPr>
      <w:rPr>
        <w:rFonts w:ascii="Courier New" w:hAnsi="Courier New" w:hint="default"/>
      </w:rPr>
    </w:lvl>
    <w:lvl w:ilvl="8" w:tplc="04150005" w:tentative="1">
      <w:start w:val="1"/>
      <w:numFmt w:val="bullet"/>
      <w:lvlText w:val=""/>
      <w:lvlJc w:val="left"/>
      <w:pPr>
        <w:tabs>
          <w:tab w:val="num" w:pos="3600"/>
        </w:tabs>
        <w:ind w:left="3600" w:hanging="360"/>
      </w:pPr>
      <w:rPr>
        <w:rFonts w:ascii="Wingdings" w:hAnsi="Wingdings" w:hint="default"/>
      </w:rPr>
    </w:lvl>
  </w:abstractNum>
  <w:num w:numId="1">
    <w:abstractNumId w:val="6"/>
  </w:num>
  <w:num w:numId="2">
    <w:abstractNumId w:val="28"/>
  </w:num>
  <w:num w:numId="3">
    <w:abstractNumId w:val="22"/>
  </w:num>
  <w:num w:numId="4">
    <w:abstractNumId w:val="10"/>
  </w:num>
  <w:num w:numId="5">
    <w:abstractNumId w:val="15"/>
  </w:num>
  <w:num w:numId="6">
    <w:abstractNumId w:val="1"/>
  </w:num>
  <w:num w:numId="7">
    <w:abstractNumId w:val="2"/>
  </w:num>
  <w:num w:numId="8">
    <w:abstractNumId w:val="20"/>
  </w:num>
  <w:num w:numId="9">
    <w:abstractNumId w:val="24"/>
  </w:num>
  <w:num w:numId="10">
    <w:abstractNumId w:val="0"/>
  </w:num>
  <w:num w:numId="11">
    <w:abstractNumId w:val="29"/>
  </w:num>
  <w:num w:numId="12">
    <w:abstractNumId w:val="31"/>
  </w:num>
  <w:num w:numId="13">
    <w:abstractNumId w:val="26"/>
  </w:num>
  <w:num w:numId="14">
    <w:abstractNumId w:val="16"/>
  </w:num>
  <w:num w:numId="15">
    <w:abstractNumId w:val="4"/>
  </w:num>
  <w:num w:numId="16">
    <w:abstractNumId w:val="21"/>
  </w:num>
  <w:num w:numId="17">
    <w:abstractNumId w:val="5"/>
  </w:num>
  <w:num w:numId="18">
    <w:abstractNumId w:val="32"/>
  </w:num>
  <w:num w:numId="19">
    <w:abstractNumId w:val="9"/>
  </w:num>
  <w:num w:numId="20">
    <w:abstractNumId w:val="19"/>
  </w:num>
  <w:num w:numId="21">
    <w:abstractNumId w:val="27"/>
  </w:num>
  <w:num w:numId="22">
    <w:abstractNumId w:val="30"/>
  </w:num>
  <w:num w:numId="23">
    <w:abstractNumId w:val="3"/>
  </w:num>
  <w:num w:numId="24">
    <w:abstractNumId w:val="12"/>
  </w:num>
  <w:num w:numId="25">
    <w:abstractNumId w:val="23"/>
  </w:num>
  <w:num w:numId="26">
    <w:abstractNumId w:val="25"/>
  </w:num>
  <w:num w:numId="27">
    <w:abstractNumId w:val="18"/>
  </w:num>
  <w:num w:numId="28">
    <w:abstractNumId w:val="13"/>
  </w:num>
  <w:num w:numId="29">
    <w:abstractNumId w:val="7"/>
  </w:num>
  <w:num w:numId="30">
    <w:abstractNumId w:val="11"/>
  </w:num>
  <w:num w:numId="31">
    <w:abstractNumId w:val="8"/>
  </w:num>
  <w:num w:numId="32">
    <w:abstractNumId w:val="17"/>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defaultTabStop w:val="708"/>
  <w:autoHyphenation/>
  <w:hyphenationZone w:val="432"/>
  <w:noPunctuationKerning/>
  <w:characterSpacingControl w:val="doNotCompress"/>
  <w:footnotePr>
    <w:footnote w:id="-1"/>
    <w:footnote w:id="0"/>
  </w:footnotePr>
  <w:endnotePr>
    <w:endnote w:id="-1"/>
    <w:endnote w:id="0"/>
  </w:endnotePr>
  <w:compat/>
  <w:rsids>
    <w:rsidRoot w:val="002336B8"/>
    <w:rsid w:val="000A3D2A"/>
    <w:rsid w:val="000D1516"/>
    <w:rsid w:val="001A26CD"/>
    <w:rsid w:val="00210676"/>
    <w:rsid w:val="002336B8"/>
    <w:rsid w:val="002D1302"/>
    <w:rsid w:val="002D57E4"/>
    <w:rsid w:val="00343D6A"/>
    <w:rsid w:val="003C47B1"/>
    <w:rsid w:val="00437B70"/>
    <w:rsid w:val="00455D34"/>
    <w:rsid w:val="004A13BF"/>
    <w:rsid w:val="004A383F"/>
    <w:rsid w:val="004F555D"/>
    <w:rsid w:val="00523064"/>
    <w:rsid w:val="00573D8C"/>
    <w:rsid w:val="00581F16"/>
    <w:rsid w:val="005B368C"/>
    <w:rsid w:val="005C0503"/>
    <w:rsid w:val="0067311E"/>
    <w:rsid w:val="00743F17"/>
    <w:rsid w:val="00752930"/>
    <w:rsid w:val="0076292E"/>
    <w:rsid w:val="00767484"/>
    <w:rsid w:val="0078630D"/>
    <w:rsid w:val="007B3DA0"/>
    <w:rsid w:val="007B7EEA"/>
    <w:rsid w:val="00826BFB"/>
    <w:rsid w:val="00842892"/>
    <w:rsid w:val="00887D63"/>
    <w:rsid w:val="008A5B69"/>
    <w:rsid w:val="008B55F4"/>
    <w:rsid w:val="008E2AFA"/>
    <w:rsid w:val="009425AD"/>
    <w:rsid w:val="009A2E5E"/>
    <w:rsid w:val="00A17499"/>
    <w:rsid w:val="00A53157"/>
    <w:rsid w:val="00A5602B"/>
    <w:rsid w:val="00A80094"/>
    <w:rsid w:val="00AB6012"/>
    <w:rsid w:val="00AB6187"/>
    <w:rsid w:val="00B23386"/>
    <w:rsid w:val="00B33139"/>
    <w:rsid w:val="00B4778C"/>
    <w:rsid w:val="00BA14C9"/>
    <w:rsid w:val="00BA493F"/>
    <w:rsid w:val="00BC5DFB"/>
    <w:rsid w:val="00BF3AAE"/>
    <w:rsid w:val="00C07F0F"/>
    <w:rsid w:val="00C374D6"/>
    <w:rsid w:val="00C74393"/>
    <w:rsid w:val="00CC6ACD"/>
    <w:rsid w:val="00CE3504"/>
    <w:rsid w:val="00CF1C1E"/>
    <w:rsid w:val="00CF4383"/>
    <w:rsid w:val="00D35044"/>
    <w:rsid w:val="00D70ACA"/>
    <w:rsid w:val="00D70F53"/>
    <w:rsid w:val="00DE3FCD"/>
    <w:rsid w:val="00DF0764"/>
    <w:rsid w:val="00E23EA9"/>
    <w:rsid w:val="00E57453"/>
    <w:rsid w:val="00E76C09"/>
    <w:rsid w:val="00EE1FD8"/>
    <w:rsid w:val="00EF7509"/>
    <w:rsid w:val="00F172E8"/>
    <w:rsid w:val="00F54FC9"/>
    <w:rsid w:val="00F71927"/>
    <w:rsid w:val="00F94A8F"/>
    <w:rsid w:val="00FB108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72E8"/>
    <w:rPr>
      <w:sz w:val="24"/>
      <w:szCs w:val="24"/>
    </w:rPr>
  </w:style>
  <w:style w:type="paragraph" w:styleId="Nagwek1">
    <w:name w:val="heading 1"/>
    <w:basedOn w:val="Normalny"/>
    <w:next w:val="Normalny"/>
    <w:link w:val="Nagwek1Znak"/>
    <w:uiPriority w:val="99"/>
    <w:qFormat/>
    <w:rsid w:val="00F172E8"/>
    <w:pPr>
      <w:keepNext/>
      <w:outlineLvl w:val="0"/>
    </w:pPr>
    <w:rPr>
      <w:rFonts w:ascii="Verdana" w:hAnsi="Verdana"/>
      <w:b/>
      <w:szCs w:val="20"/>
    </w:rPr>
  </w:style>
  <w:style w:type="paragraph" w:styleId="Nagwek2">
    <w:name w:val="heading 2"/>
    <w:basedOn w:val="Normalny"/>
    <w:next w:val="Normalny"/>
    <w:link w:val="Nagwek2Znak"/>
    <w:uiPriority w:val="99"/>
    <w:qFormat/>
    <w:rsid w:val="00F172E8"/>
    <w:pPr>
      <w:keepNext/>
      <w:jc w:val="both"/>
      <w:outlineLvl w:val="1"/>
    </w:pPr>
    <w:rPr>
      <w:rFonts w:ascii="Tahoma" w:hAnsi="Tahoma" w:cs="Tahoma"/>
      <w:b/>
      <w:bCs/>
      <w:sz w:val="20"/>
    </w:rPr>
  </w:style>
  <w:style w:type="paragraph" w:styleId="Nagwek3">
    <w:name w:val="heading 3"/>
    <w:basedOn w:val="Normalny"/>
    <w:next w:val="Normalny"/>
    <w:link w:val="Nagwek3Znak"/>
    <w:uiPriority w:val="99"/>
    <w:qFormat/>
    <w:rsid w:val="00F172E8"/>
    <w:pPr>
      <w:keepNext/>
      <w:jc w:val="both"/>
      <w:outlineLvl w:val="2"/>
    </w:pPr>
    <w:rPr>
      <w:rFonts w:ascii="Tahoma" w:hAnsi="Tahoma" w:cs="Tahoma"/>
      <w:b/>
      <w:bCs/>
      <w:sz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C3A58"/>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
    <w:semiHidden/>
    <w:rsid w:val="00EC3A58"/>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semiHidden/>
    <w:rsid w:val="00EC3A58"/>
    <w:rPr>
      <w:rFonts w:asciiTheme="majorHAnsi" w:eastAsiaTheme="majorEastAsia" w:hAnsiTheme="majorHAnsi" w:cstheme="majorBidi"/>
      <w:b/>
      <w:bCs/>
      <w:sz w:val="26"/>
      <w:szCs w:val="26"/>
    </w:rPr>
  </w:style>
  <w:style w:type="character" w:styleId="Hipercze">
    <w:name w:val="Hyperlink"/>
    <w:basedOn w:val="Domylnaczcionkaakapitu"/>
    <w:uiPriority w:val="99"/>
    <w:rsid w:val="00F172E8"/>
    <w:rPr>
      <w:rFonts w:cs="Times New Roman"/>
      <w:color w:val="0000FF"/>
      <w:u w:val="single"/>
    </w:rPr>
  </w:style>
  <w:style w:type="paragraph" w:styleId="Nagwek">
    <w:name w:val="header"/>
    <w:basedOn w:val="Normalny"/>
    <w:link w:val="NagwekZnak"/>
    <w:uiPriority w:val="99"/>
    <w:rsid w:val="00F172E8"/>
    <w:pPr>
      <w:tabs>
        <w:tab w:val="center" w:pos="4536"/>
        <w:tab w:val="right" w:pos="9072"/>
      </w:tabs>
    </w:pPr>
  </w:style>
  <w:style w:type="character" w:customStyle="1" w:styleId="NagwekZnak">
    <w:name w:val="Nagłówek Znak"/>
    <w:basedOn w:val="Domylnaczcionkaakapitu"/>
    <w:link w:val="Nagwek"/>
    <w:uiPriority w:val="99"/>
    <w:semiHidden/>
    <w:rsid w:val="00EC3A58"/>
    <w:rPr>
      <w:sz w:val="24"/>
      <w:szCs w:val="24"/>
    </w:rPr>
  </w:style>
  <w:style w:type="paragraph" w:styleId="Stopka">
    <w:name w:val="footer"/>
    <w:basedOn w:val="Normalny"/>
    <w:link w:val="StopkaZnak"/>
    <w:uiPriority w:val="99"/>
    <w:rsid w:val="00F172E8"/>
    <w:pPr>
      <w:tabs>
        <w:tab w:val="center" w:pos="4536"/>
        <w:tab w:val="right" w:pos="9072"/>
      </w:tabs>
    </w:pPr>
  </w:style>
  <w:style w:type="character" w:customStyle="1" w:styleId="StopkaZnak">
    <w:name w:val="Stopka Znak"/>
    <w:basedOn w:val="Domylnaczcionkaakapitu"/>
    <w:link w:val="Stopka"/>
    <w:uiPriority w:val="99"/>
    <w:semiHidden/>
    <w:rsid w:val="00EC3A58"/>
    <w:rPr>
      <w:sz w:val="24"/>
      <w:szCs w:val="24"/>
    </w:rPr>
  </w:style>
  <w:style w:type="paragraph" w:styleId="Tekstpodstawowy">
    <w:name w:val="Body Text"/>
    <w:basedOn w:val="Normalny"/>
    <w:link w:val="TekstpodstawowyZnak"/>
    <w:uiPriority w:val="99"/>
    <w:rsid w:val="00F172E8"/>
    <w:pPr>
      <w:jc w:val="both"/>
    </w:pPr>
    <w:rPr>
      <w:rFonts w:ascii="Tahoma" w:hAnsi="Tahoma" w:cs="Tahoma"/>
      <w:sz w:val="20"/>
    </w:rPr>
  </w:style>
  <w:style w:type="character" w:customStyle="1" w:styleId="TekstpodstawowyZnak">
    <w:name w:val="Tekst podstawowy Znak"/>
    <w:basedOn w:val="Domylnaczcionkaakapitu"/>
    <w:link w:val="Tekstpodstawowy"/>
    <w:uiPriority w:val="99"/>
    <w:semiHidden/>
    <w:rsid w:val="00EC3A58"/>
    <w:rPr>
      <w:sz w:val="24"/>
      <w:szCs w:val="24"/>
    </w:rPr>
  </w:style>
  <w:style w:type="paragraph" w:styleId="Tekstpodstawowy2">
    <w:name w:val="Body Text 2"/>
    <w:basedOn w:val="Normalny"/>
    <w:link w:val="Tekstpodstawowy2Znak"/>
    <w:uiPriority w:val="99"/>
    <w:rsid w:val="00F172E8"/>
    <w:pPr>
      <w:jc w:val="both"/>
    </w:pPr>
    <w:rPr>
      <w:rFonts w:ascii="Tahoma" w:hAnsi="Tahoma" w:cs="Tahoma"/>
      <w:sz w:val="20"/>
      <w:u w:val="single"/>
    </w:rPr>
  </w:style>
  <w:style w:type="character" w:customStyle="1" w:styleId="Tekstpodstawowy2Znak">
    <w:name w:val="Tekst podstawowy 2 Znak"/>
    <w:basedOn w:val="Domylnaczcionkaakapitu"/>
    <w:link w:val="Tekstpodstawowy2"/>
    <w:uiPriority w:val="99"/>
    <w:semiHidden/>
    <w:rsid w:val="00EC3A58"/>
    <w:rPr>
      <w:sz w:val="24"/>
      <w:szCs w:val="24"/>
    </w:rPr>
  </w:style>
  <w:style w:type="paragraph" w:styleId="Tytu">
    <w:name w:val="Title"/>
    <w:basedOn w:val="Normalny"/>
    <w:link w:val="TytuZnak"/>
    <w:uiPriority w:val="99"/>
    <w:qFormat/>
    <w:rsid w:val="00F172E8"/>
    <w:pPr>
      <w:jc w:val="center"/>
    </w:pPr>
    <w:rPr>
      <w:rFonts w:ascii="Tahoma" w:hAnsi="Tahoma"/>
      <w:sz w:val="28"/>
      <w:szCs w:val="20"/>
    </w:rPr>
  </w:style>
  <w:style w:type="character" w:customStyle="1" w:styleId="TytuZnak">
    <w:name w:val="Tytuł Znak"/>
    <w:basedOn w:val="Domylnaczcionkaakapitu"/>
    <w:link w:val="Tytu"/>
    <w:uiPriority w:val="10"/>
    <w:rsid w:val="00EC3A58"/>
    <w:rPr>
      <w:rFonts w:asciiTheme="majorHAnsi" w:eastAsiaTheme="majorEastAsia" w:hAnsiTheme="majorHAnsi" w:cstheme="majorBidi"/>
      <w:b/>
      <w:bCs/>
      <w:kern w:val="28"/>
      <w:sz w:val="32"/>
      <w:szCs w:val="32"/>
    </w:rPr>
  </w:style>
  <w:style w:type="paragraph" w:styleId="Tekstpodstawowy3">
    <w:name w:val="Body Text 3"/>
    <w:basedOn w:val="Normalny"/>
    <w:link w:val="Tekstpodstawowy3Znak"/>
    <w:uiPriority w:val="99"/>
    <w:rsid w:val="00F172E8"/>
    <w:pPr>
      <w:jc w:val="both"/>
    </w:pPr>
  </w:style>
  <w:style w:type="character" w:customStyle="1" w:styleId="Tekstpodstawowy3Znak">
    <w:name w:val="Tekst podstawowy 3 Znak"/>
    <w:basedOn w:val="Domylnaczcionkaakapitu"/>
    <w:link w:val="Tekstpodstawowy3"/>
    <w:uiPriority w:val="99"/>
    <w:semiHidden/>
    <w:rsid w:val="00EC3A58"/>
    <w:rPr>
      <w:sz w:val="16"/>
      <w:szCs w:val="16"/>
    </w:rPr>
  </w:style>
  <w:style w:type="paragraph" w:styleId="Tekstprzypisudolnego">
    <w:name w:val="footnote text"/>
    <w:basedOn w:val="Normalny"/>
    <w:link w:val="TekstprzypisudolnegoZnak"/>
    <w:uiPriority w:val="99"/>
    <w:semiHidden/>
    <w:rsid w:val="00F172E8"/>
    <w:rPr>
      <w:sz w:val="20"/>
      <w:szCs w:val="20"/>
    </w:rPr>
  </w:style>
  <w:style w:type="character" w:customStyle="1" w:styleId="TekstprzypisudolnegoZnak">
    <w:name w:val="Tekst przypisu dolnego Znak"/>
    <w:basedOn w:val="Domylnaczcionkaakapitu"/>
    <w:link w:val="Tekstprzypisudolnego"/>
    <w:uiPriority w:val="99"/>
    <w:semiHidden/>
    <w:rsid w:val="00EC3A58"/>
    <w:rPr>
      <w:sz w:val="20"/>
      <w:szCs w:val="20"/>
    </w:rPr>
  </w:style>
  <w:style w:type="character" w:styleId="Odwoanieprzypisudolnego">
    <w:name w:val="footnote reference"/>
    <w:basedOn w:val="Domylnaczcionkaakapitu"/>
    <w:uiPriority w:val="99"/>
    <w:semiHidden/>
    <w:rsid w:val="00F172E8"/>
    <w:rPr>
      <w:rFonts w:cs="Times New Roman"/>
      <w:vertAlign w:val="superscript"/>
    </w:rPr>
  </w:style>
  <w:style w:type="character" w:styleId="Pogrubienie">
    <w:name w:val="Strong"/>
    <w:basedOn w:val="Domylnaczcionkaakapitu"/>
    <w:uiPriority w:val="99"/>
    <w:qFormat/>
    <w:rsid w:val="00F172E8"/>
    <w:rPr>
      <w:rFonts w:cs="Times New Roman"/>
      <w:b/>
      <w:bCs/>
    </w:rPr>
  </w:style>
  <w:style w:type="character" w:styleId="UyteHipercze">
    <w:name w:val="FollowedHyperlink"/>
    <w:basedOn w:val="Domylnaczcionkaakapitu"/>
    <w:uiPriority w:val="99"/>
    <w:rsid w:val="00F172E8"/>
    <w:rPr>
      <w:rFonts w:cs="Times New Roman"/>
      <w:color w:val="800080"/>
      <w:u w:val="single"/>
    </w:rPr>
  </w:style>
  <w:style w:type="paragraph" w:styleId="Tekstdymka">
    <w:name w:val="Balloon Text"/>
    <w:basedOn w:val="Normalny"/>
    <w:link w:val="TekstdymkaZnak"/>
    <w:uiPriority w:val="99"/>
    <w:semiHidden/>
    <w:rsid w:val="00C74393"/>
    <w:rPr>
      <w:rFonts w:ascii="Tahoma" w:hAnsi="Tahoma" w:cs="Tahoma"/>
      <w:sz w:val="16"/>
      <w:szCs w:val="16"/>
    </w:rPr>
  </w:style>
  <w:style w:type="character" w:customStyle="1" w:styleId="TekstdymkaZnak">
    <w:name w:val="Tekst dymka Znak"/>
    <w:basedOn w:val="Domylnaczcionkaakapitu"/>
    <w:link w:val="Tekstdymka"/>
    <w:uiPriority w:val="99"/>
    <w:semiHidden/>
    <w:rsid w:val="00EC3A58"/>
    <w:rPr>
      <w:sz w:val="0"/>
      <w:szCs w:val="0"/>
    </w:rPr>
  </w:style>
  <w:style w:type="character" w:styleId="Odwoaniedokomentarza">
    <w:name w:val="annotation reference"/>
    <w:basedOn w:val="Domylnaczcionkaakapitu"/>
    <w:uiPriority w:val="99"/>
    <w:rsid w:val="00CC6ACD"/>
    <w:rPr>
      <w:rFonts w:cs="Times New Roman"/>
      <w:sz w:val="16"/>
      <w:szCs w:val="16"/>
    </w:rPr>
  </w:style>
  <w:style w:type="paragraph" w:styleId="Tekstkomentarza">
    <w:name w:val="annotation text"/>
    <w:basedOn w:val="Normalny"/>
    <w:link w:val="TekstkomentarzaZnak"/>
    <w:uiPriority w:val="99"/>
    <w:rsid w:val="00CC6ACD"/>
    <w:rPr>
      <w:sz w:val="20"/>
      <w:szCs w:val="20"/>
    </w:rPr>
  </w:style>
  <w:style w:type="character" w:customStyle="1" w:styleId="TekstkomentarzaZnak">
    <w:name w:val="Tekst komentarza Znak"/>
    <w:basedOn w:val="Domylnaczcionkaakapitu"/>
    <w:link w:val="Tekstkomentarza"/>
    <w:uiPriority w:val="99"/>
    <w:locked/>
    <w:rsid w:val="00CC6ACD"/>
    <w:rPr>
      <w:rFonts w:cs="Times New Roman"/>
    </w:rPr>
  </w:style>
  <w:style w:type="paragraph" w:styleId="Tematkomentarza">
    <w:name w:val="annotation subject"/>
    <w:basedOn w:val="Tekstkomentarza"/>
    <w:next w:val="Tekstkomentarza"/>
    <w:link w:val="TematkomentarzaZnak"/>
    <w:uiPriority w:val="99"/>
    <w:rsid w:val="00CC6ACD"/>
    <w:rPr>
      <w:b/>
      <w:bCs/>
    </w:rPr>
  </w:style>
  <w:style w:type="character" w:customStyle="1" w:styleId="TematkomentarzaZnak">
    <w:name w:val="Temat komentarza Znak"/>
    <w:basedOn w:val="TekstkomentarzaZnak"/>
    <w:link w:val="Tematkomentarza"/>
    <w:uiPriority w:val="99"/>
    <w:locked/>
    <w:rsid w:val="00CC6ACD"/>
    <w:rPr>
      <w:rFonts w:cs="Times New Roman"/>
      <w:b/>
      <w:bCs/>
    </w:rPr>
  </w:style>
  <w:style w:type="paragraph" w:styleId="Akapitzlist">
    <w:name w:val="List Paragraph"/>
    <w:basedOn w:val="Normalny"/>
    <w:uiPriority w:val="99"/>
    <w:qFormat/>
    <w:rsid w:val="008A5B69"/>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2E8"/>
    <w:rPr>
      <w:sz w:val="24"/>
      <w:szCs w:val="24"/>
    </w:rPr>
  </w:style>
  <w:style w:type="paragraph" w:styleId="Heading1">
    <w:name w:val="heading 1"/>
    <w:basedOn w:val="Normal"/>
    <w:next w:val="Normal"/>
    <w:link w:val="Heading1Char"/>
    <w:uiPriority w:val="99"/>
    <w:qFormat/>
    <w:rsid w:val="00F172E8"/>
    <w:pPr>
      <w:keepNext/>
      <w:outlineLvl w:val="0"/>
    </w:pPr>
    <w:rPr>
      <w:rFonts w:ascii="Verdana" w:hAnsi="Verdana"/>
      <w:b/>
      <w:szCs w:val="20"/>
    </w:rPr>
  </w:style>
  <w:style w:type="paragraph" w:styleId="Heading2">
    <w:name w:val="heading 2"/>
    <w:basedOn w:val="Normal"/>
    <w:next w:val="Normal"/>
    <w:link w:val="Heading2Char"/>
    <w:uiPriority w:val="99"/>
    <w:qFormat/>
    <w:rsid w:val="00F172E8"/>
    <w:pPr>
      <w:keepNext/>
      <w:jc w:val="both"/>
      <w:outlineLvl w:val="1"/>
    </w:pPr>
    <w:rPr>
      <w:rFonts w:ascii="Tahoma" w:hAnsi="Tahoma" w:cs="Tahoma"/>
      <w:b/>
      <w:bCs/>
      <w:sz w:val="20"/>
    </w:rPr>
  </w:style>
  <w:style w:type="paragraph" w:styleId="Heading3">
    <w:name w:val="heading 3"/>
    <w:basedOn w:val="Normal"/>
    <w:next w:val="Normal"/>
    <w:link w:val="Heading3Char"/>
    <w:uiPriority w:val="99"/>
    <w:qFormat/>
    <w:rsid w:val="00F172E8"/>
    <w:pPr>
      <w:keepNext/>
      <w:jc w:val="both"/>
      <w:outlineLvl w:val="2"/>
    </w:pPr>
    <w:rPr>
      <w:rFonts w:ascii="Tahoma" w:hAnsi="Tahoma" w:cs="Tahoma"/>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A5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C3A5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C3A58"/>
    <w:rPr>
      <w:rFonts w:asciiTheme="majorHAnsi" w:eastAsiaTheme="majorEastAsia" w:hAnsiTheme="majorHAnsi" w:cstheme="majorBidi"/>
      <w:b/>
      <w:bCs/>
      <w:sz w:val="26"/>
      <w:szCs w:val="26"/>
    </w:rPr>
  </w:style>
  <w:style w:type="character" w:styleId="Hyperlink">
    <w:name w:val="Hyperlink"/>
    <w:basedOn w:val="DefaultParagraphFont"/>
    <w:uiPriority w:val="99"/>
    <w:rsid w:val="00F172E8"/>
    <w:rPr>
      <w:rFonts w:cs="Times New Roman"/>
      <w:color w:val="0000FF"/>
      <w:u w:val="single"/>
    </w:rPr>
  </w:style>
  <w:style w:type="paragraph" w:styleId="Header">
    <w:name w:val="header"/>
    <w:basedOn w:val="Normal"/>
    <w:link w:val="HeaderChar"/>
    <w:uiPriority w:val="99"/>
    <w:rsid w:val="00F172E8"/>
    <w:pPr>
      <w:tabs>
        <w:tab w:val="center" w:pos="4536"/>
        <w:tab w:val="right" w:pos="9072"/>
      </w:tabs>
    </w:pPr>
  </w:style>
  <w:style w:type="character" w:customStyle="1" w:styleId="HeaderChar">
    <w:name w:val="Header Char"/>
    <w:basedOn w:val="DefaultParagraphFont"/>
    <w:link w:val="Header"/>
    <w:uiPriority w:val="99"/>
    <w:semiHidden/>
    <w:rsid w:val="00EC3A58"/>
    <w:rPr>
      <w:sz w:val="24"/>
      <w:szCs w:val="24"/>
    </w:rPr>
  </w:style>
  <w:style w:type="paragraph" w:styleId="Footer">
    <w:name w:val="footer"/>
    <w:basedOn w:val="Normal"/>
    <w:link w:val="FooterChar"/>
    <w:uiPriority w:val="99"/>
    <w:rsid w:val="00F172E8"/>
    <w:pPr>
      <w:tabs>
        <w:tab w:val="center" w:pos="4536"/>
        <w:tab w:val="right" w:pos="9072"/>
      </w:tabs>
    </w:pPr>
  </w:style>
  <w:style w:type="character" w:customStyle="1" w:styleId="FooterChar">
    <w:name w:val="Footer Char"/>
    <w:basedOn w:val="DefaultParagraphFont"/>
    <w:link w:val="Footer"/>
    <w:uiPriority w:val="99"/>
    <w:semiHidden/>
    <w:rsid w:val="00EC3A58"/>
    <w:rPr>
      <w:sz w:val="24"/>
      <w:szCs w:val="24"/>
    </w:rPr>
  </w:style>
  <w:style w:type="paragraph" w:styleId="BodyText">
    <w:name w:val="Body Text"/>
    <w:basedOn w:val="Normal"/>
    <w:link w:val="BodyTextChar"/>
    <w:uiPriority w:val="99"/>
    <w:rsid w:val="00F172E8"/>
    <w:pPr>
      <w:jc w:val="both"/>
    </w:pPr>
    <w:rPr>
      <w:rFonts w:ascii="Tahoma" w:hAnsi="Tahoma" w:cs="Tahoma"/>
      <w:sz w:val="20"/>
    </w:rPr>
  </w:style>
  <w:style w:type="character" w:customStyle="1" w:styleId="BodyTextChar">
    <w:name w:val="Body Text Char"/>
    <w:basedOn w:val="DefaultParagraphFont"/>
    <w:link w:val="BodyText"/>
    <w:uiPriority w:val="99"/>
    <w:semiHidden/>
    <w:rsid w:val="00EC3A58"/>
    <w:rPr>
      <w:sz w:val="24"/>
      <w:szCs w:val="24"/>
    </w:rPr>
  </w:style>
  <w:style w:type="paragraph" w:styleId="BodyText2">
    <w:name w:val="Body Text 2"/>
    <w:basedOn w:val="Normal"/>
    <w:link w:val="BodyText2Char"/>
    <w:uiPriority w:val="99"/>
    <w:rsid w:val="00F172E8"/>
    <w:pPr>
      <w:jc w:val="both"/>
    </w:pPr>
    <w:rPr>
      <w:rFonts w:ascii="Tahoma" w:hAnsi="Tahoma" w:cs="Tahoma"/>
      <w:sz w:val="20"/>
      <w:u w:val="single"/>
    </w:rPr>
  </w:style>
  <w:style w:type="character" w:customStyle="1" w:styleId="BodyText2Char">
    <w:name w:val="Body Text 2 Char"/>
    <w:basedOn w:val="DefaultParagraphFont"/>
    <w:link w:val="BodyText2"/>
    <w:uiPriority w:val="99"/>
    <w:semiHidden/>
    <w:rsid w:val="00EC3A58"/>
    <w:rPr>
      <w:sz w:val="24"/>
      <w:szCs w:val="24"/>
    </w:rPr>
  </w:style>
  <w:style w:type="paragraph" w:styleId="Title">
    <w:name w:val="Title"/>
    <w:basedOn w:val="Normal"/>
    <w:link w:val="TitleChar"/>
    <w:uiPriority w:val="99"/>
    <w:qFormat/>
    <w:rsid w:val="00F172E8"/>
    <w:pPr>
      <w:jc w:val="center"/>
    </w:pPr>
    <w:rPr>
      <w:rFonts w:ascii="Tahoma" w:hAnsi="Tahoma"/>
      <w:sz w:val="28"/>
      <w:szCs w:val="20"/>
    </w:rPr>
  </w:style>
  <w:style w:type="character" w:customStyle="1" w:styleId="TitleChar">
    <w:name w:val="Title Char"/>
    <w:basedOn w:val="DefaultParagraphFont"/>
    <w:link w:val="Title"/>
    <w:uiPriority w:val="10"/>
    <w:rsid w:val="00EC3A58"/>
    <w:rPr>
      <w:rFonts w:asciiTheme="majorHAnsi" w:eastAsiaTheme="majorEastAsia" w:hAnsiTheme="majorHAnsi" w:cstheme="majorBidi"/>
      <w:b/>
      <w:bCs/>
      <w:kern w:val="28"/>
      <w:sz w:val="32"/>
      <w:szCs w:val="32"/>
    </w:rPr>
  </w:style>
  <w:style w:type="paragraph" w:styleId="BodyText3">
    <w:name w:val="Body Text 3"/>
    <w:basedOn w:val="Normal"/>
    <w:link w:val="BodyText3Char"/>
    <w:uiPriority w:val="99"/>
    <w:rsid w:val="00F172E8"/>
    <w:pPr>
      <w:jc w:val="both"/>
    </w:pPr>
  </w:style>
  <w:style w:type="character" w:customStyle="1" w:styleId="BodyText3Char">
    <w:name w:val="Body Text 3 Char"/>
    <w:basedOn w:val="DefaultParagraphFont"/>
    <w:link w:val="BodyText3"/>
    <w:uiPriority w:val="99"/>
    <w:semiHidden/>
    <w:rsid w:val="00EC3A58"/>
    <w:rPr>
      <w:sz w:val="16"/>
      <w:szCs w:val="16"/>
    </w:rPr>
  </w:style>
  <w:style w:type="paragraph" w:styleId="FootnoteText">
    <w:name w:val="footnote text"/>
    <w:basedOn w:val="Normal"/>
    <w:link w:val="FootnoteTextChar"/>
    <w:uiPriority w:val="99"/>
    <w:semiHidden/>
    <w:rsid w:val="00F172E8"/>
    <w:rPr>
      <w:sz w:val="20"/>
      <w:szCs w:val="20"/>
    </w:rPr>
  </w:style>
  <w:style w:type="character" w:customStyle="1" w:styleId="FootnoteTextChar">
    <w:name w:val="Footnote Text Char"/>
    <w:basedOn w:val="DefaultParagraphFont"/>
    <w:link w:val="FootnoteText"/>
    <w:uiPriority w:val="99"/>
    <w:semiHidden/>
    <w:rsid w:val="00EC3A58"/>
    <w:rPr>
      <w:sz w:val="20"/>
      <w:szCs w:val="20"/>
    </w:rPr>
  </w:style>
  <w:style w:type="character" w:styleId="FootnoteReference">
    <w:name w:val="footnote reference"/>
    <w:basedOn w:val="DefaultParagraphFont"/>
    <w:uiPriority w:val="99"/>
    <w:semiHidden/>
    <w:rsid w:val="00F172E8"/>
    <w:rPr>
      <w:rFonts w:cs="Times New Roman"/>
      <w:vertAlign w:val="superscript"/>
    </w:rPr>
  </w:style>
  <w:style w:type="character" w:styleId="Strong">
    <w:name w:val="Strong"/>
    <w:basedOn w:val="DefaultParagraphFont"/>
    <w:uiPriority w:val="99"/>
    <w:qFormat/>
    <w:rsid w:val="00F172E8"/>
    <w:rPr>
      <w:rFonts w:cs="Times New Roman"/>
      <w:b/>
      <w:bCs/>
    </w:rPr>
  </w:style>
  <w:style w:type="character" w:styleId="FollowedHyperlink">
    <w:name w:val="FollowedHyperlink"/>
    <w:basedOn w:val="DefaultParagraphFont"/>
    <w:uiPriority w:val="99"/>
    <w:rsid w:val="00F172E8"/>
    <w:rPr>
      <w:rFonts w:cs="Times New Roman"/>
      <w:color w:val="800080"/>
      <w:u w:val="single"/>
    </w:rPr>
  </w:style>
  <w:style w:type="paragraph" w:styleId="BalloonText">
    <w:name w:val="Balloon Text"/>
    <w:basedOn w:val="Normal"/>
    <w:link w:val="BalloonTextChar"/>
    <w:uiPriority w:val="99"/>
    <w:semiHidden/>
    <w:rsid w:val="00C74393"/>
    <w:rPr>
      <w:rFonts w:ascii="Tahoma" w:hAnsi="Tahoma" w:cs="Tahoma"/>
      <w:sz w:val="16"/>
      <w:szCs w:val="16"/>
    </w:rPr>
  </w:style>
  <w:style w:type="character" w:customStyle="1" w:styleId="BalloonTextChar">
    <w:name w:val="Balloon Text Char"/>
    <w:basedOn w:val="DefaultParagraphFont"/>
    <w:link w:val="BalloonText"/>
    <w:uiPriority w:val="99"/>
    <w:semiHidden/>
    <w:rsid w:val="00EC3A58"/>
    <w:rPr>
      <w:sz w:val="0"/>
      <w:szCs w:val="0"/>
    </w:rPr>
  </w:style>
  <w:style w:type="character" w:styleId="CommentReference">
    <w:name w:val="annotation reference"/>
    <w:basedOn w:val="DefaultParagraphFont"/>
    <w:uiPriority w:val="99"/>
    <w:rsid w:val="00CC6ACD"/>
    <w:rPr>
      <w:rFonts w:cs="Times New Roman"/>
      <w:sz w:val="16"/>
      <w:szCs w:val="16"/>
    </w:rPr>
  </w:style>
  <w:style w:type="paragraph" w:styleId="CommentText">
    <w:name w:val="annotation text"/>
    <w:basedOn w:val="Normal"/>
    <w:link w:val="CommentTextChar"/>
    <w:uiPriority w:val="99"/>
    <w:rsid w:val="00CC6ACD"/>
    <w:rPr>
      <w:sz w:val="20"/>
      <w:szCs w:val="20"/>
    </w:rPr>
  </w:style>
  <w:style w:type="character" w:customStyle="1" w:styleId="CommentTextChar">
    <w:name w:val="Comment Text Char"/>
    <w:basedOn w:val="DefaultParagraphFont"/>
    <w:link w:val="CommentText"/>
    <w:uiPriority w:val="99"/>
    <w:locked/>
    <w:rsid w:val="00CC6ACD"/>
    <w:rPr>
      <w:rFonts w:cs="Times New Roman"/>
    </w:rPr>
  </w:style>
  <w:style w:type="paragraph" w:styleId="CommentSubject">
    <w:name w:val="annotation subject"/>
    <w:basedOn w:val="CommentText"/>
    <w:next w:val="CommentText"/>
    <w:link w:val="CommentSubjectChar"/>
    <w:uiPriority w:val="99"/>
    <w:rsid w:val="00CC6ACD"/>
    <w:rPr>
      <w:b/>
      <w:bCs/>
    </w:rPr>
  </w:style>
  <w:style w:type="character" w:customStyle="1" w:styleId="CommentSubjectChar">
    <w:name w:val="Comment Subject Char"/>
    <w:basedOn w:val="CommentTextChar"/>
    <w:link w:val="CommentSubject"/>
    <w:uiPriority w:val="99"/>
    <w:locked/>
    <w:rsid w:val="00CC6ACD"/>
    <w:rPr>
      <w:rFonts w:cs="Times New Roman"/>
      <w:b/>
      <w:bCs/>
    </w:rPr>
  </w:style>
  <w:style w:type="paragraph" w:styleId="ListParagraph">
    <w:name w:val="List Paragraph"/>
    <w:basedOn w:val="Normal"/>
    <w:uiPriority w:val="99"/>
    <w:qFormat/>
    <w:rsid w:val="008A5B69"/>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848</Words>
  <Characters>5089</Characters>
  <Application>Microsoft Office Word</Application>
  <DocSecurity>0</DocSecurity>
  <Lines>42</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Zasady współpracy Narodowej Agencji z akredytorami EVS</vt:lpstr>
      <vt:lpstr>Zasady współpracy Narodowej Agencji z akredytorami EVS</vt:lpstr>
    </vt:vector>
  </TitlesOfParts>
  <Company>Narodowa Agencja Programu MŁODZIEŻ</Company>
  <LinksUpToDate>false</LinksUpToDate>
  <CharactersWithSpaces>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współpracy Narodowej Agencji z akredytorami EVS</dc:title>
  <dc:subject>Załącznik do umowy zlecenie</dc:subject>
  <dc:creator>Bartosz Mielecki</dc:creator>
  <cp:lastModifiedBy>psosnowski</cp:lastModifiedBy>
  <cp:revision>10</cp:revision>
  <cp:lastPrinted>2014-03-05T14:51:00Z</cp:lastPrinted>
  <dcterms:created xsi:type="dcterms:W3CDTF">2014-03-03T10:32:00Z</dcterms:created>
  <dcterms:modified xsi:type="dcterms:W3CDTF">2014-03-05T14:51:00Z</dcterms:modified>
</cp:coreProperties>
</file>