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D252DE" w:rsidRDefault="00E34D4E" w:rsidP="00E34D4E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</w:p>
    <w:p w:rsidR="00E34D4E" w:rsidRPr="00D252DE" w:rsidRDefault="00E34D4E" w:rsidP="00E34D4E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>Przedmiotem postępowania będzie świadczenie przez Wykonawcę usługi hotelarsko-ga</w:t>
      </w:r>
      <w:r w:rsidR="00FA45C4" w:rsidRPr="00D252DE">
        <w:t>stronomicznej w tym wynajem sal konferencyjnych</w:t>
      </w:r>
      <w:r w:rsidRPr="00D252DE">
        <w:t xml:space="preserve"> z wyposażeniem </w:t>
      </w:r>
      <w:r w:rsidR="00FA45C4" w:rsidRPr="00D252DE">
        <w:t>podczas szkoleń dla młodzieży.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E34D4E">
      <w:pPr>
        <w:numPr>
          <w:ilvl w:val="0"/>
          <w:numId w:val="1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E35C0C">
      <w:pPr>
        <w:numPr>
          <w:ilvl w:val="0"/>
          <w:numId w:val="1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>y organizacji imprez:</w:t>
      </w:r>
      <w:r w:rsidR="002773FE" w:rsidRPr="00D252DE">
        <w:t xml:space="preserve"> według harmonogramu spotkań:</w:t>
      </w:r>
    </w:p>
    <w:p w:rsidR="00B87F36" w:rsidRDefault="00B87F36" w:rsidP="00B87F36">
      <w:pPr>
        <w:ind w:left="720"/>
        <w:jc w:val="both"/>
        <w:rPr>
          <w:b/>
          <w:bCs/>
        </w:rPr>
      </w:pPr>
    </w:p>
    <w:p w:rsidR="00005E92" w:rsidRPr="00B87F36" w:rsidRDefault="00005E92" w:rsidP="00B87F36">
      <w:pPr>
        <w:ind w:left="720"/>
        <w:rPr>
          <w:b/>
          <w:bCs/>
          <w:sz w:val="28"/>
          <w:szCs w:val="28"/>
        </w:rPr>
      </w:pPr>
    </w:p>
    <w:tbl>
      <w:tblPr>
        <w:tblW w:w="1005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"/>
        <w:gridCol w:w="2358"/>
        <w:gridCol w:w="1675"/>
        <w:gridCol w:w="1560"/>
        <w:gridCol w:w="2039"/>
        <w:gridCol w:w="1696"/>
      </w:tblGrid>
      <w:tr w:rsidR="00E35C0C" w:rsidRPr="00D252DE" w:rsidTr="007C228A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l.p.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Program/akcja</w:t>
            </w:r>
          </w:p>
        </w:tc>
        <w:tc>
          <w:tcPr>
            <w:tcW w:w="1675" w:type="dxa"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Nazwa imprezy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planowany dzień rozpoczęcia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/>
                <w:iCs/>
                <w:kern w:val="0"/>
                <w:sz w:val="20"/>
                <w:szCs w:val="20"/>
              </w:rPr>
              <w:t>planowany dzień zakończenia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B87F36" w:rsidRDefault="00E35C0C" w:rsidP="00B87F36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</w:pPr>
            <w:r w:rsidRPr="00B87F36"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  <w:t>planowana ilość osób</w:t>
            </w:r>
            <w:r w:rsidR="00B87F36" w:rsidRPr="00B87F36">
              <w:rPr>
                <w:rFonts w:ascii="Calibri" w:eastAsia="Times New Roman" w:hAnsi="Calibri"/>
                <w:b/>
                <w:bCs/>
                <w:iCs/>
                <w:kern w:val="0"/>
                <w:sz w:val="20"/>
                <w:szCs w:val="20"/>
              </w:rPr>
              <w:t xml:space="preserve"> (uczestnicy, trenerzy)</w:t>
            </w:r>
          </w:p>
        </w:tc>
      </w:tr>
      <w:tr w:rsidR="00E35C0C" w:rsidRPr="00E35C0C" w:rsidTr="006C3C29">
        <w:trPr>
          <w:trHeight w:val="57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D72FB6" w:rsidP="00D72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Spotkanie z trenerami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akredytorami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D72FB6" w:rsidP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22.01.2014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25.01.2014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864E22" w:rsidRDefault="00D72FB6" w:rsidP="00D72F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16</w:t>
            </w:r>
            <w:r w:rsidR="00864E22">
              <w:rPr>
                <w:rFonts w:eastAsia="Times New Roman"/>
                <w:kern w:val="0"/>
                <w:sz w:val="20"/>
                <w:szCs w:val="20"/>
              </w:rPr>
              <w:t xml:space="preserve"> os</w:t>
            </w:r>
            <w:r>
              <w:rPr>
                <w:rFonts w:eastAsia="Times New Roman"/>
                <w:kern w:val="0"/>
                <w:sz w:val="20"/>
                <w:szCs w:val="20"/>
              </w:rPr>
              <w:t>ób</w:t>
            </w:r>
          </w:p>
        </w:tc>
      </w:tr>
      <w:tr w:rsidR="00E35C0C" w:rsidRPr="00D252DE" w:rsidTr="007C228A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  <w:r w:rsidR="00E35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D72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D7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D72FB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864E22">
              <w:rPr>
                <w:rFonts w:eastAsia="Times New Roman"/>
                <w:kern w:val="0"/>
                <w:sz w:val="20"/>
                <w:szCs w:val="20"/>
              </w:rPr>
              <w:t>2 osoby</w:t>
            </w:r>
          </w:p>
        </w:tc>
      </w:tr>
      <w:tr w:rsidR="00E35C0C" w:rsidRPr="00D252DE" w:rsidTr="007C228A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54D1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PAJP I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54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54D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B54D1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B54D10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64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ób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z ambasadorami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Zjazd organizacji EVS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53 osoby</w:t>
            </w:r>
          </w:p>
        </w:tc>
      </w:tr>
      <w:tr w:rsidR="00E35C0C" w:rsidRPr="00D252DE" w:rsidTr="00FA249C">
        <w:trPr>
          <w:trHeight w:val="607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 w:rsidP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E35C0C" w:rsidRPr="00E35C0C" w:rsidRDefault="00E35C0C" w:rsidP="00FA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wprowadzające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30 osób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</w:t>
            </w:r>
            <w:r w:rsidR="00BE37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4E6D6C" w:rsidP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PAJP II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29.03.2014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MWD.</w:t>
            </w:r>
            <w:r w:rsidR="00E35C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30 osób</w:t>
            </w:r>
          </w:p>
        </w:tc>
      </w:tr>
      <w:tr w:rsidR="00E35C0C" w:rsidRPr="00D252DE" w:rsidTr="007C228A">
        <w:trPr>
          <w:trHeight w:val="561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FPL</w:t>
            </w:r>
          </w:p>
        </w:tc>
        <w:tc>
          <w:tcPr>
            <w:tcW w:w="1675" w:type="dxa"/>
            <w:vAlign w:val="center"/>
          </w:tcPr>
          <w:p w:rsidR="00E35C0C" w:rsidRPr="00E35C0C" w:rsidRDefault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4E6D6C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31 osób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E35C0C" w:rsidP="004E6D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>Dla organizacji goszczących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13.04.2014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6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E35C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PAJP III</w:t>
            </w:r>
            <w:r w:rsidR="004E6D6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.05.201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E6D6C" w:rsidP="004E6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4E6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4E6D6C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4E6D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413834" w:rsidP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.05.201</w:t>
            </w:r>
            <w:r w:rsidR="002A78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4138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2A78A8">
              <w:rPr>
                <w:rFonts w:ascii="Arial" w:hAnsi="Arial" w:cs="Arial"/>
                <w:color w:val="000000"/>
                <w:sz w:val="18"/>
                <w:szCs w:val="18"/>
              </w:rPr>
              <w:t>.05.2014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2A78A8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3A42DB">
        <w:trPr>
          <w:trHeight w:val="639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2A78A8" w:rsidP="002A78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08.06.2014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2A78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2A78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trenerskie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2A78A8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F4F8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BF4F8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 osób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.06.201</w:t>
            </w:r>
            <w:r w:rsidR="00BF4F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.06.201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BF4F86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29.06.2014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BF4F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BF4F86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TCP MWD</w:t>
            </w:r>
          </w:p>
        </w:tc>
        <w:tc>
          <w:tcPr>
            <w:tcW w:w="1675" w:type="dxa"/>
            <w:vAlign w:val="center"/>
          </w:tcPr>
          <w:p w:rsidR="00E35C0C" w:rsidRPr="00E35C0C" w:rsidRDefault="00BF4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trenerów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.07.201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BF4F86" w:rsidP="00BF4F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.07.201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7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BF4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Eurodesk</w:t>
            </w:r>
          </w:p>
        </w:tc>
        <w:tc>
          <w:tcPr>
            <w:tcW w:w="1675" w:type="dxa"/>
            <w:vAlign w:val="center"/>
          </w:tcPr>
          <w:p w:rsidR="00E35C0C" w:rsidRPr="00E35C0C" w:rsidRDefault="00E35C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spotkanie RSW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6.09.201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9.09.201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7B41D1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49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RSW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 w:rsidR="007B41D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8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Akcja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4C0D41" w:rsidP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szkolenie 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E35C0C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 w:rsidR="007B4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E35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Akcja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Szkolenie dla mentorów EVS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.09.201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Eurodesk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Szkolenie roczne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11.10.2014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="007B41D1">
              <w:rPr>
                <w:rFonts w:eastAsia="Times New Roman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7B41D1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1D1">
              <w:rPr>
                <w:rFonts w:ascii="Arial" w:hAnsi="Arial" w:cs="Arial"/>
                <w:color w:val="000000"/>
                <w:sz w:val="20"/>
                <w:szCs w:val="20"/>
              </w:rPr>
              <w:t>Akcja 2.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B41D1">
              <w:rPr>
                <w:rFonts w:ascii="Calibri" w:hAnsi="Calibri" w:cs="Arial"/>
                <w:color w:val="000000"/>
                <w:sz w:val="20"/>
                <w:szCs w:val="20"/>
              </w:rPr>
              <w:t>Szkolenie dla organizacji wysyłających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</w:t>
            </w:r>
            <w:r w:rsidR="00E35C0C" w:rsidRPr="00E35C0C">
              <w:rPr>
                <w:rFonts w:ascii="Calibri" w:hAnsi="Calibri" w:cs="Arial"/>
                <w:color w:val="000000"/>
                <w:sz w:val="20"/>
                <w:szCs w:val="20"/>
              </w:rPr>
              <w:t>.10.201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19</w:t>
            </w:r>
            <w:r w:rsidR="00E35C0C" w:rsidRPr="00E35C0C">
              <w:rPr>
                <w:rFonts w:ascii="Calibri" w:hAnsi="Calibri" w:cs="Arial"/>
                <w:color w:val="000000"/>
                <w:sz w:val="18"/>
                <w:szCs w:val="18"/>
              </w:rPr>
              <w:t>.10.2012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7B41D1" w:rsidP="007B41D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617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7B4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międzynarodowe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.10.201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7B41D1" w:rsidP="007B41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.10.201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7B41D1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33 osoby</w:t>
            </w:r>
          </w:p>
        </w:tc>
      </w:tr>
      <w:tr w:rsidR="00E35C0C" w:rsidRPr="00D252DE" w:rsidTr="00FA249C">
        <w:trPr>
          <w:trHeight w:val="55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7B41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C0C">
              <w:rPr>
                <w:rFonts w:ascii="Arial" w:hAnsi="Arial" w:cs="Arial"/>
                <w:color w:val="000000"/>
                <w:sz w:val="20"/>
                <w:szCs w:val="20"/>
              </w:rPr>
              <w:t>TCP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MWD</w:t>
            </w:r>
          </w:p>
        </w:tc>
        <w:tc>
          <w:tcPr>
            <w:tcW w:w="1675" w:type="dxa"/>
            <w:vAlign w:val="center"/>
          </w:tcPr>
          <w:p w:rsidR="00E35C0C" w:rsidRPr="00E35C0C" w:rsidRDefault="007B41D1" w:rsidP="00FA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Szkolenie trenerów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17.11.2014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5C1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23.112.2014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864E22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32 osoby</w:t>
            </w:r>
          </w:p>
        </w:tc>
      </w:tr>
      <w:tr w:rsidR="00E35C0C" w:rsidRPr="00D252DE" w:rsidTr="007C228A">
        <w:trPr>
          <w:trHeight w:val="525"/>
        </w:trPr>
        <w:tc>
          <w:tcPr>
            <w:tcW w:w="724" w:type="dxa"/>
            <w:shd w:val="clear" w:color="auto" w:fill="auto"/>
            <w:noWrap/>
            <w:vAlign w:val="center"/>
          </w:tcPr>
          <w:p w:rsidR="00E35C0C" w:rsidRPr="00B87F36" w:rsidRDefault="00E35C0C" w:rsidP="007C228A">
            <w:pPr>
              <w:widowControl/>
              <w:numPr>
                <w:ilvl w:val="0"/>
                <w:numId w:val="42"/>
              </w:num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35C0C" w:rsidRPr="00E35C0C" w:rsidRDefault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FPL</w:t>
            </w:r>
          </w:p>
        </w:tc>
        <w:tc>
          <w:tcPr>
            <w:tcW w:w="1675" w:type="dxa"/>
            <w:vAlign w:val="center"/>
          </w:tcPr>
          <w:p w:rsidR="00E35C0C" w:rsidRPr="00E35C0C" w:rsidRDefault="005C1F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Spotkanie ewaluacyjne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35C0C" w:rsidRPr="00E35C0C" w:rsidRDefault="005C1F4A" w:rsidP="005C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35C0C" w:rsidRPr="00E35C0C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35C0C" w:rsidRPr="00E35C0C" w:rsidRDefault="005C1F4A" w:rsidP="005C1F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35C0C" w:rsidRPr="00E35C0C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35C0C" w:rsidRPr="00D252DE" w:rsidRDefault="005C1F4A" w:rsidP="007C228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28 osób</w:t>
            </w:r>
          </w:p>
        </w:tc>
      </w:tr>
    </w:tbl>
    <w:p w:rsidR="00FA45C4" w:rsidRDefault="00FA45C4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2F1B81" w:rsidRPr="00D252DE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D252DE" w:rsidRDefault="00E34D4E" w:rsidP="00E35C0C">
      <w:pPr>
        <w:numPr>
          <w:ilvl w:val="0"/>
          <w:numId w:val="13"/>
        </w:numPr>
        <w:jc w:val="both"/>
        <w:rPr>
          <w:b/>
          <w:bCs/>
        </w:rPr>
      </w:pPr>
      <w:r w:rsidRPr="00D252DE">
        <w:t>Miejsce świadczenia usługi:</w:t>
      </w:r>
      <w:r w:rsidR="001D229E" w:rsidRPr="00D252DE">
        <w:rPr>
          <w:b/>
          <w:bCs/>
        </w:rPr>
        <w:t xml:space="preserve"> </w:t>
      </w:r>
      <w:r w:rsidR="00FA45C4" w:rsidRPr="00D252DE">
        <w:rPr>
          <w:b/>
          <w:bCs/>
        </w:rPr>
        <w:t xml:space="preserve">Ośrodek w odległości max </w:t>
      </w:r>
      <w:smartTag w:uri="urn:schemas-microsoft-com:office:smarttags" w:element="metricconverter">
        <w:smartTagPr>
          <w:attr w:name="ProductID" w:val="20 km"/>
        </w:smartTagPr>
        <w:r w:rsidR="00FA45C4" w:rsidRPr="00D252DE">
          <w:rPr>
            <w:b/>
            <w:bCs/>
          </w:rPr>
          <w:t>20 km</w:t>
        </w:r>
      </w:smartTag>
      <w:r w:rsidR="00FA45C4" w:rsidRPr="00D252DE">
        <w:rPr>
          <w:b/>
          <w:bCs/>
        </w:rPr>
        <w:t xml:space="preserve"> od </w:t>
      </w:r>
      <w:r w:rsidR="000928BB">
        <w:rPr>
          <w:b/>
          <w:bCs/>
        </w:rPr>
        <w:t xml:space="preserve">Centrum </w:t>
      </w:r>
      <w:r w:rsidR="00FA45C4" w:rsidRPr="00D252DE">
        <w:rPr>
          <w:b/>
          <w:bCs/>
        </w:rPr>
        <w:t>Warszawy</w:t>
      </w:r>
      <w:r w:rsidR="00D252DE">
        <w:rPr>
          <w:b/>
          <w:bCs/>
        </w:rPr>
        <w:t>,</w:t>
      </w:r>
      <w:r w:rsidR="00FA45C4" w:rsidRPr="00D252DE">
        <w:rPr>
          <w:b/>
          <w:bCs/>
        </w:rPr>
        <w:t xml:space="preserve"> pożądana miejscowość Konstancin</w:t>
      </w:r>
      <w:r w:rsidRPr="00D252DE">
        <w:rPr>
          <w:b/>
          <w:bCs/>
        </w:rPr>
        <w:t>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2B0081">
      <w:pPr>
        <w:numPr>
          <w:ilvl w:val="0"/>
          <w:numId w:val="43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D252DE" w:rsidRDefault="00E34D4E" w:rsidP="00E35C0C">
      <w:pPr>
        <w:numPr>
          <w:ilvl w:val="0"/>
          <w:numId w:val="14"/>
        </w:numPr>
        <w:jc w:val="both"/>
      </w:pPr>
      <w:r w:rsidRPr="00D252DE">
        <w:rPr>
          <w:b/>
        </w:rPr>
        <w:t>Ośrodek</w:t>
      </w:r>
      <w:r w:rsidRPr="00D252DE">
        <w:t xml:space="preserve">: </w:t>
      </w:r>
    </w:p>
    <w:p w:rsidR="009C2EDE" w:rsidRPr="00D252DE" w:rsidRDefault="00E34D4E" w:rsidP="00E35C0C">
      <w:pPr>
        <w:numPr>
          <w:ilvl w:val="0"/>
          <w:numId w:val="39"/>
        </w:numPr>
        <w:jc w:val="both"/>
      </w:pPr>
      <w:r w:rsidRPr="00D252DE">
        <w:t xml:space="preserve">zakwaterowanie w </w:t>
      </w:r>
      <w:r w:rsidR="00F202AE" w:rsidRPr="00D252DE">
        <w:t>komple</w:t>
      </w:r>
      <w:r w:rsidR="00476B62" w:rsidRPr="00D252DE">
        <w:t>ksie mieszkalno-konferencyjnym;</w:t>
      </w:r>
    </w:p>
    <w:p w:rsidR="00FA45C4" w:rsidRPr="00D252DE" w:rsidRDefault="009C2EDE" w:rsidP="00E35C0C">
      <w:pPr>
        <w:numPr>
          <w:ilvl w:val="0"/>
          <w:numId w:val="39"/>
        </w:numPr>
        <w:jc w:val="both"/>
      </w:pPr>
      <w:r w:rsidRPr="00D252DE">
        <w:t>o</w:t>
      </w:r>
      <w:r w:rsidR="00E34D4E" w:rsidRPr="00D252DE">
        <w:t>środek położony</w:t>
      </w:r>
      <w:r w:rsidR="00FA45C4" w:rsidRPr="00D252DE">
        <w:t xml:space="preserve"> </w:t>
      </w:r>
      <w:r w:rsidR="00476B62" w:rsidRPr="00D252DE">
        <w:t>na terenie uzdrowiskowym</w:t>
      </w:r>
      <w:r w:rsidR="00E667A9" w:rsidRPr="00D252DE">
        <w:t xml:space="preserve"> (Uzdrowisko to - zgodnie z ustawą - obszar, na terenie którego prowadzone jest lecznictwo uzdrowiskowe, wydzielony w celu wykorzystania i ochrony znajdujących się na jego obszarze naturalnych surowców leczniczych, któremu z</w:t>
      </w:r>
      <w:r w:rsidR="00CA71D4">
        <w:t>ostał nadany status uzdrowiska)</w:t>
      </w:r>
      <w:r w:rsidR="00476B62" w:rsidRPr="00D252DE">
        <w:t>;</w:t>
      </w:r>
      <w:r w:rsidR="00FA45C4" w:rsidRPr="00D252DE">
        <w:t xml:space="preserve"> </w:t>
      </w:r>
    </w:p>
    <w:p w:rsidR="00FA45C4" w:rsidRPr="00D252DE" w:rsidRDefault="009C2EDE" w:rsidP="00E35C0C">
      <w:pPr>
        <w:widowControl/>
        <w:numPr>
          <w:ilvl w:val="0"/>
          <w:numId w:val="39"/>
        </w:numPr>
        <w:suppressAutoHyphens w:val="0"/>
      </w:pPr>
      <w:r w:rsidRPr="00D252DE">
        <w:t xml:space="preserve">odległość do </w:t>
      </w:r>
      <w:smartTag w:uri="urn:schemas-microsoft-com:office:smarttags" w:element="metricconverter">
        <w:smartTagPr>
          <w:attr w:name="ProductID" w:val="20 km"/>
        </w:smartTagPr>
        <w:r w:rsidRPr="00D252DE">
          <w:t>20</w:t>
        </w:r>
        <w:r w:rsidR="00FA45C4" w:rsidRPr="00D252DE">
          <w:t xml:space="preserve"> km</w:t>
        </w:r>
      </w:smartTag>
      <w:r w:rsidR="00FA45C4" w:rsidRPr="00D252DE">
        <w:t xml:space="preserve"> od </w:t>
      </w:r>
      <w:r w:rsidR="000928BB">
        <w:t xml:space="preserve">Centrum </w:t>
      </w:r>
      <w:r w:rsidR="00FA45C4" w:rsidRPr="00D252DE">
        <w:t>Warszawy</w:t>
      </w:r>
      <w:r w:rsidR="00476B62" w:rsidRPr="00D252DE">
        <w:t>;</w:t>
      </w:r>
    </w:p>
    <w:p w:rsidR="00FA45C4" w:rsidRPr="00D252DE" w:rsidRDefault="005A4575" w:rsidP="00E35C0C">
      <w:pPr>
        <w:widowControl/>
        <w:numPr>
          <w:ilvl w:val="0"/>
          <w:numId w:val="39"/>
        </w:numPr>
        <w:suppressAutoHyphens w:val="0"/>
      </w:pPr>
      <w:r w:rsidRPr="00D252DE">
        <w:t>c</w:t>
      </w:r>
      <w:r w:rsidR="00FA45C4" w:rsidRPr="00D252DE">
        <w:t>o najmniej 50 miejsc noclegowych</w:t>
      </w:r>
      <w:r w:rsidR="00476B62" w:rsidRPr="00D252DE">
        <w:t>;</w:t>
      </w:r>
    </w:p>
    <w:p w:rsidR="00FA45C4" w:rsidRPr="00D252DE" w:rsidRDefault="00476B62" w:rsidP="00E35C0C">
      <w:pPr>
        <w:widowControl/>
        <w:numPr>
          <w:ilvl w:val="0"/>
          <w:numId w:val="39"/>
        </w:numPr>
        <w:suppressAutoHyphens w:val="0"/>
      </w:pPr>
      <w:r w:rsidRPr="00D252DE">
        <w:t>p</w:t>
      </w:r>
      <w:r w:rsidR="00FA45C4" w:rsidRPr="00D252DE">
        <w:t>osiadanie terenu rekreacyjnego lub tzw. „Terenu zielonego”</w:t>
      </w:r>
      <w:r w:rsidRPr="00D252DE">
        <w:t>;</w:t>
      </w:r>
    </w:p>
    <w:p w:rsidR="00FA45C4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z</w:t>
      </w:r>
      <w:r w:rsidR="00FA45C4" w:rsidRPr="00D252DE">
        <w:t xml:space="preserve">akwaterowanie uczestników w pokojach </w:t>
      </w:r>
      <w:r w:rsidR="00D252DE">
        <w:t xml:space="preserve">jedno i </w:t>
      </w:r>
      <w:r w:rsidR="00FA45C4" w:rsidRPr="00D252DE">
        <w:t>dwuosobowych</w:t>
      </w:r>
      <w:r w:rsidRPr="00D252DE">
        <w:t>;</w:t>
      </w:r>
    </w:p>
    <w:p w:rsidR="00FA45C4" w:rsidRPr="00850DA4" w:rsidRDefault="007B0D1C" w:rsidP="00E35C0C">
      <w:pPr>
        <w:widowControl/>
        <w:numPr>
          <w:ilvl w:val="0"/>
          <w:numId w:val="39"/>
        </w:numPr>
        <w:suppressAutoHyphens w:val="0"/>
      </w:pPr>
      <w:r w:rsidRPr="00850DA4">
        <w:t>z</w:t>
      </w:r>
      <w:r w:rsidR="00FA45C4" w:rsidRPr="00850DA4">
        <w:t>akwaterowanie  w pokojach o standardzie nie większym niż 3 gwiazdkowym</w:t>
      </w:r>
      <w:r w:rsidRPr="00850DA4">
        <w:t>;</w:t>
      </w:r>
    </w:p>
    <w:p w:rsidR="00FA45C4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m</w:t>
      </w:r>
      <w:r w:rsidR="00FA45C4" w:rsidRPr="00D252DE">
        <w:t>ożliwość korzystania z co najmniej 3 sal konferencyjnych równocześnie</w:t>
      </w:r>
      <w:r w:rsidRPr="00D252DE">
        <w:t>,</w:t>
      </w:r>
      <w:r w:rsidR="00FA45C4" w:rsidRPr="00D252DE">
        <w:t xml:space="preserve"> </w:t>
      </w:r>
      <w:r w:rsidR="00FA45C4" w:rsidRPr="00D252DE">
        <w:br/>
        <w:t>w tym jednej mogącej pomieścić do 45 uczestników</w:t>
      </w:r>
      <w:r w:rsidR="00BB5144">
        <w:t>, jednej do 30 uczestników, jednej do 20 uczestników</w:t>
      </w:r>
      <w:r w:rsidRPr="00D252DE">
        <w:t>;</w:t>
      </w:r>
    </w:p>
    <w:p w:rsidR="00F01AD8" w:rsidRPr="00F01AD8" w:rsidRDefault="00F01AD8" w:rsidP="00E35C0C">
      <w:pPr>
        <w:widowControl/>
        <w:numPr>
          <w:ilvl w:val="0"/>
          <w:numId w:val="39"/>
        </w:numPr>
        <w:suppressAutoHyphens w:val="0"/>
      </w:pPr>
      <w:r w:rsidRPr="00F01AD8">
        <w:t>kabina do tłumaczeń symultanicznych;</w:t>
      </w:r>
    </w:p>
    <w:p w:rsidR="00476B62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z</w:t>
      </w:r>
      <w:r w:rsidR="00476B62" w:rsidRPr="00D252DE">
        <w:t>apewnienie bezpiecznego przechowywania pomiędzy szkoleniami materiałów i publika</w:t>
      </w:r>
      <w:r w:rsidRPr="00D252DE">
        <w:t>cji należących do Zamawiającego;</w:t>
      </w:r>
    </w:p>
    <w:p w:rsidR="00476B62" w:rsidRPr="006C06FB" w:rsidRDefault="007B0D1C" w:rsidP="00E35C0C">
      <w:pPr>
        <w:widowControl/>
        <w:numPr>
          <w:ilvl w:val="0"/>
          <w:numId w:val="39"/>
        </w:numPr>
        <w:suppressAutoHyphens w:val="0"/>
      </w:pPr>
      <w:r w:rsidRPr="006C06FB">
        <w:t>u</w:t>
      </w:r>
      <w:r w:rsidR="00476B62" w:rsidRPr="006C06FB">
        <w:t>dostępnienie, w razie potrzeby, osobom prowadzącym szkolenie kopiarki xero</w:t>
      </w:r>
      <w:r w:rsidR="00027F8C" w:rsidRPr="006C06FB">
        <w:t xml:space="preserve"> </w:t>
      </w:r>
      <w:r w:rsidR="00C96ACD">
        <w:br/>
      </w:r>
      <w:r w:rsidR="006C06FB" w:rsidRPr="006C06FB">
        <w:t>(</w:t>
      </w:r>
      <w:proofErr w:type="spellStart"/>
      <w:r w:rsidR="006C06FB" w:rsidRPr="006C06FB">
        <w:t>max</w:t>
      </w:r>
      <w:proofErr w:type="spellEnd"/>
      <w:r w:rsidR="006C06FB" w:rsidRPr="006C06FB">
        <w:t>. 1000 stron)</w:t>
      </w:r>
      <w:r w:rsidRPr="006C06FB">
        <w:t>;</w:t>
      </w:r>
    </w:p>
    <w:p w:rsidR="00476B62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u</w:t>
      </w:r>
      <w:r w:rsidR="00476B62" w:rsidRPr="00D252DE">
        <w:t xml:space="preserve">dostępnieniu, w razie potrzeby, osobom prowadzącym szkolenie komputera z dostępem do drukarki i </w:t>
      </w:r>
      <w:proofErr w:type="spellStart"/>
      <w:r w:rsidR="00476B62" w:rsidRPr="00D252DE">
        <w:t>internetu</w:t>
      </w:r>
      <w:proofErr w:type="spellEnd"/>
      <w:r w:rsidR="00476B62" w:rsidRPr="00D252DE">
        <w:t xml:space="preserve"> (bezpłatnie)</w:t>
      </w:r>
      <w:r w:rsidRPr="00D252DE">
        <w:t>;</w:t>
      </w:r>
    </w:p>
    <w:p w:rsidR="00FA45C4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d</w:t>
      </w:r>
      <w:r w:rsidR="00FA45C4" w:rsidRPr="00D252DE">
        <w:t>ostosowanie c</w:t>
      </w:r>
      <w:r w:rsidR="00BB5144">
        <w:t>zęści hotelowej</w:t>
      </w:r>
      <w:r w:rsidR="00FA45C4" w:rsidRPr="00D252DE">
        <w:t xml:space="preserve"> dla potrzeb osób niepełnosprawnych</w:t>
      </w:r>
      <w:r w:rsidRPr="00D252DE">
        <w:t>;</w:t>
      </w:r>
    </w:p>
    <w:p w:rsidR="00FA45C4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m</w:t>
      </w:r>
      <w:r w:rsidR="00FA45C4" w:rsidRPr="00D252DE">
        <w:t>ożliwość obsługi w trakcie jednego dnia dwóch grup uczestników</w:t>
      </w:r>
      <w:r w:rsidRPr="00D252DE">
        <w:t>;</w:t>
      </w:r>
    </w:p>
    <w:p w:rsidR="00547538" w:rsidRPr="00383792" w:rsidRDefault="007B0D1C" w:rsidP="00E35C0C">
      <w:pPr>
        <w:widowControl/>
        <w:numPr>
          <w:ilvl w:val="0"/>
          <w:numId w:val="39"/>
        </w:numPr>
        <w:suppressAutoHyphens w:val="0"/>
      </w:pPr>
      <w:r w:rsidRPr="00383792">
        <w:lastRenderedPageBreak/>
        <w:t>m</w:t>
      </w:r>
      <w:r w:rsidR="00FA45C4" w:rsidRPr="00383792">
        <w:t xml:space="preserve">ożliwość poinformowania wykonawcy o faktycznym zapotrzebowaniu na pokoje na 14 dni przed planowanym dniem rozpoczęciem imprezy oraz faktycznym zapotrzebowaniu na wyżywienie do </w:t>
      </w:r>
      <w:r w:rsidR="00383792" w:rsidRPr="00383792">
        <w:t>7</w:t>
      </w:r>
      <w:r w:rsidR="00FA45C4" w:rsidRPr="00383792">
        <w:t xml:space="preserve"> dni przed rozpoczęciem imprezy</w:t>
      </w:r>
      <w:r w:rsidRPr="00383792">
        <w:t>;</w:t>
      </w:r>
    </w:p>
    <w:p w:rsidR="00547538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m</w:t>
      </w:r>
      <w:r w:rsidR="00C96ACD">
        <w:t>ożliwość zorganizowania w 2012 i 2013</w:t>
      </w:r>
      <w:r w:rsidR="00FA45C4" w:rsidRPr="00D252DE">
        <w:t xml:space="preserve"> roku </w:t>
      </w:r>
      <w:r w:rsidRPr="00D252DE">
        <w:t xml:space="preserve">min. </w:t>
      </w:r>
      <w:r w:rsidR="00C96ACD">
        <w:t>61</w:t>
      </w:r>
      <w:r w:rsidR="00FA45C4" w:rsidRPr="00D252DE">
        <w:t xml:space="preserve"> </w:t>
      </w:r>
      <w:r w:rsidR="005A4575" w:rsidRPr="00D252DE">
        <w:t>konferencji/szkoleń</w:t>
      </w:r>
      <w:r w:rsidR="00FA45C4" w:rsidRPr="00D252DE">
        <w:t>, trwającyc</w:t>
      </w:r>
      <w:r w:rsidR="00381407">
        <w:t>h  od 3 do 6 dni, dla grup od 14</w:t>
      </w:r>
      <w:r w:rsidR="00FA45C4" w:rsidRPr="00D252DE">
        <w:t xml:space="preserve"> do </w:t>
      </w:r>
      <w:r w:rsidR="00381407">
        <w:t>63</w:t>
      </w:r>
      <w:r w:rsidR="00FA45C4" w:rsidRPr="00D252DE">
        <w:t xml:space="preserve"> uczestników</w:t>
      </w:r>
      <w:r w:rsidRPr="00D252DE">
        <w:t>;</w:t>
      </w:r>
      <w:r w:rsidR="00547538" w:rsidRPr="00547538">
        <w:rPr>
          <w:rFonts w:ascii="Trebuchet MS" w:hAnsi="Trebuchet MS"/>
          <w:color w:val="1F497D"/>
          <w:sz w:val="20"/>
          <w:szCs w:val="20"/>
        </w:rPr>
        <w:t xml:space="preserve"> </w:t>
      </w:r>
    </w:p>
    <w:p w:rsidR="00547538" w:rsidRDefault="00547538" w:rsidP="00E35C0C">
      <w:pPr>
        <w:widowControl/>
        <w:numPr>
          <w:ilvl w:val="0"/>
          <w:numId w:val="39"/>
        </w:numPr>
        <w:suppressAutoHyphens w:val="0"/>
      </w:pPr>
      <w:r w:rsidRPr="00547538">
        <w:t>parking strzeżony, zamykany dla 10 samochodów</w:t>
      </w:r>
      <w:r w:rsidR="00947BD3">
        <w:t xml:space="preserve"> osobowych.</w:t>
      </w:r>
    </w:p>
    <w:p w:rsidR="00547538" w:rsidRPr="00547538" w:rsidRDefault="00A16C14" w:rsidP="00E35C0C">
      <w:pPr>
        <w:widowControl/>
        <w:numPr>
          <w:ilvl w:val="0"/>
          <w:numId w:val="39"/>
        </w:numPr>
        <w:suppressAutoHyphens w:val="0"/>
      </w:pPr>
      <w:r>
        <w:t>stała wiata lub</w:t>
      </w:r>
      <w:r w:rsidR="00547538" w:rsidRPr="00547538">
        <w:t xml:space="preserve"> namiot g</w:t>
      </w:r>
      <w:r w:rsidR="00547538">
        <w:t>r</w:t>
      </w:r>
      <w:r w:rsidR="00547538" w:rsidRPr="00547538">
        <w:t>illowy dla 30 osób</w:t>
      </w:r>
    </w:p>
    <w:p w:rsidR="00E34D4E" w:rsidRPr="00D252DE" w:rsidRDefault="007B0D1C" w:rsidP="00E35C0C">
      <w:pPr>
        <w:widowControl/>
        <w:numPr>
          <w:ilvl w:val="0"/>
          <w:numId w:val="39"/>
        </w:numPr>
        <w:suppressAutoHyphens w:val="0"/>
      </w:pPr>
      <w:r w:rsidRPr="00D252DE">
        <w:t>z</w:t>
      </w:r>
      <w:r w:rsidR="00E34D4E" w:rsidRPr="00D252DE">
        <w:t xml:space="preserve">akwaterowanie i wymeldowanie z ośrodka uczestników </w:t>
      </w:r>
      <w:r w:rsidR="005A4575" w:rsidRPr="00D252DE">
        <w:t>szkolenia/</w:t>
      </w:r>
      <w:r w:rsidR="00E34D4E" w:rsidRPr="00D252DE">
        <w:t>konferencji:</w:t>
      </w:r>
      <w:r w:rsidR="00E34D4E" w:rsidRPr="00D252DE">
        <w:rPr>
          <w:b/>
        </w:rPr>
        <w:t xml:space="preserve"> </w:t>
      </w:r>
      <w:r w:rsidR="009C2EDE" w:rsidRPr="00D252DE">
        <w:t>d</w:t>
      </w:r>
      <w:r w:rsidR="00F202AE" w:rsidRPr="00D252DE">
        <w:t xml:space="preserve">oba hotelowa rozpoczyna się o </w:t>
      </w:r>
      <w:r w:rsidR="00E34D4E" w:rsidRPr="00D252DE">
        <w:t xml:space="preserve">godz. 14.00 i kończy się o godz. 12.00 dnia następnego. </w:t>
      </w:r>
    </w:p>
    <w:p w:rsidR="0032600B" w:rsidRPr="00D252DE" w:rsidRDefault="0032600B" w:rsidP="00E35C0C">
      <w:pPr>
        <w:spacing w:line="200" w:lineRule="atLeast"/>
        <w:jc w:val="both"/>
      </w:pPr>
    </w:p>
    <w:p w:rsidR="00E34D4E" w:rsidRPr="00D252DE" w:rsidRDefault="00E34D4E" w:rsidP="00E35C0C">
      <w:pPr>
        <w:spacing w:line="200" w:lineRule="atLeast"/>
        <w:jc w:val="both"/>
      </w:pPr>
      <w:r w:rsidRPr="00D252DE">
        <w:t xml:space="preserve">  </w:t>
      </w:r>
    </w:p>
    <w:p w:rsidR="00E34D4E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C76083" w:rsidRPr="00D252DE" w:rsidRDefault="00C76083" w:rsidP="00175674">
      <w:pPr>
        <w:spacing w:line="200" w:lineRule="atLeast"/>
        <w:jc w:val="both"/>
      </w:pPr>
    </w:p>
    <w:p w:rsidR="00E34D4E" w:rsidRPr="00D252DE" w:rsidRDefault="00E34D4E" w:rsidP="00E35C0C">
      <w:pPr>
        <w:spacing w:line="200" w:lineRule="atLeast"/>
        <w:ind w:left="75"/>
        <w:jc w:val="both"/>
      </w:pPr>
      <w:r w:rsidRPr="00D252DE">
        <w:t>Zamawiający wymaga/zastrzega, aby przerwy kawowe i obiady były podane w pomieszczeniu zarezerwowanym wyłącznie dla uczestników spotkań lub w pomieszczeniu z wyraźnie wyodrębnionym obsza</w:t>
      </w:r>
      <w:r w:rsidR="00C96ACD">
        <w:t xml:space="preserve">rem dla uczestników spotkania. </w:t>
      </w:r>
      <w:r w:rsidRPr="00D252DE">
        <w:t xml:space="preserve">W skład usługi wchodzi także zapewnienie serwisu kelnerskiego.  </w:t>
      </w:r>
    </w:p>
    <w:p w:rsidR="00E34D4E" w:rsidRPr="00D252DE" w:rsidRDefault="00E34D4E" w:rsidP="00E35C0C">
      <w:pPr>
        <w:spacing w:line="200" w:lineRule="atLeast"/>
        <w:ind w:left="75"/>
        <w:jc w:val="both"/>
      </w:pPr>
    </w:p>
    <w:p w:rsidR="00E34D4E" w:rsidRDefault="006A4BA4" w:rsidP="00E35C0C">
      <w:pPr>
        <w:spacing w:line="200" w:lineRule="atLeast"/>
        <w:ind w:left="75"/>
        <w:jc w:val="both"/>
      </w:pPr>
      <w:r>
        <w:t xml:space="preserve">Jakość </w:t>
      </w:r>
      <w:r w:rsidR="00E34D4E" w:rsidRPr="00D252DE">
        <w:t>serwowanych potraw powinna być wysoka i charakteryzować się  wysoką estetyką podania. Obsługa powinna składać się z wykwalifikowanych kelnerów ubrany</w:t>
      </w:r>
      <w:r w:rsidR="00BA78EB">
        <w:t xml:space="preserve">ch w stosowne do okazji stroje. </w:t>
      </w:r>
      <w:r w:rsidR="00E34D4E" w:rsidRPr="00D252DE">
        <w:t>Wymagana stał</w:t>
      </w:r>
      <w:r w:rsidR="00592CA0" w:rsidRPr="00D252DE">
        <w:t>a</w:t>
      </w:r>
      <w:r w:rsidR="00E34D4E" w:rsidRPr="00D252DE">
        <w:t xml:space="preserve"> obecność kelnerów w wyznaczonych godzinach świadczenia usługi. Obowiązek bieżącej dbałości kelnerów o czystość i porządek na stołach (w tym m.in. usuwanie zabrudzonych naczyń, zanieczyszczeń itd.) </w:t>
      </w:r>
    </w:p>
    <w:p w:rsidR="00175674" w:rsidRDefault="00175674" w:rsidP="00E35C0C">
      <w:pPr>
        <w:spacing w:line="200" w:lineRule="atLeast"/>
        <w:ind w:left="75"/>
        <w:jc w:val="both"/>
      </w:pPr>
    </w:p>
    <w:p w:rsidR="00175674" w:rsidRPr="00175674" w:rsidRDefault="00175674" w:rsidP="00E35C0C">
      <w:pPr>
        <w:spacing w:line="200" w:lineRule="atLeast"/>
        <w:ind w:left="75"/>
        <w:jc w:val="both"/>
        <w:rPr>
          <w:b/>
        </w:rPr>
      </w:pPr>
      <w:r w:rsidRPr="00175674">
        <w:rPr>
          <w:b/>
        </w:rPr>
        <w:t>Szczegółowe informacje dotyczące posiłków znajdują się w charakterystyce posiłków stanowiącej załącznik nr 1a do SIWZ.</w:t>
      </w:r>
    </w:p>
    <w:p w:rsidR="0032600B" w:rsidRDefault="0032600B" w:rsidP="00175674">
      <w:pPr>
        <w:spacing w:line="360" w:lineRule="auto"/>
        <w:jc w:val="both"/>
        <w:rPr>
          <w:b/>
          <w:bCs/>
          <w:u w:val="single"/>
        </w:rPr>
      </w:pPr>
    </w:p>
    <w:p w:rsidR="00E34D4E" w:rsidRDefault="00005541" w:rsidP="00E35C0C">
      <w:pPr>
        <w:numPr>
          <w:ilvl w:val="0"/>
          <w:numId w:val="43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32600B" w:rsidRPr="00D252DE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7B0D1C" w:rsidRPr="00D252DE" w:rsidRDefault="007B0D1C" w:rsidP="00E35C0C">
      <w:pPr>
        <w:numPr>
          <w:ilvl w:val="1"/>
          <w:numId w:val="31"/>
        </w:numPr>
        <w:spacing w:line="200" w:lineRule="atLeast"/>
        <w:ind w:left="720"/>
      </w:pPr>
      <w:r w:rsidRPr="00D252DE">
        <w:rPr>
          <w:b/>
        </w:rPr>
        <w:t>Sala konferencyjna duża (dla 5</w:t>
      </w:r>
      <w:r w:rsidR="00E34D4E" w:rsidRPr="00D252DE">
        <w:rPr>
          <w:b/>
        </w:rPr>
        <w:t xml:space="preserve">0 osób) </w:t>
      </w:r>
      <w:r w:rsidR="00E34D4E" w:rsidRPr="00D252DE">
        <w:t>w ustawieniu podkowy</w:t>
      </w:r>
      <w:r w:rsidR="00B834F2" w:rsidRPr="00D252DE">
        <w:t xml:space="preserve"> z możliwością modyfikacji do ustawienia typu „kinowego” lub koła</w:t>
      </w:r>
      <w:r w:rsidR="00E34D4E" w:rsidRPr="00D252DE">
        <w:t>;</w:t>
      </w:r>
    </w:p>
    <w:p w:rsidR="00982CDC" w:rsidRPr="00D252DE" w:rsidRDefault="00982CDC" w:rsidP="00E35C0C">
      <w:pPr>
        <w:numPr>
          <w:ilvl w:val="1"/>
          <w:numId w:val="31"/>
        </w:numPr>
        <w:spacing w:line="200" w:lineRule="atLeast"/>
        <w:ind w:left="720"/>
      </w:pPr>
      <w:r>
        <w:rPr>
          <w:b/>
        </w:rPr>
        <w:t>Sale konferencyjna średnia</w:t>
      </w:r>
      <w:r w:rsidR="00E34D4E" w:rsidRPr="00D252DE">
        <w:rPr>
          <w:b/>
        </w:rPr>
        <w:t xml:space="preserve"> </w:t>
      </w:r>
      <w:r w:rsidR="00E34D4E" w:rsidRPr="00D252DE">
        <w:rPr>
          <w:b/>
          <w:bCs/>
        </w:rPr>
        <w:t>(</w:t>
      </w:r>
      <w:r w:rsidR="0032600B">
        <w:rPr>
          <w:b/>
          <w:bCs/>
        </w:rPr>
        <w:t>do</w:t>
      </w:r>
      <w:r w:rsidR="00E34D4E" w:rsidRPr="00D252DE">
        <w:rPr>
          <w:b/>
          <w:bCs/>
        </w:rPr>
        <w:t xml:space="preserve"> 30 osób) </w:t>
      </w:r>
      <w:r w:rsidR="007B0D1C" w:rsidRPr="00D252DE">
        <w:t xml:space="preserve">w </w:t>
      </w:r>
      <w:r w:rsidR="00E34D4E" w:rsidRPr="00D252DE">
        <w:t>ustawieniu podkowy oraz z możliwością ustawienia stolików i krzeseł na małe grupy sześcioosobowe;</w:t>
      </w:r>
    </w:p>
    <w:p w:rsidR="00982CDC" w:rsidRPr="00D252DE" w:rsidRDefault="00982CDC" w:rsidP="00E35C0C">
      <w:pPr>
        <w:numPr>
          <w:ilvl w:val="1"/>
          <w:numId w:val="31"/>
        </w:numPr>
        <w:spacing w:line="200" w:lineRule="atLeast"/>
        <w:ind w:left="720"/>
      </w:pPr>
      <w:r>
        <w:rPr>
          <w:b/>
        </w:rPr>
        <w:t>Sale konferencyjna mała</w:t>
      </w:r>
      <w:r w:rsidRPr="00D252DE">
        <w:rPr>
          <w:b/>
        </w:rPr>
        <w:t xml:space="preserve"> </w:t>
      </w:r>
      <w:r w:rsidRPr="00D252DE">
        <w:rPr>
          <w:b/>
          <w:bCs/>
        </w:rPr>
        <w:t>(</w:t>
      </w:r>
      <w:r>
        <w:rPr>
          <w:b/>
          <w:bCs/>
        </w:rPr>
        <w:t>do 2</w:t>
      </w:r>
      <w:r w:rsidRPr="00D252DE">
        <w:rPr>
          <w:b/>
          <w:bCs/>
        </w:rPr>
        <w:t xml:space="preserve">0 osób) </w:t>
      </w:r>
      <w:r w:rsidRPr="00D252DE">
        <w:t>w ustawieniu podkowy oraz z możliwością ustawienia stolików i krzeseł na małe grupy sześcioosobowe;</w:t>
      </w:r>
    </w:p>
    <w:p w:rsidR="0050408A" w:rsidRPr="00D252DE" w:rsidRDefault="0050408A" w:rsidP="00E35C0C">
      <w:pPr>
        <w:spacing w:line="200" w:lineRule="atLeast"/>
      </w:pPr>
    </w:p>
    <w:p w:rsidR="00E34D4E" w:rsidRPr="00D252DE" w:rsidRDefault="00E34D4E" w:rsidP="00E35C0C">
      <w:pPr>
        <w:spacing w:line="200" w:lineRule="atLeast"/>
        <w:ind w:left="720" w:hanging="360"/>
      </w:pPr>
    </w:p>
    <w:p w:rsidR="00E34D4E" w:rsidRPr="00D252DE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D252DE">
        <w:rPr>
          <w:b/>
        </w:rPr>
        <w:t xml:space="preserve">Wyposażenie sal konferencyjnych: </w:t>
      </w:r>
      <w:r w:rsidR="00A011D6" w:rsidRPr="00D252DE">
        <w:t>w dużej</w:t>
      </w:r>
      <w:r w:rsidRPr="00D252DE">
        <w:t xml:space="preserve"> sali dostępny projektor multimedialny, ekran, </w:t>
      </w:r>
      <w:proofErr w:type="spellStart"/>
      <w:r w:rsidRPr="00D252DE">
        <w:t>flipchart</w:t>
      </w:r>
      <w:proofErr w:type="spellEnd"/>
      <w:r w:rsidRPr="00D252DE">
        <w:t xml:space="preserve">, mazaki do </w:t>
      </w:r>
      <w:proofErr w:type="spellStart"/>
      <w:r w:rsidRPr="00D252DE">
        <w:t>flipcharta</w:t>
      </w:r>
      <w:proofErr w:type="spellEnd"/>
      <w:r w:rsidRPr="00D252DE">
        <w:t>, system nagłaśniający - w tym 2 mikrofony bezprz</w:t>
      </w:r>
      <w:r w:rsidR="00A011D6" w:rsidRPr="00D252DE">
        <w:t>ewodowe</w:t>
      </w:r>
      <w:r w:rsidRPr="00D252DE">
        <w:t xml:space="preserve">, dostęp do Internetu, klimatyzacja. Każda sala wyposażona jest w stoliki i krzesła z możliwością ustawienia w podkowę oraz w małe 6 osobowe grupy w miarę potrzeby. </w:t>
      </w:r>
      <w:r w:rsidR="00FB6257" w:rsidRPr="00D252DE">
        <w:t>W</w:t>
      </w:r>
      <w:r w:rsidRPr="00D252DE">
        <w:t>yposażenie wliczone w cenę wynajmu sali konferencyjnej.</w:t>
      </w:r>
    </w:p>
    <w:p w:rsidR="00E34D4E" w:rsidRPr="00D252DE" w:rsidRDefault="00E34D4E" w:rsidP="00E35C0C">
      <w:pPr>
        <w:spacing w:line="200" w:lineRule="atLeast"/>
        <w:ind w:left="720" w:hanging="360"/>
        <w:jc w:val="both"/>
      </w:pPr>
    </w:p>
    <w:p w:rsidR="00E34D4E" w:rsidRPr="00D252DE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D252DE">
        <w:rPr>
          <w:b/>
        </w:rPr>
        <w:t xml:space="preserve">Miejsce (stolik recepcyjny) </w:t>
      </w:r>
      <w:r w:rsidRPr="00D252DE">
        <w:t xml:space="preserve">na umieszczenie </w:t>
      </w:r>
      <w:proofErr w:type="spellStart"/>
      <w:r w:rsidRPr="00D252DE">
        <w:t>banera</w:t>
      </w:r>
      <w:proofErr w:type="spellEnd"/>
      <w:r w:rsidRPr="00D252DE">
        <w:t xml:space="preserve"> reklamowego i materiałów informacyjno-promocyjnych przed  dużą salą konferencyjną </w:t>
      </w:r>
    </w:p>
    <w:p w:rsidR="00E34D4E" w:rsidRPr="00D252DE" w:rsidRDefault="00E34D4E" w:rsidP="00E35C0C">
      <w:pPr>
        <w:spacing w:line="200" w:lineRule="atLeast"/>
        <w:ind w:left="720" w:hanging="360"/>
        <w:jc w:val="both"/>
      </w:pPr>
    </w:p>
    <w:p w:rsidR="00E34D4E" w:rsidRDefault="00E34D4E" w:rsidP="00E35C0C">
      <w:pPr>
        <w:ind w:left="720"/>
        <w:jc w:val="both"/>
        <w:rPr>
          <w:bCs/>
        </w:rPr>
      </w:pPr>
    </w:p>
    <w:p w:rsidR="00175674" w:rsidRPr="00175674" w:rsidRDefault="00175674" w:rsidP="00175674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D252DE" w:rsidRDefault="00E34D4E" w:rsidP="00175674">
      <w:pPr>
        <w:numPr>
          <w:ilvl w:val="0"/>
          <w:numId w:val="45"/>
        </w:numPr>
        <w:autoSpaceDE w:val="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175674">
      <w:pPr>
        <w:numPr>
          <w:ilvl w:val="0"/>
          <w:numId w:val="45"/>
        </w:numPr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A47D2B">
        <w:t>iu związanym z 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97151C" w:rsidRPr="005C1F4A" w:rsidRDefault="00E34D4E" w:rsidP="00175674">
      <w:pPr>
        <w:numPr>
          <w:ilvl w:val="0"/>
          <w:numId w:val="45"/>
        </w:numPr>
        <w:autoSpaceDE w:val="0"/>
        <w:ind w:left="720"/>
        <w:jc w:val="both"/>
        <w:sectPr w:rsidR="0097151C" w:rsidRPr="005C1F4A" w:rsidSect="00BB394A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D252DE">
        <w:t>Zamawiający zastrzega sobie również możliwość zmiany w godzinach planowanych posiłków po wcześniejszy</w:t>
      </w:r>
      <w:r w:rsidR="005C1F4A">
        <w:t>m uzgodnieniu tego z Wykonawcą</w:t>
      </w:r>
    </w:p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p w:rsidR="005C1F4A" w:rsidRPr="005C1F4A" w:rsidRDefault="005C1F4A" w:rsidP="005C1F4A"/>
    <w:sectPr w:rsidR="005C1F4A" w:rsidRPr="005C1F4A" w:rsidSect="00D252DE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BB" w:rsidRDefault="000928BB">
      <w:r>
        <w:separator/>
      </w:r>
    </w:p>
  </w:endnote>
  <w:endnote w:type="continuationSeparator" w:id="0">
    <w:p w:rsidR="000928BB" w:rsidRDefault="0009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BB" w:rsidRDefault="00995F3A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28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8BB" w:rsidRDefault="000928BB" w:rsidP="0085296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BB" w:rsidRDefault="00995F3A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28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F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28BB" w:rsidRDefault="000928BB" w:rsidP="0085296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BB" w:rsidRDefault="000928BB">
      <w:r>
        <w:separator/>
      </w:r>
    </w:p>
  </w:footnote>
  <w:footnote w:type="continuationSeparator" w:id="0">
    <w:p w:rsidR="000928BB" w:rsidRDefault="0009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BB" w:rsidRDefault="000928BB">
    <w:pPr>
      <w:pStyle w:val="Nagwek"/>
    </w:pPr>
    <w:r>
      <w:t>Numer postępowania: ZP-36/FSE/2013       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7AF0AEA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352208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1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6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33"/>
  </w:num>
  <w:num w:numId="10">
    <w:abstractNumId w:val="23"/>
  </w:num>
  <w:num w:numId="11">
    <w:abstractNumId w:val="3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5"/>
    </w:lvlOverride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  <w:num w:numId="36">
    <w:abstractNumId w:val="24"/>
  </w:num>
  <w:num w:numId="37">
    <w:abstractNumId w:val="21"/>
  </w:num>
  <w:num w:numId="38">
    <w:abstractNumId w:val="19"/>
  </w:num>
  <w:num w:numId="39">
    <w:abstractNumId w:val="30"/>
  </w:num>
  <w:num w:numId="40">
    <w:abstractNumId w:val="31"/>
  </w:num>
  <w:num w:numId="41">
    <w:abstractNumId w:val="28"/>
  </w:num>
  <w:num w:numId="42">
    <w:abstractNumId w:val="34"/>
  </w:num>
  <w:num w:numId="43">
    <w:abstractNumId w:val="25"/>
  </w:num>
  <w:num w:numId="44">
    <w:abstractNumId w:val="2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2967"/>
    <w:rsid w:val="00005541"/>
    <w:rsid w:val="00005E92"/>
    <w:rsid w:val="00014162"/>
    <w:rsid w:val="00027F8C"/>
    <w:rsid w:val="00036B87"/>
    <w:rsid w:val="000633AA"/>
    <w:rsid w:val="00063436"/>
    <w:rsid w:val="00086B30"/>
    <w:rsid w:val="00090CA9"/>
    <w:rsid w:val="000928BB"/>
    <w:rsid w:val="000A2B23"/>
    <w:rsid w:val="000A411D"/>
    <w:rsid w:val="000A626A"/>
    <w:rsid w:val="000B5C3B"/>
    <w:rsid w:val="000D1543"/>
    <w:rsid w:val="000E3FB2"/>
    <w:rsid w:val="000E6C74"/>
    <w:rsid w:val="000E77E8"/>
    <w:rsid w:val="000E7BD2"/>
    <w:rsid w:val="000F101D"/>
    <w:rsid w:val="00112BF5"/>
    <w:rsid w:val="00114F6F"/>
    <w:rsid w:val="00134E75"/>
    <w:rsid w:val="001368F7"/>
    <w:rsid w:val="00160509"/>
    <w:rsid w:val="00160D97"/>
    <w:rsid w:val="00165E51"/>
    <w:rsid w:val="00175674"/>
    <w:rsid w:val="001B07BC"/>
    <w:rsid w:val="001C32AE"/>
    <w:rsid w:val="001D229E"/>
    <w:rsid w:val="001E6C00"/>
    <w:rsid w:val="00221F5E"/>
    <w:rsid w:val="00224638"/>
    <w:rsid w:val="002260F4"/>
    <w:rsid w:val="00256A60"/>
    <w:rsid w:val="002773FE"/>
    <w:rsid w:val="00287490"/>
    <w:rsid w:val="002963EC"/>
    <w:rsid w:val="002A78A8"/>
    <w:rsid w:val="002B0081"/>
    <w:rsid w:val="002B465F"/>
    <w:rsid w:val="002C4167"/>
    <w:rsid w:val="002D742F"/>
    <w:rsid w:val="002E7712"/>
    <w:rsid w:val="002F1B81"/>
    <w:rsid w:val="002F2799"/>
    <w:rsid w:val="00302E23"/>
    <w:rsid w:val="00310293"/>
    <w:rsid w:val="003219B9"/>
    <w:rsid w:val="0032600B"/>
    <w:rsid w:val="00332C3F"/>
    <w:rsid w:val="0033331F"/>
    <w:rsid w:val="00343BD7"/>
    <w:rsid w:val="00366A87"/>
    <w:rsid w:val="003707A2"/>
    <w:rsid w:val="00381407"/>
    <w:rsid w:val="00383792"/>
    <w:rsid w:val="003977AB"/>
    <w:rsid w:val="003A42DB"/>
    <w:rsid w:val="003C2FCB"/>
    <w:rsid w:val="003C651F"/>
    <w:rsid w:val="003D3C99"/>
    <w:rsid w:val="003D3E10"/>
    <w:rsid w:val="003D68B1"/>
    <w:rsid w:val="00404BD8"/>
    <w:rsid w:val="00413834"/>
    <w:rsid w:val="00430BB8"/>
    <w:rsid w:val="00436E14"/>
    <w:rsid w:val="00442705"/>
    <w:rsid w:val="0045707F"/>
    <w:rsid w:val="0047632A"/>
    <w:rsid w:val="00476B62"/>
    <w:rsid w:val="004C0D41"/>
    <w:rsid w:val="004C3C10"/>
    <w:rsid w:val="004E6D6C"/>
    <w:rsid w:val="004F1EDA"/>
    <w:rsid w:val="0050408A"/>
    <w:rsid w:val="0052695A"/>
    <w:rsid w:val="00527960"/>
    <w:rsid w:val="0053225E"/>
    <w:rsid w:val="00547538"/>
    <w:rsid w:val="005663AC"/>
    <w:rsid w:val="00576F5C"/>
    <w:rsid w:val="00582513"/>
    <w:rsid w:val="00592CA0"/>
    <w:rsid w:val="00597036"/>
    <w:rsid w:val="005A4575"/>
    <w:rsid w:val="005C1F4A"/>
    <w:rsid w:val="005D46A6"/>
    <w:rsid w:val="005E4524"/>
    <w:rsid w:val="005E5637"/>
    <w:rsid w:val="006063DF"/>
    <w:rsid w:val="00621175"/>
    <w:rsid w:val="00643F0A"/>
    <w:rsid w:val="00656044"/>
    <w:rsid w:val="006574F4"/>
    <w:rsid w:val="00691610"/>
    <w:rsid w:val="00697A7D"/>
    <w:rsid w:val="006A4BA4"/>
    <w:rsid w:val="006A63AA"/>
    <w:rsid w:val="006C06FB"/>
    <w:rsid w:val="006C3C29"/>
    <w:rsid w:val="006C41BA"/>
    <w:rsid w:val="00704741"/>
    <w:rsid w:val="00704C43"/>
    <w:rsid w:val="0070641B"/>
    <w:rsid w:val="00711F1B"/>
    <w:rsid w:val="00727D5D"/>
    <w:rsid w:val="00735FE1"/>
    <w:rsid w:val="00750CB4"/>
    <w:rsid w:val="00751C5C"/>
    <w:rsid w:val="007649B2"/>
    <w:rsid w:val="00766B2D"/>
    <w:rsid w:val="00775C23"/>
    <w:rsid w:val="0078024C"/>
    <w:rsid w:val="007B0D1C"/>
    <w:rsid w:val="007B41D1"/>
    <w:rsid w:val="007C1B54"/>
    <w:rsid w:val="007C228A"/>
    <w:rsid w:val="007D1B3E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64E22"/>
    <w:rsid w:val="008654B7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46ADE"/>
    <w:rsid w:val="00947BD3"/>
    <w:rsid w:val="0097151C"/>
    <w:rsid w:val="00982CDC"/>
    <w:rsid w:val="00995F3A"/>
    <w:rsid w:val="009975C9"/>
    <w:rsid w:val="009C2EDE"/>
    <w:rsid w:val="009E3CF6"/>
    <w:rsid w:val="009E632E"/>
    <w:rsid w:val="009E74F0"/>
    <w:rsid w:val="009F4014"/>
    <w:rsid w:val="00A001D7"/>
    <w:rsid w:val="00A011D6"/>
    <w:rsid w:val="00A16C14"/>
    <w:rsid w:val="00A4719B"/>
    <w:rsid w:val="00A47D2B"/>
    <w:rsid w:val="00A724DC"/>
    <w:rsid w:val="00A8510D"/>
    <w:rsid w:val="00AA0572"/>
    <w:rsid w:val="00AA1F14"/>
    <w:rsid w:val="00AC320B"/>
    <w:rsid w:val="00AC4A58"/>
    <w:rsid w:val="00AD7115"/>
    <w:rsid w:val="00AF7051"/>
    <w:rsid w:val="00AF71E4"/>
    <w:rsid w:val="00B23FDF"/>
    <w:rsid w:val="00B24508"/>
    <w:rsid w:val="00B25E5D"/>
    <w:rsid w:val="00B504B9"/>
    <w:rsid w:val="00B54D10"/>
    <w:rsid w:val="00B64413"/>
    <w:rsid w:val="00B834F2"/>
    <w:rsid w:val="00B87F36"/>
    <w:rsid w:val="00BA1B85"/>
    <w:rsid w:val="00BA36E5"/>
    <w:rsid w:val="00BA78EB"/>
    <w:rsid w:val="00BB394A"/>
    <w:rsid w:val="00BB5144"/>
    <w:rsid w:val="00BC7CE0"/>
    <w:rsid w:val="00BE22DF"/>
    <w:rsid w:val="00BE3747"/>
    <w:rsid w:val="00BF4F86"/>
    <w:rsid w:val="00C12561"/>
    <w:rsid w:val="00C350A8"/>
    <w:rsid w:val="00C372FA"/>
    <w:rsid w:val="00C663D1"/>
    <w:rsid w:val="00C7346D"/>
    <w:rsid w:val="00C76083"/>
    <w:rsid w:val="00C76F2F"/>
    <w:rsid w:val="00C912CC"/>
    <w:rsid w:val="00C96ACD"/>
    <w:rsid w:val="00CA71D4"/>
    <w:rsid w:val="00CB06C0"/>
    <w:rsid w:val="00CB3387"/>
    <w:rsid w:val="00CB79C3"/>
    <w:rsid w:val="00CC2774"/>
    <w:rsid w:val="00CC35A9"/>
    <w:rsid w:val="00CD40DB"/>
    <w:rsid w:val="00CE2384"/>
    <w:rsid w:val="00CF3A1E"/>
    <w:rsid w:val="00D04806"/>
    <w:rsid w:val="00D04D83"/>
    <w:rsid w:val="00D16007"/>
    <w:rsid w:val="00D252DE"/>
    <w:rsid w:val="00D45578"/>
    <w:rsid w:val="00D555C4"/>
    <w:rsid w:val="00D6261C"/>
    <w:rsid w:val="00D63875"/>
    <w:rsid w:val="00D65461"/>
    <w:rsid w:val="00D72FB6"/>
    <w:rsid w:val="00D74F21"/>
    <w:rsid w:val="00D75B41"/>
    <w:rsid w:val="00D84824"/>
    <w:rsid w:val="00DB2912"/>
    <w:rsid w:val="00DC68CC"/>
    <w:rsid w:val="00DE0101"/>
    <w:rsid w:val="00DE671E"/>
    <w:rsid w:val="00E11786"/>
    <w:rsid w:val="00E21D91"/>
    <w:rsid w:val="00E22DBA"/>
    <w:rsid w:val="00E34D4E"/>
    <w:rsid w:val="00E35C0C"/>
    <w:rsid w:val="00E363BD"/>
    <w:rsid w:val="00E62D21"/>
    <w:rsid w:val="00E667A9"/>
    <w:rsid w:val="00E80EE4"/>
    <w:rsid w:val="00E94BDE"/>
    <w:rsid w:val="00EA0096"/>
    <w:rsid w:val="00EA42B5"/>
    <w:rsid w:val="00ED3B08"/>
    <w:rsid w:val="00EE0724"/>
    <w:rsid w:val="00F01AD8"/>
    <w:rsid w:val="00F10227"/>
    <w:rsid w:val="00F120F4"/>
    <w:rsid w:val="00F202AE"/>
    <w:rsid w:val="00F209C4"/>
    <w:rsid w:val="00F31878"/>
    <w:rsid w:val="00F36225"/>
    <w:rsid w:val="00F41B39"/>
    <w:rsid w:val="00F73975"/>
    <w:rsid w:val="00F87FDA"/>
    <w:rsid w:val="00F92626"/>
    <w:rsid w:val="00F93924"/>
    <w:rsid w:val="00F966D6"/>
    <w:rsid w:val="00FA249C"/>
    <w:rsid w:val="00FA45C4"/>
    <w:rsid w:val="00FB6257"/>
    <w:rsid w:val="00FC6DCA"/>
    <w:rsid w:val="00FE11CD"/>
    <w:rsid w:val="00FE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17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Laskowska</dc:creator>
  <cp:keywords/>
  <cp:lastModifiedBy>smalinowska</cp:lastModifiedBy>
  <cp:revision>8</cp:revision>
  <cp:lastPrinted>2010-12-10T09:59:00Z</cp:lastPrinted>
  <dcterms:created xsi:type="dcterms:W3CDTF">2013-10-02T07:03:00Z</dcterms:created>
  <dcterms:modified xsi:type="dcterms:W3CDTF">2013-11-05T12:54:00Z</dcterms:modified>
</cp:coreProperties>
</file>