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6CA3" w14:textId="77777777" w:rsidR="004135D6" w:rsidRDefault="004135D6" w:rsidP="0039737E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Theme="minorHAnsi" w:hAnsiTheme="minorHAnsi"/>
          <w:b/>
          <w:smallCaps/>
          <w:color w:val="000000"/>
          <w:sz w:val="24"/>
          <w:szCs w:val="24"/>
        </w:rPr>
      </w:pPr>
      <w:bookmarkStart w:id="0" w:name="_GoBack"/>
      <w:bookmarkEnd w:id="0"/>
    </w:p>
    <w:p w14:paraId="3248F484" w14:textId="412D8335" w:rsidR="00047F2B" w:rsidRPr="0039737E" w:rsidRDefault="00643708" w:rsidP="0039737E">
      <w:pPr>
        <w:pStyle w:val="Akapitzlist"/>
        <w:spacing w:before="100" w:beforeAutospacing="1" w:after="0" w:line="240" w:lineRule="auto"/>
        <w:ind w:left="0"/>
        <w:contextualSpacing w:val="0"/>
        <w:jc w:val="center"/>
        <w:rPr>
          <w:rFonts w:asciiTheme="minorHAnsi" w:hAnsiTheme="minorHAnsi"/>
          <w:b/>
          <w:smallCaps/>
          <w:color w:val="000000"/>
          <w:sz w:val="24"/>
          <w:szCs w:val="24"/>
        </w:rPr>
      </w:pPr>
      <w:r w:rsidRPr="0039737E">
        <w:rPr>
          <w:rFonts w:asciiTheme="minorHAnsi" w:hAnsiTheme="minorHAnsi"/>
          <w:b/>
          <w:smallCaps/>
          <w:color w:val="000000"/>
          <w:sz w:val="24"/>
          <w:szCs w:val="24"/>
        </w:rPr>
        <w:t>Stawki wyn</w:t>
      </w:r>
      <w:r w:rsidR="00B1264B" w:rsidRPr="0039737E">
        <w:rPr>
          <w:rFonts w:asciiTheme="minorHAnsi" w:hAnsiTheme="minorHAnsi"/>
          <w:b/>
          <w:smallCaps/>
          <w:color w:val="000000"/>
          <w:sz w:val="24"/>
          <w:szCs w:val="24"/>
        </w:rPr>
        <w:t>agrodzenia ekspertów za ocenę wniosków i raportów w programie Erasmus+</w:t>
      </w:r>
    </w:p>
    <w:p w14:paraId="3738F07B" w14:textId="01BAE468" w:rsidR="00487D73" w:rsidRPr="0039737E" w:rsidRDefault="00487D73" w:rsidP="0039737E">
      <w:pPr>
        <w:pStyle w:val="Akapitzlist"/>
        <w:spacing w:after="100" w:afterAutospacing="1" w:line="240" w:lineRule="auto"/>
        <w:ind w:left="0"/>
        <w:contextualSpacing w:val="0"/>
        <w:jc w:val="center"/>
        <w:rPr>
          <w:rFonts w:asciiTheme="minorHAnsi" w:hAnsiTheme="minorHAnsi"/>
          <w:b/>
          <w:smallCaps/>
          <w:color w:val="000000"/>
          <w:sz w:val="24"/>
          <w:szCs w:val="24"/>
          <w:u w:val="single"/>
        </w:rPr>
      </w:pPr>
      <w:r w:rsidRPr="0039737E">
        <w:rPr>
          <w:rFonts w:asciiTheme="minorHAnsi" w:hAnsiTheme="minorHAnsi"/>
          <w:b/>
          <w:smallCaps/>
          <w:color w:val="000000"/>
          <w:sz w:val="24"/>
          <w:szCs w:val="24"/>
        </w:rPr>
        <w:t>konkurs</w:t>
      </w:r>
      <w:r w:rsidR="004135D6" w:rsidRPr="0039737E">
        <w:rPr>
          <w:rFonts w:asciiTheme="minorHAnsi" w:hAnsiTheme="minorHAnsi"/>
          <w:b/>
          <w:smallCaps/>
          <w:color w:val="000000"/>
          <w:sz w:val="24"/>
          <w:szCs w:val="24"/>
        </w:rPr>
        <w:t>y</w:t>
      </w:r>
      <w:r w:rsidRPr="0039737E">
        <w:rPr>
          <w:rFonts w:asciiTheme="minorHAnsi" w:hAnsiTheme="minorHAnsi"/>
          <w:b/>
          <w:smallCaps/>
          <w:color w:val="000000"/>
          <w:sz w:val="24"/>
          <w:szCs w:val="24"/>
        </w:rPr>
        <w:t xml:space="preserve"> wniosków </w:t>
      </w:r>
      <w:r w:rsidRPr="0039737E">
        <w:rPr>
          <w:rFonts w:asciiTheme="minorHAnsi" w:hAnsiTheme="minorHAnsi"/>
          <w:b/>
          <w:smallCaps/>
          <w:color w:val="000000"/>
          <w:sz w:val="24"/>
          <w:szCs w:val="24"/>
          <w:u w:val="single"/>
        </w:rPr>
        <w:t>2021</w:t>
      </w:r>
      <w:r w:rsidR="004135D6" w:rsidRPr="0039737E">
        <w:rPr>
          <w:rFonts w:asciiTheme="minorHAnsi" w:hAnsiTheme="minorHAnsi"/>
          <w:b/>
          <w:smallCaps/>
          <w:color w:val="000000"/>
          <w:sz w:val="24"/>
          <w:szCs w:val="24"/>
          <w:u w:val="single"/>
        </w:rPr>
        <w:t xml:space="preserve"> roku</w:t>
      </w:r>
    </w:p>
    <w:p w14:paraId="67C95A93" w14:textId="540B6305" w:rsidR="00B1264B" w:rsidRDefault="00B1264B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smallCaps/>
          <w:color w:val="000000"/>
        </w:rPr>
      </w:pPr>
    </w:p>
    <w:p w14:paraId="388ECF47" w14:textId="77777777" w:rsidR="00896CAF" w:rsidRPr="0079406E" w:rsidRDefault="00896CAF" w:rsidP="00896CAF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smallCaps/>
          <w:color w:val="000000"/>
        </w:rPr>
      </w:pPr>
      <w:r w:rsidRPr="0079406E">
        <w:rPr>
          <w:rFonts w:asciiTheme="minorHAnsi" w:hAnsiTheme="minorHAnsi"/>
          <w:b/>
          <w:smallCaps/>
          <w:color w:val="000000"/>
        </w:rPr>
        <w:t>Wnioski o akredytację</w:t>
      </w:r>
      <w:r w:rsidRPr="0079406E">
        <w:rPr>
          <w:rFonts w:asciiTheme="minorHAnsi" w:hAnsiTheme="minorHAnsi"/>
          <w:smallCaps/>
          <w:color w:val="000000"/>
        </w:rPr>
        <w:t xml:space="preserve"> w sektorach: Edukacja szkolna, Kształcenie i szkolenia zawodowe, Edukacja dorosłych, Młodzież</w:t>
      </w:r>
    </w:p>
    <w:p w14:paraId="59B2AC36" w14:textId="77777777" w:rsidR="00896CAF" w:rsidRDefault="00896CAF" w:rsidP="00896CAF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color w:val="000000"/>
        </w:rPr>
      </w:pPr>
    </w:p>
    <w:p w14:paraId="36857028" w14:textId="7B7BCFC8" w:rsidR="00896CAF" w:rsidRDefault="00896CAF" w:rsidP="0079406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</w:t>
      </w:r>
      <w:r w:rsidRPr="00487D73">
        <w:rPr>
          <w:rFonts w:asciiTheme="minorHAnsi" w:hAnsiTheme="minorHAnsi"/>
          <w:color w:val="000000"/>
        </w:rPr>
        <w:t>00</w:t>
      </w:r>
      <w:r>
        <w:rPr>
          <w:rFonts w:asciiTheme="minorHAnsi" w:hAnsiTheme="minorHAnsi"/>
          <w:color w:val="000000"/>
        </w:rPr>
        <w:t xml:space="preserve"> PLN za ocenę jednego wniosku.</w:t>
      </w:r>
    </w:p>
    <w:p w14:paraId="382C6E85" w14:textId="57DF3346" w:rsidR="00896CAF" w:rsidRDefault="00896CAF" w:rsidP="0079406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60 zł dodatkowo za ocenę wniosku w języku angielskim.</w:t>
      </w:r>
    </w:p>
    <w:p w14:paraId="1B98C2CE" w14:textId="28BEFBCB" w:rsidR="00896CAF" w:rsidRPr="00487D73" w:rsidRDefault="00896CAF" w:rsidP="0079406E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60 zł za konsolidację oceny wniosku.</w:t>
      </w:r>
    </w:p>
    <w:p w14:paraId="1D1F479F" w14:textId="77777777" w:rsidR="00896CAF" w:rsidRDefault="00896CAF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b/>
          <w:smallCaps/>
          <w:color w:val="000000"/>
        </w:rPr>
      </w:pPr>
    </w:p>
    <w:p w14:paraId="1866A33C" w14:textId="6088AFB9" w:rsidR="00B1264B" w:rsidRPr="00AB219B" w:rsidRDefault="00B1264B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b/>
          <w:smallCaps/>
          <w:color w:val="000000"/>
        </w:rPr>
      </w:pPr>
      <w:r w:rsidRPr="000E5F05">
        <w:rPr>
          <w:rFonts w:asciiTheme="minorHAnsi" w:hAnsiTheme="minorHAnsi"/>
          <w:b/>
          <w:smallCaps/>
          <w:color w:val="000000"/>
        </w:rPr>
        <w:t>Wnioski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1264B" w:rsidRPr="00AB219B" w14:paraId="50AC8967" w14:textId="77777777" w:rsidTr="00B1264B">
        <w:tc>
          <w:tcPr>
            <w:tcW w:w="3070" w:type="dxa"/>
          </w:tcPr>
          <w:p w14:paraId="43088B32" w14:textId="7BC1D283" w:rsidR="00B1264B" w:rsidRPr="00AB219B" w:rsidRDefault="00DE50B4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Sektor i rodzaj projektu</w:t>
            </w:r>
          </w:p>
        </w:tc>
        <w:tc>
          <w:tcPr>
            <w:tcW w:w="3071" w:type="dxa"/>
          </w:tcPr>
          <w:p w14:paraId="39D0CC37" w14:textId="34E8E9C2" w:rsidR="00B1264B" w:rsidRPr="00AB219B" w:rsidRDefault="008B083C" w:rsidP="00EC7992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Wysokość</w:t>
            </w:r>
            <w:r w:rsidR="00DE50B4"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dofinansowania</w:t>
            </w:r>
            <w:r w:rsidR="001D7D07"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EC7992"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w </w:t>
            </w:r>
            <w:r w:rsidR="001D7D07"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ocenia</w:t>
            </w:r>
            <w:r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</w:t>
            </w:r>
            <w:r w:rsidR="00EC7992"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ym</w:t>
            </w:r>
            <w:r w:rsidR="001D7D07"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wniosku </w:t>
            </w:r>
          </w:p>
        </w:tc>
        <w:tc>
          <w:tcPr>
            <w:tcW w:w="3071" w:type="dxa"/>
          </w:tcPr>
          <w:p w14:paraId="1A3725A9" w14:textId="406B4DC0" w:rsidR="00B1264B" w:rsidRPr="00AB219B" w:rsidRDefault="00DE50B4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Kwota wynagrodzenia brutto za ocenę jednego wniosku</w:t>
            </w:r>
          </w:p>
        </w:tc>
      </w:tr>
      <w:tr w:rsidR="00B1264B" w:rsidRPr="00AB219B" w14:paraId="43C1C11A" w14:textId="77777777" w:rsidTr="00B1264B">
        <w:tc>
          <w:tcPr>
            <w:tcW w:w="3070" w:type="dxa"/>
          </w:tcPr>
          <w:p w14:paraId="0620196D" w14:textId="63678C36" w:rsidR="00B1264B" w:rsidRPr="00AB219B" w:rsidRDefault="00FC23E5" w:rsidP="000E5F05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Edukacja </w:t>
            </w:r>
            <w:r w:rsidR="000E5F05"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szkolna, </w:t>
            </w: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Edukacja dorosłych, Kształcenie i szkolenia zawodowe, Młodzież – projekty mobilności</w:t>
            </w:r>
            <w:r w:rsidR="0055326E"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krótkoterminowe</w:t>
            </w: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14:paraId="187C1862" w14:textId="7F53D153" w:rsidR="00B1264B" w:rsidRPr="00AB219B" w:rsidRDefault="00FC23E5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3071" w:type="dxa"/>
          </w:tcPr>
          <w:p w14:paraId="6BC01A67" w14:textId="4D924F0B" w:rsidR="00B1264B" w:rsidRPr="00AB219B" w:rsidRDefault="00FC23E5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300 PLN </w:t>
            </w:r>
          </w:p>
        </w:tc>
      </w:tr>
      <w:tr w:rsidR="008B083C" w:rsidRPr="00AB219B" w14:paraId="4308D337" w14:textId="77777777" w:rsidTr="00B1264B">
        <w:tc>
          <w:tcPr>
            <w:tcW w:w="3070" w:type="dxa"/>
          </w:tcPr>
          <w:p w14:paraId="7015F19F" w14:textId="3774EDA0" w:rsidR="008B083C" w:rsidRPr="00AB219B" w:rsidRDefault="008B083C" w:rsidP="000E5F05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Szkolnictwo wyższe – projekty mobilności z krajami partnerskimi </w:t>
            </w:r>
          </w:p>
        </w:tc>
        <w:tc>
          <w:tcPr>
            <w:tcW w:w="3071" w:type="dxa"/>
          </w:tcPr>
          <w:p w14:paraId="14E34338" w14:textId="1BCCEADE" w:rsidR="008B083C" w:rsidRPr="00AB219B" w:rsidRDefault="008B083C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n/d o wysokości wynagrodzenia decydować będzie liczba regionów geograficznych uwzględnionych w ocenianym wniosku</w:t>
            </w:r>
          </w:p>
        </w:tc>
        <w:tc>
          <w:tcPr>
            <w:tcW w:w="3071" w:type="dxa"/>
          </w:tcPr>
          <w:p w14:paraId="1F5B1507" w14:textId="77777777" w:rsidR="008B083C" w:rsidRPr="00AB219B" w:rsidRDefault="008B083C" w:rsidP="009B24E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350 PLN za wniosek obejmujący do trzech regionów geograficznych  </w:t>
            </w:r>
          </w:p>
          <w:p w14:paraId="6D9688BE" w14:textId="044260DF" w:rsidR="008B083C" w:rsidRPr="00AB219B" w:rsidRDefault="008B083C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70 PLN za każdy dodatkowy region geograficzny zawarty we wniosku</w:t>
            </w:r>
          </w:p>
        </w:tc>
      </w:tr>
      <w:tr w:rsidR="008B083C" w:rsidRPr="00AB219B" w14:paraId="0E706FCB" w14:textId="77777777" w:rsidTr="008602E8">
        <w:tc>
          <w:tcPr>
            <w:tcW w:w="3070" w:type="dxa"/>
          </w:tcPr>
          <w:p w14:paraId="035F5738" w14:textId="41CE5BC9" w:rsidR="008B083C" w:rsidRPr="00AB219B" w:rsidRDefault="008B083C" w:rsidP="007C0A0D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Edukacja szkolna, Edukacja dorosłych, Kształcenie i szkolenia zawodowe, Młodzież – projekty partnerskie na małą skalę  </w:t>
            </w:r>
          </w:p>
        </w:tc>
        <w:tc>
          <w:tcPr>
            <w:tcW w:w="3071" w:type="dxa"/>
          </w:tcPr>
          <w:p w14:paraId="7BA1B42A" w14:textId="0CE70AE7" w:rsidR="008B083C" w:rsidRPr="00AB219B" w:rsidRDefault="008B083C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3071" w:type="dxa"/>
          </w:tcPr>
          <w:p w14:paraId="0EDF9608" w14:textId="77777777" w:rsidR="008B083C" w:rsidRPr="00AB219B" w:rsidRDefault="008B083C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300 PLN</w:t>
            </w:r>
          </w:p>
          <w:p w14:paraId="0589B1A3" w14:textId="672390FA" w:rsidR="008B083C" w:rsidRPr="00AB219B" w:rsidRDefault="008B083C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B083C" w:rsidRPr="00AB219B" w14:paraId="2563AC91" w14:textId="77777777" w:rsidTr="00B1264B">
        <w:tc>
          <w:tcPr>
            <w:tcW w:w="3070" w:type="dxa"/>
          </w:tcPr>
          <w:p w14:paraId="7B19DAA2" w14:textId="22CD449F" w:rsidR="008B083C" w:rsidRPr="00AB219B" w:rsidRDefault="008B083C" w:rsidP="00DA52B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Edukacja szkolna, Edukacja dorosłych, Kształcenie i szkolenia zawodowe, Szkolnictwo wyższe, Młodzież – projekty współpracy </w:t>
            </w:r>
          </w:p>
        </w:tc>
        <w:tc>
          <w:tcPr>
            <w:tcW w:w="3071" w:type="dxa"/>
          </w:tcPr>
          <w:p w14:paraId="29E5710A" w14:textId="7EBB3D39" w:rsidR="008B083C" w:rsidRPr="00AB219B" w:rsidRDefault="0016598C" w:rsidP="00FC23E5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="008B083C"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rzedział dofinansowania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od 100.000 do 249.999 euro</w:t>
            </w:r>
          </w:p>
        </w:tc>
        <w:tc>
          <w:tcPr>
            <w:tcW w:w="3071" w:type="dxa"/>
          </w:tcPr>
          <w:p w14:paraId="3FC7AA67" w14:textId="77777777" w:rsidR="008B083C" w:rsidRPr="00AB219B" w:rsidRDefault="008B083C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360 PLN </w:t>
            </w:r>
          </w:p>
          <w:p w14:paraId="622E4D98" w14:textId="2510B679" w:rsidR="008B083C" w:rsidRPr="00AB219B" w:rsidRDefault="008B083C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B083C" w:rsidRPr="00AB219B" w14:paraId="4DCCDA97" w14:textId="77777777" w:rsidTr="00B1264B">
        <w:tc>
          <w:tcPr>
            <w:tcW w:w="3070" w:type="dxa"/>
          </w:tcPr>
          <w:p w14:paraId="0C08CCCB" w14:textId="68502BFA" w:rsidR="008B083C" w:rsidRPr="00AB219B" w:rsidRDefault="008B083C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Edukacja szkolna, Edukacja dorosłych, Szkolnictwo wyższe, Kształcenie i szkolenia zawodowe, Młodzież – projekty współpracy</w:t>
            </w:r>
          </w:p>
        </w:tc>
        <w:tc>
          <w:tcPr>
            <w:tcW w:w="3071" w:type="dxa"/>
          </w:tcPr>
          <w:p w14:paraId="48A54C61" w14:textId="4503514E" w:rsidR="008B083C" w:rsidRPr="00AB219B" w:rsidRDefault="0016598C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="008B083C"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rzedział dofinansowania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 250.000 do 400.000 euro </w:t>
            </w:r>
          </w:p>
        </w:tc>
        <w:tc>
          <w:tcPr>
            <w:tcW w:w="3071" w:type="dxa"/>
          </w:tcPr>
          <w:p w14:paraId="43728C45" w14:textId="77777777" w:rsidR="008B083C" w:rsidRPr="00AB219B" w:rsidRDefault="008B083C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700 PLN</w:t>
            </w:r>
          </w:p>
          <w:p w14:paraId="08700DC4" w14:textId="460C5CBC" w:rsidR="008B083C" w:rsidRPr="00AB219B" w:rsidRDefault="008B083C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B083C" w:rsidRPr="00AB219B" w14:paraId="52773494" w14:textId="77777777" w:rsidTr="00B1264B">
        <w:tc>
          <w:tcPr>
            <w:tcW w:w="3070" w:type="dxa"/>
          </w:tcPr>
          <w:p w14:paraId="6636E266" w14:textId="634E6C71" w:rsidR="008B083C" w:rsidRPr="00AB219B" w:rsidRDefault="008B083C" w:rsidP="000E5F05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29854F2" w14:textId="52A30437" w:rsidR="008B083C" w:rsidRPr="00AB219B" w:rsidRDefault="008B083C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8FFA55A" w14:textId="52E591AA" w:rsidR="008B083C" w:rsidRPr="00AB219B" w:rsidRDefault="008B083C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B083C" w:rsidRPr="00AB219B" w14:paraId="1A7F2B69" w14:textId="77777777" w:rsidTr="00B1264B">
        <w:tc>
          <w:tcPr>
            <w:tcW w:w="3070" w:type="dxa"/>
          </w:tcPr>
          <w:p w14:paraId="1384D4AF" w14:textId="30F90878" w:rsidR="008B083C" w:rsidRPr="00AB219B" w:rsidRDefault="008B083C" w:rsidP="000E5F05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Konsolidacja oceny wniosków mobilności z krajami partnerskimi w sektorze Szkolnictwo wyższe</w:t>
            </w:r>
          </w:p>
        </w:tc>
        <w:tc>
          <w:tcPr>
            <w:tcW w:w="3071" w:type="dxa"/>
          </w:tcPr>
          <w:p w14:paraId="69DFF0D3" w14:textId="693218DC" w:rsidR="008B083C" w:rsidRPr="00AB219B" w:rsidRDefault="008B083C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n/d o wysokości wynagrodzenia decydować będzie liczba regionów geograficznych uwzględnionych w ocenianym wniosku</w:t>
            </w:r>
          </w:p>
        </w:tc>
        <w:tc>
          <w:tcPr>
            <w:tcW w:w="3071" w:type="dxa"/>
          </w:tcPr>
          <w:p w14:paraId="421BAB65" w14:textId="77777777" w:rsidR="008B083C" w:rsidRPr="00AB219B" w:rsidRDefault="008B083C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60 PLN za wniosek obejmujący do trzech regionów geograficznych</w:t>
            </w:r>
          </w:p>
          <w:p w14:paraId="4F26B1C8" w14:textId="30060755" w:rsidR="008B083C" w:rsidRPr="00AB219B" w:rsidRDefault="008B083C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120 PLN za wniosek obejmujący powyższej trzech regionów geograficznych</w:t>
            </w:r>
          </w:p>
        </w:tc>
      </w:tr>
      <w:tr w:rsidR="008B083C" w:rsidRPr="00AB219B" w14:paraId="73D14CF8" w14:textId="77777777" w:rsidTr="00B1264B">
        <w:tc>
          <w:tcPr>
            <w:tcW w:w="3070" w:type="dxa"/>
          </w:tcPr>
          <w:p w14:paraId="7228FC30" w14:textId="4C11FEE0" w:rsidR="008B083C" w:rsidRPr="00AB219B" w:rsidRDefault="008B083C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95FAB82" w14:textId="413E91ED" w:rsidR="00EA519B" w:rsidRPr="00AB219B" w:rsidRDefault="00EA519B" w:rsidP="0087211F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6436D9F" w14:textId="4244DBCD" w:rsidR="008B083C" w:rsidRPr="00AB219B" w:rsidRDefault="008B083C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47839" w:rsidRPr="00AB219B" w14:paraId="14388B9A" w14:textId="77777777" w:rsidTr="00B1264B">
        <w:tc>
          <w:tcPr>
            <w:tcW w:w="3070" w:type="dxa"/>
          </w:tcPr>
          <w:p w14:paraId="59C8AA91" w14:textId="5515FCE0" w:rsidR="00747839" w:rsidRPr="00AB219B" w:rsidRDefault="00747839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Dodatek za ocenę wniosku w języku angielskim</w:t>
            </w:r>
          </w:p>
        </w:tc>
        <w:tc>
          <w:tcPr>
            <w:tcW w:w="3071" w:type="dxa"/>
          </w:tcPr>
          <w:p w14:paraId="024459E4" w14:textId="77777777" w:rsidR="00747839" w:rsidRPr="00AB219B" w:rsidRDefault="00747839" w:rsidP="0087211F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71" w:type="dxa"/>
          </w:tcPr>
          <w:p w14:paraId="133931CF" w14:textId="52087CB6" w:rsidR="00747839" w:rsidRPr="00AB219B" w:rsidRDefault="00747839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60 zł</w:t>
            </w:r>
          </w:p>
        </w:tc>
      </w:tr>
      <w:tr w:rsidR="00747839" w:rsidRPr="00AB219B" w14:paraId="553BE9A4" w14:textId="77777777" w:rsidTr="00B1264B">
        <w:tc>
          <w:tcPr>
            <w:tcW w:w="3070" w:type="dxa"/>
          </w:tcPr>
          <w:p w14:paraId="454CC073" w14:textId="166FA41A" w:rsidR="00747839" w:rsidRPr="00AB219B" w:rsidRDefault="00747839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Konsolidacja wniosku  - projekty mobilności</w:t>
            </w:r>
          </w:p>
        </w:tc>
        <w:tc>
          <w:tcPr>
            <w:tcW w:w="3071" w:type="dxa"/>
          </w:tcPr>
          <w:p w14:paraId="2C7FC97B" w14:textId="77777777" w:rsidR="00747839" w:rsidRPr="00AB219B" w:rsidRDefault="00747839" w:rsidP="0087211F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71" w:type="dxa"/>
          </w:tcPr>
          <w:p w14:paraId="3D613506" w14:textId="3B9C70A3" w:rsidR="00747839" w:rsidRPr="00AB219B" w:rsidRDefault="00747839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60 zł</w:t>
            </w:r>
          </w:p>
        </w:tc>
      </w:tr>
      <w:tr w:rsidR="00747839" w:rsidRPr="00AB219B" w14:paraId="084CF0E0" w14:textId="77777777" w:rsidTr="00B1264B">
        <w:tc>
          <w:tcPr>
            <w:tcW w:w="3070" w:type="dxa"/>
          </w:tcPr>
          <w:p w14:paraId="749A6467" w14:textId="3EC97651" w:rsidR="00747839" w:rsidRPr="00AB219B" w:rsidRDefault="00747839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Konsolidacja wniosku – projekty współpracy </w:t>
            </w:r>
          </w:p>
        </w:tc>
        <w:tc>
          <w:tcPr>
            <w:tcW w:w="3071" w:type="dxa"/>
          </w:tcPr>
          <w:p w14:paraId="620ACAF6" w14:textId="77777777" w:rsidR="00747839" w:rsidRPr="00AB219B" w:rsidRDefault="00747839" w:rsidP="0087211F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71" w:type="dxa"/>
          </w:tcPr>
          <w:p w14:paraId="53192FD5" w14:textId="245ECB6E" w:rsidR="00747839" w:rsidRPr="00AB219B" w:rsidRDefault="00747839" w:rsidP="00B1264B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100 zł </w:t>
            </w:r>
          </w:p>
        </w:tc>
      </w:tr>
    </w:tbl>
    <w:p w14:paraId="0C8D26FD" w14:textId="4CD370D0" w:rsidR="000E5F05" w:rsidRPr="00AB219B" w:rsidRDefault="000E5F05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b/>
          <w:smallCaps/>
          <w:color w:val="000000"/>
          <w:sz w:val="20"/>
          <w:szCs w:val="20"/>
        </w:rPr>
      </w:pPr>
    </w:p>
    <w:p w14:paraId="45BB4EB3" w14:textId="280A4D4D" w:rsidR="00B1264B" w:rsidRPr="00AB219B" w:rsidRDefault="00B1264B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b/>
          <w:smallCaps/>
          <w:color w:val="000000"/>
          <w:sz w:val="20"/>
          <w:szCs w:val="20"/>
        </w:rPr>
      </w:pPr>
      <w:r w:rsidRPr="00AB219B">
        <w:rPr>
          <w:rFonts w:asciiTheme="minorHAnsi" w:hAnsiTheme="minorHAnsi"/>
          <w:b/>
          <w:smallCaps/>
          <w:color w:val="000000"/>
          <w:sz w:val="20"/>
          <w:szCs w:val="20"/>
        </w:rPr>
        <w:lastRenderedPageBreak/>
        <w:t>Raporty</w:t>
      </w:r>
      <w:r w:rsidR="000E5F05" w:rsidRPr="00AB219B">
        <w:rPr>
          <w:rFonts w:asciiTheme="minorHAnsi" w:hAnsiTheme="minorHAnsi"/>
          <w:b/>
          <w:smallCaps/>
          <w:color w:val="000000"/>
          <w:sz w:val="20"/>
          <w:szCs w:val="20"/>
        </w:rPr>
        <w:t xml:space="preserve"> końcowe</w:t>
      </w:r>
    </w:p>
    <w:p w14:paraId="34744F60" w14:textId="64FA7D3F" w:rsidR="000E5F05" w:rsidRPr="00AB219B" w:rsidRDefault="000E5F05" w:rsidP="000E5F05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smallCap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5F05" w:rsidRPr="00AB219B" w14:paraId="2A37E839" w14:textId="77777777" w:rsidTr="00CA1D94">
        <w:tc>
          <w:tcPr>
            <w:tcW w:w="3070" w:type="dxa"/>
          </w:tcPr>
          <w:p w14:paraId="6D15F7E1" w14:textId="77777777" w:rsidR="000E5F05" w:rsidRPr="00AB219B" w:rsidRDefault="000E5F05" w:rsidP="00CA1D94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Sektor i rodzaj projektu</w:t>
            </w:r>
          </w:p>
        </w:tc>
        <w:tc>
          <w:tcPr>
            <w:tcW w:w="3071" w:type="dxa"/>
          </w:tcPr>
          <w:p w14:paraId="7ED3630D" w14:textId="5871A45B" w:rsidR="000E5F05" w:rsidRPr="00AB219B" w:rsidRDefault="00B54971" w:rsidP="00CA1D94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Charakterystyka ocenianego raportu</w:t>
            </w:r>
            <w:r w:rsidR="00EC7992"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/ Wysokość dofinansowania w ocenianym raporcie</w:t>
            </w:r>
          </w:p>
        </w:tc>
        <w:tc>
          <w:tcPr>
            <w:tcW w:w="3071" w:type="dxa"/>
          </w:tcPr>
          <w:p w14:paraId="0E8BF4B8" w14:textId="58BA4914" w:rsidR="000E5F05" w:rsidRPr="00AB219B" w:rsidRDefault="000E5F05" w:rsidP="00CA1D94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Kwota wynagrodzenia brutto za ocenę jednego raportu</w:t>
            </w:r>
          </w:p>
        </w:tc>
      </w:tr>
      <w:tr w:rsidR="000E5F05" w:rsidRPr="00AB219B" w14:paraId="00EA0B51" w14:textId="77777777" w:rsidTr="00CA1D94">
        <w:tc>
          <w:tcPr>
            <w:tcW w:w="3070" w:type="dxa"/>
          </w:tcPr>
          <w:p w14:paraId="3DD4A115" w14:textId="30C6F92B" w:rsidR="000E5F05" w:rsidRPr="00AB219B" w:rsidRDefault="000E5F05" w:rsidP="00CA1D94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Edukacja szkolna, Edukacja dorosłych, Kształcenie i szkolenia zawodowe, </w:t>
            </w:r>
            <w:r w:rsidR="005E5B7E"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Szkolnictwo Wyższe, </w:t>
            </w: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Młodzież – projekty mobilności </w:t>
            </w:r>
          </w:p>
        </w:tc>
        <w:tc>
          <w:tcPr>
            <w:tcW w:w="3071" w:type="dxa"/>
          </w:tcPr>
          <w:p w14:paraId="21347C52" w14:textId="77777777" w:rsidR="000E5F05" w:rsidRPr="00AB219B" w:rsidRDefault="000E5F05" w:rsidP="00CA1D94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n/d</w:t>
            </w:r>
          </w:p>
        </w:tc>
        <w:tc>
          <w:tcPr>
            <w:tcW w:w="3071" w:type="dxa"/>
          </w:tcPr>
          <w:p w14:paraId="75921985" w14:textId="0A984906" w:rsidR="000E5F05" w:rsidRPr="00AB219B" w:rsidRDefault="00B54971" w:rsidP="00CA1D94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0E5F05"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00 PLN </w:t>
            </w:r>
          </w:p>
        </w:tc>
      </w:tr>
      <w:tr w:rsidR="000F0C39" w:rsidRPr="00AB219B" w14:paraId="3C5AF4EC" w14:textId="77777777" w:rsidTr="008602E8">
        <w:tc>
          <w:tcPr>
            <w:tcW w:w="3070" w:type="dxa"/>
          </w:tcPr>
          <w:p w14:paraId="41D7DCA6" w14:textId="4617EEA3" w:rsidR="000F0C39" w:rsidRPr="00AB219B" w:rsidRDefault="00896CAF" w:rsidP="006A017F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Edukacja szkolna, Edukacja dorosłych, Kształcenie i szkolenia zawodowe, </w:t>
            </w:r>
            <w:r w:rsidR="005E5B7E"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Szkolnictwo Wyższe, </w:t>
            </w:r>
            <w:r w:rsidR="000F0C39"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Młodzież – projekty </w:t>
            </w:r>
            <w:r w:rsidR="006A017F"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na małą skalę</w:t>
            </w:r>
            <w:r w:rsidR="000F0C39"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14:paraId="11389B48" w14:textId="77777777" w:rsidR="000F0C39" w:rsidRPr="00AB219B" w:rsidRDefault="000F0C39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Bez rezultatów pracy intelektualnej</w:t>
            </w:r>
          </w:p>
        </w:tc>
        <w:tc>
          <w:tcPr>
            <w:tcW w:w="3071" w:type="dxa"/>
          </w:tcPr>
          <w:p w14:paraId="43A9DDDE" w14:textId="517F8789" w:rsidR="000F0C39" w:rsidRPr="00AB219B" w:rsidRDefault="000F0C39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500 PLN</w:t>
            </w:r>
          </w:p>
          <w:p w14:paraId="66B156C7" w14:textId="01B6974D" w:rsidR="000F0C39" w:rsidRPr="00AB219B" w:rsidRDefault="000F0C39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46AF6" w:rsidRPr="00AB219B" w14:paraId="7C6025DC" w14:textId="77777777" w:rsidTr="008602E8">
        <w:tc>
          <w:tcPr>
            <w:tcW w:w="3070" w:type="dxa"/>
          </w:tcPr>
          <w:p w14:paraId="6D6AF9CA" w14:textId="5D45228C" w:rsidR="00146AF6" w:rsidRPr="00AB219B" w:rsidRDefault="00146AF6" w:rsidP="006A017F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Edukacja szkolna, Edukacja dorosłych, Kształcenie i szkolenia zawodowe, Szkolnictwo wyższe, Młodzież – projekty współpracy</w:t>
            </w:r>
          </w:p>
        </w:tc>
        <w:tc>
          <w:tcPr>
            <w:tcW w:w="3071" w:type="dxa"/>
          </w:tcPr>
          <w:p w14:paraId="3BFDBB09" w14:textId="2D789E63" w:rsidR="00146AF6" w:rsidRPr="00AB219B" w:rsidRDefault="0016598C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rzedział dofinansowania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od 100.000 do 249.999 euro</w:t>
            </w: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14:paraId="5B954E25" w14:textId="77777777" w:rsidR="00996A38" w:rsidRPr="00AB219B" w:rsidRDefault="00146AF6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1000 zł </w:t>
            </w:r>
          </w:p>
          <w:p w14:paraId="0FFD1D77" w14:textId="3C90BD2C" w:rsidR="00146AF6" w:rsidRPr="00AB219B" w:rsidRDefault="00146AF6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46AF6" w:rsidRPr="00AB219B" w14:paraId="4541AC9A" w14:textId="77777777" w:rsidTr="008602E8">
        <w:tc>
          <w:tcPr>
            <w:tcW w:w="3070" w:type="dxa"/>
          </w:tcPr>
          <w:p w14:paraId="40A2C986" w14:textId="69ECC422" w:rsidR="00146AF6" w:rsidRPr="00AB219B" w:rsidRDefault="00146AF6" w:rsidP="006A017F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Edukacja szkolna, Edukacja dorosłych, Kształcenie i szkolenia zawodowe, Szkolnictwo wyższe, Młodzież – projekty współpracy</w:t>
            </w:r>
          </w:p>
        </w:tc>
        <w:tc>
          <w:tcPr>
            <w:tcW w:w="3071" w:type="dxa"/>
          </w:tcPr>
          <w:p w14:paraId="401A0055" w14:textId="09A62314" w:rsidR="00146AF6" w:rsidRPr="00AB219B" w:rsidRDefault="0016598C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rzedział dofinansowania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 250.000 do 400.000 euro </w:t>
            </w:r>
          </w:p>
        </w:tc>
        <w:tc>
          <w:tcPr>
            <w:tcW w:w="3071" w:type="dxa"/>
          </w:tcPr>
          <w:p w14:paraId="76D4C9A9" w14:textId="77777777" w:rsidR="00996A38" w:rsidRPr="00AB219B" w:rsidRDefault="00146AF6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1800 zł </w:t>
            </w:r>
          </w:p>
          <w:p w14:paraId="408B90E0" w14:textId="242039B9" w:rsidR="00146AF6" w:rsidRPr="00AB219B" w:rsidRDefault="00146AF6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B083C" w:rsidRPr="00AB219B" w14:paraId="4B964281" w14:textId="77777777" w:rsidTr="008602E8">
        <w:tc>
          <w:tcPr>
            <w:tcW w:w="3070" w:type="dxa"/>
          </w:tcPr>
          <w:p w14:paraId="37EFDBA7" w14:textId="77E8C10D" w:rsidR="008B083C" w:rsidRPr="00AB219B" w:rsidRDefault="008B083C" w:rsidP="006A017F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Szkolnictwo wyższe – projekty mobilności z krajami partnerskimi </w:t>
            </w:r>
          </w:p>
        </w:tc>
        <w:tc>
          <w:tcPr>
            <w:tcW w:w="3071" w:type="dxa"/>
          </w:tcPr>
          <w:p w14:paraId="07CA6B04" w14:textId="1A8C3468" w:rsidR="008B083C" w:rsidRPr="00AB219B" w:rsidRDefault="008B083C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n/d o wysokości wynagrodzenia decydować będzie liczba regionów geograficznych uwzględnionych w ocenianym raporcie</w:t>
            </w:r>
          </w:p>
        </w:tc>
        <w:tc>
          <w:tcPr>
            <w:tcW w:w="3071" w:type="dxa"/>
          </w:tcPr>
          <w:p w14:paraId="21F9F9EE" w14:textId="77777777" w:rsidR="008B083C" w:rsidRPr="00AB219B" w:rsidRDefault="008B083C" w:rsidP="00B67943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350 PLN za projekt obejmujący do trzech regionów geograficznych  </w:t>
            </w:r>
          </w:p>
          <w:p w14:paraId="7B7827A8" w14:textId="0DF5E659" w:rsidR="008B083C" w:rsidRPr="00AB219B" w:rsidRDefault="008B083C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70 PLN za każdy dodatkowy region geograficzny zawarty w raporcie</w:t>
            </w:r>
          </w:p>
        </w:tc>
      </w:tr>
      <w:tr w:rsidR="00FA180F" w:rsidRPr="00AB219B" w14:paraId="18550C7B" w14:textId="77777777" w:rsidTr="008602E8">
        <w:tc>
          <w:tcPr>
            <w:tcW w:w="3070" w:type="dxa"/>
          </w:tcPr>
          <w:p w14:paraId="137A22A3" w14:textId="63C9A449" w:rsidR="00FA180F" w:rsidRPr="00AB219B" w:rsidRDefault="00FA180F" w:rsidP="006A017F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Dodatek z</w:t>
            </w:r>
            <w:r w:rsidR="00327472"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a ocenę raportu w języku angiel</w:t>
            </w: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s</w:t>
            </w:r>
            <w:r w:rsidR="00327472"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im</w:t>
            </w:r>
          </w:p>
        </w:tc>
        <w:tc>
          <w:tcPr>
            <w:tcW w:w="3071" w:type="dxa"/>
          </w:tcPr>
          <w:p w14:paraId="4F8F8747" w14:textId="77777777" w:rsidR="00FA180F" w:rsidRPr="00AB219B" w:rsidRDefault="00FA180F" w:rsidP="008602E8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045943F" w14:textId="3F2A0F88" w:rsidR="00FA180F" w:rsidRPr="00AB219B" w:rsidRDefault="00FA180F" w:rsidP="00B67943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219B">
              <w:rPr>
                <w:rFonts w:asciiTheme="minorHAnsi" w:hAnsiTheme="minorHAnsi"/>
                <w:color w:val="000000"/>
                <w:sz w:val="20"/>
                <w:szCs w:val="20"/>
              </w:rPr>
              <w:t>60 zł</w:t>
            </w:r>
          </w:p>
        </w:tc>
      </w:tr>
    </w:tbl>
    <w:p w14:paraId="67A53E0B" w14:textId="77777777" w:rsidR="000E5F05" w:rsidRDefault="000E5F05" w:rsidP="000E5F05">
      <w:pPr>
        <w:suppressAutoHyphens/>
        <w:spacing w:before="120" w:after="0" w:line="200" w:lineRule="atLeast"/>
        <w:jc w:val="both"/>
        <w:rPr>
          <w:rFonts w:asciiTheme="minorHAnsi" w:hAnsiTheme="minorHAnsi"/>
          <w:b/>
          <w:smallCaps/>
        </w:rPr>
      </w:pPr>
    </w:p>
    <w:p w14:paraId="2E444942" w14:textId="45C3C1D7" w:rsidR="000E5F05" w:rsidRPr="000E5F05" w:rsidRDefault="00487D73" w:rsidP="000E5F05">
      <w:pPr>
        <w:suppressAutoHyphens/>
        <w:spacing w:before="120" w:after="0" w:line="20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mallCaps/>
        </w:rPr>
        <w:t>Inne r</w:t>
      </w:r>
      <w:r w:rsidR="000E5F05" w:rsidRPr="000E5F05">
        <w:rPr>
          <w:rFonts w:asciiTheme="minorHAnsi" w:hAnsiTheme="minorHAnsi"/>
          <w:b/>
          <w:smallCaps/>
        </w:rPr>
        <w:t xml:space="preserve">aporty </w:t>
      </w:r>
      <w:r w:rsidR="00BD3EA6">
        <w:rPr>
          <w:rFonts w:asciiTheme="minorHAnsi" w:hAnsiTheme="minorHAnsi"/>
          <w:b/>
          <w:smallCaps/>
        </w:rPr>
        <w:t>(</w:t>
      </w:r>
      <w:r w:rsidR="000E5F05" w:rsidRPr="000E5F05">
        <w:rPr>
          <w:rFonts w:asciiTheme="minorHAnsi" w:hAnsiTheme="minorHAnsi"/>
          <w:b/>
          <w:smallCaps/>
        </w:rPr>
        <w:t>cząstkowe/przejściowe/postępu</w:t>
      </w:r>
      <w:r w:rsidR="00BD3EA6">
        <w:rPr>
          <w:rFonts w:asciiTheme="minorHAnsi" w:hAnsiTheme="minorHAnsi"/>
          <w:b/>
        </w:rPr>
        <w:t xml:space="preserve"> – </w:t>
      </w:r>
      <w:r w:rsidR="000E5F05" w:rsidRPr="000E5F05">
        <w:rPr>
          <w:rFonts w:asciiTheme="minorHAnsi" w:hAnsiTheme="minorHAnsi"/>
        </w:rPr>
        <w:t>dotyczy tylko raportów, w przypadku których na tym etapie realizacji zostaną wypracowane Rezultaty Pracy Intelektualnej</w:t>
      </w:r>
      <w:r w:rsidR="00BD3EA6">
        <w:rPr>
          <w:rFonts w:asciiTheme="minorHAnsi" w:hAnsiTheme="minorHAnsi"/>
        </w:rPr>
        <w:t>).</w:t>
      </w:r>
    </w:p>
    <w:p w14:paraId="262BC33C" w14:textId="77777777" w:rsidR="00B54971" w:rsidRDefault="00B54971" w:rsidP="00B54971">
      <w:pPr>
        <w:spacing w:after="0" w:line="240" w:lineRule="auto"/>
        <w:jc w:val="both"/>
        <w:rPr>
          <w:rFonts w:asciiTheme="minorHAnsi" w:hAnsiTheme="minorHAnsi"/>
        </w:rPr>
      </w:pPr>
    </w:p>
    <w:p w14:paraId="5C43D35A" w14:textId="33A6DA16" w:rsidR="00487D73" w:rsidRPr="0079406E" w:rsidRDefault="005E5B7E" w:rsidP="007940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/>
        </w:rPr>
      </w:pPr>
      <w:r w:rsidRPr="0079406E">
        <w:rPr>
          <w:rFonts w:asciiTheme="minorHAnsi" w:hAnsiTheme="minorHAnsi"/>
          <w:b/>
        </w:rPr>
        <w:t>400 zł brutto</w:t>
      </w:r>
      <w:r w:rsidRPr="0079406E">
        <w:rPr>
          <w:rFonts w:asciiTheme="minorHAnsi" w:hAnsiTheme="minorHAnsi"/>
        </w:rPr>
        <w:t xml:space="preserve"> za ocenę jednego raportu w każdym sektorze.  </w:t>
      </w:r>
    </w:p>
    <w:p w14:paraId="534C906A" w14:textId="77777777" w:rsidR="0079406E" w:rsidRDefault="0079406E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b/>
          <w:smallCaps/>
          <w:color w:val="000000"/>
        </w:rPr>
      </w:pPr>
    </w:p>
    <w:p w14:paraId="748C023F" w14:textId="4F430D4B" w:rsidR="00B1264B" w:rsidRDefault="00B1264B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b/>
          <w:smallCaps/>
          <w:color w:val="000000"/>
        </w:rPr>
      </w:pPr>
      <w:r w:rsidRPr="00AB219B">
        <w:rPr>
          <w:rFonts w:asciiTheme="minorHAnsi" w:hAnsiTheme="minorHAnsi"/>
          <w:b/>
          <w:smallCaps/>
          <w:color w:val="000000"/>
        </w:rPr>
        <w:t>udział w wizytach o charakterze monitoringowym lub kontrolnym</w:t>
      </w:r>
      <w:r w:rsidR="008B083C" w:rsidRPr="00AB219B">
        <w:rPr>
          <w:rFonts w:asciiTheme="minorHAnsi" w:hAnsiTheme="minorHAnsi"/>
          <w:b/>
          <w:smallCaps/>
          <w:color w:val="000000"/>
        </w:rPr>
        <w:t>, udział w spotkaniach roboczych zwoływanych na potrzeby NA</w:t>
      </w:r>
    </w:p>
    <w:p w14:paraId="4148262F" w14:textId="77777777" w:rsidR="0079406E" w:rsidRDefault="0079406E" w:rsidP="00B1264B">
      <w:pPr>
        <w:pStyle w:val="Akapitzlist"/>
        <w:spacing w:before="100" w:beforeAutospacing="1" w:after="100" w:afterAutospacing="1" w:line="240" w:lineRule="auto"/>
        <w:ind w:left="0"/>
        <w:rPr>
          <w:rFonts w:asciiTheme="minorHAnsi" w:hAnsiTheme="minorHAnsi"/>
          <w:b/>
          <w:smallCaps/>
          <w:color w:val="000000"/>
        </w:rPr>
      </w:pPr>
    </w:p>
    <w:p w14:paraId="559C58E1" w14:textId="728C1B0C" w:rsidR="005E5B7E" w:rsidRDefault="005E5B7E" w:rsidP="0079406E">
      <w:pPr>
        <w:pStyle w:val="Akapitzlist"/>
        <w:numPr>
          <w:ilvl w:val="0"/>
          <w:numId w:val="21"/>
        </w:numPr>
      </w:pPr>
      <w:r w:rsidRPr="0079406E">
        <w:rPr>
          <w:b/>
          <w:bCs/>
        </w:rPr>
        <w:t>500,00 zł brutto</w:t>
      </w:r>
      <w:r w:rsidRPr="0079406E">
        <w:rPr>
          <w:b/>
          <w:bCs/>
          <w:sz w:val="23"/>
          <w:szCs w:val="23"/>
        </w:rPr>
        <w:t xml:space="preserve"> </w:t>
      </w:r>
      <w:r w:rsidRPr="0079406E">
        <w:rPr>
          <w:sz w:val="23"/>
          <w:szCs w:val="23"/>
        </w:rPr>
        <w:t>za 1 dzień roboczy (do 8 godzin)</w:t>
      </w:r>
    </w:p>
    <w:sectPr w:rsidR="005E5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5862" w14:textId="77777777" w:rsidR="00620C94" w:rsidRDefault="00620C94" w:rsidP="00620C94">
      <w:pPr>
        <w:spacing w:after="0" w:line="240" w:lineRule="auto"/>
      </w:pPr>
      <w:r>
        <w:separator/>
      </w:r>
    </w:p>
  </w:endnote>
  <w:endnote w:type="continuationSeparator" w:id="0">
    <w:p w14:paraId="0A99DD51" w14:textId="77777777" w:rsidR="00620C94" w:rsidRDefault="00620C94" w:rsidP="0062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5DED" w14:textId="77777777" w:rsidR="00B00D72" w:rsidRDefault="00B00D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364E" w14:textId="77777777" w:rsidR="00B00D72" w:rsidRDefault="00B00D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603D" w14:textId="77777777" w:rsidR="00B00D72" w:rsidRDefault="00B00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E7A36" w14:textId="77777777" w:rsidR="00620C94" w:rsidRDefault="00620C94" w:rsidP="00620C94">
      <w:pPr>
        <w:spacing w:after="0" w:line="240" w:lineRule="auto"/>
      </w:pPr>
      <w:r>
        <w:separator/>
      </w:r>
    </w:p>
  </w:footnote>
  <w:footnote w:type="continuationSeparator" w:id="0">
    <w:p w14:paraId="3DE06CB3" w14:textId="77777777" w:rsidR="00620C94" w:rsidRDefault="00620C94" w:rsidP="0062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A2E1" w14:textId="77777777" w:rsidR="00B00D72" w:rsidRDefault="00B00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9B95" w14:textId="0B302EE9" w:rsidR="00620C94" w:rsidRDefault="00620C94" w:rsidP="00B00D72">
    <w:pPr>
      <w:pBdr>
        <w:bottom w:val="single" w:sz="6" w:space="1" w:color="auto"/>
      </w:pBdr>
      <w:spacing w:before="120"/>
      <w:jc w:val="both"/>
      <w:rPr>
        <w:rFonts w:asciiTheme="minorHAnsi" w:hAnsiTheme="minorHAnsi"/>
        <w:i/>
        <w:sz w:val="20"/>
        <w:szCs w:val="20"/>
      </w:rPr>
    </w:pPr>
    <w:r w:rsidRPr="00B00D72">
      <w:rPr>
        <w:rFonts w:asciiTheme="minorHAnsi" w:hAnsiTheme="minorHAnsi"/>
        <w:i/>
        <w:sz w:val="20"/>
        <w:szCs w:val="20"/>
      </w:rPr>
      <w:t>Załącznik nr 7 do „Ogłoszenia o naborze wniosków na ekspertów współpracujących z Fundacją Rozwoju Systemu Edukacji w zakresie oceny wniosków i raportów składanych do programu Erasmus+ 2021-2027” – konkurs wniosków 2021 r.</w:t>
    </w:r>
    <w:r w:rsidR="00B00D72">
      <w:rPr>
        <w:rFonts w:asciiTheme="minorHAnsi" w:hAnsiTheme="minorHAnsi"/>
        <w:i/>
        <w:sz w:val="20"/>
        <w:szCs w:val="20"/>
      </w:rPr>
      <w:t xml:space="preserve"> – KONKURS 2021 R.</w:t>
    </w:r>
  </w:p>
  <w:p w14:paraId="407BE846" w14:textId="77777777" w:rsidR="00620C94" w:rsidRDefault="00620C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48A6" w14:textId="77777777" w:rsidR="00B00D72" w:rsidRDefault="00B00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4F0"/>
    <w:multiLevelType w:val="multilevel"/>
    <w:tmpl w:val="A59E2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A2110F"/>
    <w:multiLevelType w:val="hybridMultilevel"/>
    <w:tmpl w:val="59FCA63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0687"/>
    <w:multiLevelType w:val="hybridMultilevel"/>
    <w:tmpl w:val="66A439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10F2"/>
    <w:multiLevelType w:val="hybridMultilevel"/>
    <w:tmpl w:val="8FD0C8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0A7B"/>
    <w:multiLevelType w:val="hybridMultilevel"/>
    <w:tmpl w:val="7DA82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52F61"/>
    <w:multiLevelType w:val="hybridMultilevel"/>
    <w:tmpl w:val="919E0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A75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2916"/>
    <w:multiLevelType w:val="hybridMultilevel"/>
    <w:tmpl w:val="6D5E3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36A4E"/>
    <w:multiLevelType w:val="hybridMultilevel"/>
    <w:tmpl w:val="9C90CD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965CF"/>
    <w:multiLevelType w:val="hybridMultilevel"/>
    <w:tmpl w:val="8256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B6A2D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617B3"/>
    <w:multiLevelType w:val="hybridMultilevel"/>
    <w:tmpl w:val="C9322E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03481"/>
    <w:multiLevelType w:val="hybridMultilevel"/>
    <w:tmpl w:val="E85CC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220E"/>
    <w:multiLevelType w:val="hybridMultilevel"/>
    <w:tmpl w:val="72C6B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B75A5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2672"/>
    <w:multiLevelType w:val="hybridMultilevel"/>
    <w:tmpl w:val="F4E21630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6" w15:restartNumberingAfterBreak="0">
    <w:nsid w:val="5ECE461F"/>
    <w:multiLevelType w:val="hybridMultilevel"/>
    <w:tmpl w:val="9E583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F5C8C"/>
    <w:multiLevelType w:val="hybridMultilevel"/>
    <w:tmpl w:val="8256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5279B"/>
    <w:multiLevelType w:val="hybridMultilevel"/>
    <w:tmpl w:val="01624CA4"/>
    <w:lvl w:ilvl="0" w:tplc="EC1803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84826"/>
    <w:multiLevelType w:val="hybridMultilevel"/>
    <w:tmpl w:val="4C2A3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318F8"/>
    <w:multiLevelType w:val="hybridMultilevel"/>
    <w:tmpl w:val="EB24532C"/>
    <w:lvl w:ilvl="0" w:tplc="4F447B5E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6"/>
  </w:num>
  <w:num w:numId="5">
    <w:abstractNumId w:val="14"/>
  </w:num>
  <w:num w:numId="6">
    <w:abstractNumId w:val="18"/>
  </w:num>
  <w:num w:numId="7">
    <w:abstractNumId w:val="3"/>
  </w:num>
  <w:num w:numId="8">
    <w:abstractNumId w:val="8"/>
  </w:num>
  <w:num w:numId="9">
    <w:abstractNumId w:val="20"/>
  </w:num>
  <w:num w:numId="10">
    <w:abstractNumId w:val="17"/>
  </w:num>
  <w:num w:numId="11">
    <w:abstractNumId w:val="9"/>
  </w:num>
  <w:num w:numId="12">
    <w:abstractNumId w:val="13"/>
  </w:num>
  <w:num w:numId="13">
    <w:abstractNumId w:val="12"/>
  </w:num>
  <w:num w:numId="14">
    <w:abstractNumId w:val="19"/>
  </w:num>
  <w:num w:numId="15">
    <w:abstractNumId w:val="7"/>
  </w:num>
  <w:num w:numId="16">
    <w:abstractNumId w:val="5"/>
  </w:num>
  <w:num w:numId="17">
    <w:abstractNumId w:val="4"/>
  </w:num>
  <w:num w:numId="18">
    <w:abstractNumId w:val="16"/>
  </w:num>
  <w:num w:numId="19">
    <w:abstractNumId w:val="0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075"/>
    <w:rsid w:val="00015BA1"/>
    <w:rsid w:val="000368F7"/>
    <w:rsid w:val="00037A53"/>
    <w:rsid w:val="00047F2B"/>
    <w:rsid w:val="000B032C"/>
    <w:rsid w:val="000B0421"/>
    <w:rsid w:val="000B45D7"/>
    <w:rsid w:val="000C46A8"/>
    <w:rsid w:val="000E5F05"/>
    <w:rsid w:val="000F0C39"/>
    <w:rsid w:val="00110A7B"/>
    <w:rsid w:val="0013540A"/>
    <w:rsid w:val="00146AF6"/>
    <w:rsid w:val="0016598C"/>
    <w:rsid w:val="001D7D07"/>
    <w:rsid w:val="00327472"/>
    <w:rsid w:val="0039737E"/>
    <w:rsid w:val="004135D6"/>
    <w:rsid w:val="00414B83"/>
    <w:rsid w:val="00487D73"/>
    <w:rsid w:val="004A7347"/>
    <w:rsid w:val="004C1512"/>
    <w:rsid w:val="004D3CE3"/>
    <w:rsid w:val="004E5FF4"/>
    <w:rsid w:val="00507C8C"/>
    <w:rsid w:val="0055326E"/>
    <w:rsid w:val="005B6264"/>
    <w:rsid w:val="005E5B7E"/>
    <w:rsid w:val="00620C94"/>
    <w:rsid w:val="00625A47"/>
    <w:rsid w:val="00643708"/>
    <w:rsid w:val="006A017F"/>
    <w:rsid w:val="00732185"/>
    <w:rsid w:val="00747839"/>
    <w:rsid w:val="0079406E"/>
    <w:rsid w:val="007C0A0D"/>
    <w:rsid w:val="008273D1"/>
    <w:rsid w:val="0087211F"/>
    <w:rsid w:val="00896CAF"/>
    <w:rsid w:val="008B083C"/>
    <w:rsid w:val="00996A38"/>
    <w:rsid w:val="009A7D48"/>
    <w:rsid w:val="00A40302"/>
    <w:rsid w:val="00AB219B"/>
    <w:rsid w:val="00B00D72"/>
    <w:rsid w:val="00B1264B"/>
    <w:rsid w:val="00B16E55"/>
    <w:rsid w:val="00B53CF9"/>
    <w:rsid w:val="00B54971"/>
    <w:rsid w:val="00BD3EA6"/>
    <w:rsid w:val="00C12BC5"/>
    <w:rsid w:val="00C27325"/>
    <w:rsid w:val="00DA52BB"/>
    <w:rsid w:val="00DA6474"/>
    <w:rsid w:val="00DE2891"/>
    <w:rsid w:val="00DE50B4"/>
    <w:rsid w:val="00E3762A"/>
    <w:rsid w:val="00EA519B"/>
    <w:rsid w:val="00EC7992"/>
    <w:rsid w:val="00F14075"/>
    <w:rsid w:val="00F83945"/>
    <w:rsid w:val="00F85EF3"/>
    <w:rsid w:val="00FA180F"/>
    <w:rsid w:val="00FB2FB3"/>
    <w:rsid w:val="00FC23E5"/>
    <w:rsid w:val="00FC5F80"/>
    <w:rsid w:val="00FD47D5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F0ED"/>
  <w15:docId w15:val="{475D6CF3-9393-4B76-8968-4C5BF82D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0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14075"/>
    <w:pPr>
      <w:ind w:left="720"/>
      <w:contextualSpacing/>
    </w:pPr>
  </w:style>
  <w:style w:type="table" w:styleId="Tabela-Siatka">
    <w:name w:val="Table Grid"/>
    <w:basedOn w:val="Standardowy"/>
    <w:uiPriority w:val="59"/>
    <w:rsid w:val="004A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7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C8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8C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E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E5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E5F05"/>
    <w:rPr>
      <w:rFonts w:ascii="Calibri" w:eastAsia="Calibri" w:hAnsi="Calibri" w:cs="Times New Roman"/>
    </w:rPr>
  </w:style>
  <w:style w:type="table" w:styleId="rednialista2akcent1">
    <w:name w:val="Medium List 2 Accent 1"/>
    <w:basedOn w:val="Standardowy"/>
    <w:uiPriority w:val="66"/>
    <w:rsid w:val="000F0C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0F0C3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C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C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9CBF-AC2E-4CE1-9DFB-9594529B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Magda Wojtkowska</cp:lastModifiedBy>
  <cp:revision>2</cp:revision>
  <dcterms:created xsi:type="dcterms:W3CDTF">2021-07-02T11:09:00Z</dcterms:created>
  <dcterms:modified xsi:type="dcterms:W3CDTF">2021-07-02T11:09:00Z</dcterms:modified>
</cp:coreProperties>
</file>